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3C" w:rsidRPr="000F7BD6" w:rsidRDefault="00F8583C" w:rsidP="003A3164">
      <w:pPr>
        <w:spacing w:after="0" w:line="240" w:lineRule="auto"/>
        <w:ind w:firstLine="708"/>
        <w:rPr>
          <w:rFonts w:ascii="Times New Roman" w:hAnsi="Times New Roman" w:cs="Times New Roman"/>
          <w:sz w:val="28"/>
          <w:szCs w:val="28"/>
        </w:rPr>
      </w:pPr>
      <w:r w:rsidRPr="000F7BD6">
        <w:rPr>
          <w:rFonts w:ascii="Times New Roman" w:hAnsi="Times New Roman" w:cs="Times New Roman"/>
          <w:sz w:val="28"/>
          <w:szCs w:val="28"/>
        </w:rPr>
        <w:t>муниципальное общеобразовательное автономное учреждение</w:t>
      </w:r>
    </w:p>
    <w:p w:rsidR="00F8583C" w:rsidRDefault="00F8583C" w:rsidP="00F8583C">
      <w:pPr>
        <w:spacing w:after="0" w:line="240" w:lineRule="auto"/>
        <w:jc w:val="center"/>
        <w:rPr>
          <w:rFonts w:ascii="Times New Roman" w:hAnsi="Times New Roman" w:cs="Times New Roman"/>
          <w:sz w:val="28"/>
          <w:szCs w:val="28"/>
        </w:rPr>
      </w:pPr>
      <w:r w:rsidRPr="000F7BD6">
        <w:rPr>
          <w:rFonts w:ascii="Times New Roman" w:hAnsi="Times New Roman" w:cs="Times New Roman"/>
          <w:sz w:val="28"/>
          <w:szCs w:val="28"/>
        </w:rPr>
        <w:t>средняя общеобразовательная школа № 1 города Свободного</w:t>
      </w: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Default="00F8583C" w:rsidP="00F8583C">
      <w:pPr>
        <w:spacing w:after="0" w:line="240" w:lineRule="auto"/>
        <w:jc w:val="center"/>
        <w:rPr>
          <w:rFonts w:ascii="Times New Roman" w:hAnsi="Times New Roman" w:cs="Times New Roman"/>
          <w:sz w:val="28"/>
          <w:szCs w:val="28"/>
        </w:rPr>
      </w:pPr>
    </w:p>
    <w:p w:rsidR="00F8583C" w:rsidRPr="003C1840" w:rsidRDefault="00F8583C" w:rsidP="00F8583C">
      <w:pPr>
        <w:spacing w:after="0" w:line="240" w:lineRule="auto"/>
        <w:jc w:val="center"/>
        <w:rPr>
          <w:rFonts w:ascii="Times New Roman" w:hAnsi="Times New Roman" w:cs="Times New Roman"/>
          <w:sz w:val="28"/>
          <w:szCs w:val="28"/>
        </w:rPr>
      </w:pPr>
    </w:p>
    <w:p w:rsidR="00F8583C" w:rsidRPr="003C1840" w:rsidRDefault="00F8583C" w:rsidP="00F8583C">
      <w:pPr>
        <w:jc w:val="center"/>
        <w:rPr>
          <w:rFonts w:ascii="Times New Roman" w:hAnsi="Times New Roman" w:cs="Times New Roman"/>
          <w:sz w:val="28"/>
          <w:szCs w:val="28"/>
        </w:rPr>
      </w:pPr>
      <w:r w:rsidRPr="003C1840">
        <w:rPr>
          <w:rFonts w:ascii="Times New Roman" w:hAnsi="Times New Roman" w:cs="Times New Roman"/>
          <w:sz w:val="28"/>
          <w:szCs w:val="28"/>
        </w:rPr>
        <w:t>Выступление на школьном МО</w:t>
      </w:r>
    </w:p>
    <w:p w:rsidR="00F8583C" w:rsidRPr="003C1840" w:rsidRDefault="00F8583C" w:rsidP="00F8583C">
      <w:pPr>
        <w:jc w:val="center"/>
        <w:rPr>
          <w:rFonts w:ascii="Times New Roman" w:hAnsi="Times New Roman" w:cs="Times New Roman"/>
          <w:sz w:val="28"/>
          <w:szCs w:val="28"/>
        </w:rPr>
      </w:pPr>
      <w:r w:rsidRPr="003C1840">
        <w:rPr>
          <w:rFonts w:ascii="Times New Roman" w:hAnsi="Times New Roman" w:cs="Times New Roman"/>
          <w:sz w:val="28"/>
          <w:szCs w:val="28"/>
        </w:rPr>
        <w:t>учителей начальных классов по теме</w:t>
      </w:r>
    </w:p>
    <w:p w:rsidR="00F8583C" w:rsidRDefault="00F8583C" w:rsidP="00F8583C">
      <w:pPr>
        <w:jc w:val="center"/>
        <w:rPr>
          <w:rFonts w:ascii="Mistral" w:hAnsi="Mistral" w:cs="Times New Roman"/>
          <w:sz w:val="52"/>
          <w:szCs w:val="52"/>
        </w:rPr>
      </w:pPr>
      <w:r w:rsidRPr="003C1840">
        <w:rPr>
          <w:rFonts w:ascii="Times New Roman" w:hAnsi="Times New Roman" w:cs="Times New Roman"/>
          <w:sz w:val="28"/>
          <w:szCs w:val="28"/>
        </w:rPr>
        <w:t>«</w:t>
      </w:r>
      <w:r w:rsidRPr="00F8583C">
        <w:rPr>
          <w:rFonts w:ascii="Mistral" w:hAnsi="Mistral" w:cs="Times New Roman"/>
          <w:sz w:val="52"/>
          <w:szCs w:val="52"/>
        </w:rPr>
        <w:t xml:space="preserve">ФОРМИРОВАНИЕ УЧЕБНЫХ МОТИВОВ  </w:t>
      </w:r>
    </w:p>
    <w:p w:rsidR="00F8583C" w:rsidRDefault="00F8583C" w:rsidP="00F8583C">
      <w:pPr>
        <w:jc w:val="center"/>
        <w:rPr>
          <w:rFonts w:ascii="Mistral" w:hAnsi="Mistral" w:cs="Times New Roman"/>
          <w:sz w:val="52"/>
          <w:szCs w:val="52"/>
        </w:rPr>
      </w:pPr>
      <w:r w:rsidRPr="00F8583C">
        <w:rPr>
          <w:rFonts w:ascii="Mistral" w:hAnsi="Mistral" w:cs="Times New Roman"/>
          <w:sz w:val="52"/>
          <w:szCs w:val="52"/>
        </w:rPr>
        <w:t xml:space="preserve">МЛАДШИХ ШКОЛЬНИКОВ </w:t>
      </w:r>
    </w:p>
    <w:p w:rsidR="00F8583C" w:rsidRPr="003C1840" w:rsidRDefault="003A3164" w:rsidP="00F8583C">
      <w:pPr>
        <w:jc w:val="center"/>
        <w:rPr>
          <w:rFonts w:ascii="Times New Roman" w:hAnsi="Times New Roman" w:cs="Times New Roman"/>
          <w:sz w:val="28"/>
          <w:szCs w:val="28"/>
        </w:rPr>
      </w:pPr>
      <w:r>
        <w:rPr>
          <w:rFonts w:ascii="Mistral" w:hAnsi="Mistral" w:cs="Times New Roman"/>
          <w:sz w:val="52"/>
          <w:szCs w:val="52"/>
        </w:rPr>
        <w:t>НА УРОКАХ</w:t>
      </w:r>
      <w:r w:rsidR="00F8583C" w:rsidRPr="00F8583C">
        <w:rPr>
          <w:rFonts w:ascii="Mistral" w:hAnsi="Mistral" w:cs="Times New Roman"/>
          <w:sz w:val="52"/>
          <w:szCs w:val="52"/>
        </w:rPr>
        <w:t xml:space="preserve"> МАТЕМАТИКИ</w:t>
      </w:r>
      <w:r w:rsidR="00F8583C" w:rsidRPr="003C1840">
        <w:rPr>
          <w:rFonts w:ascii="Times New Roman" w:hAnsi="Times New Roman" w:cs="Times New Roman"/>
          <w:sz w:val="28"/>
          <w:szCs w:val="28"/>
        </w:rPr>
        <w:t>»</w:t>
      </w:r>
    </w:p>
    <w:p w:rsidR="00F8583C" w:rsidRDefault="00F8583C" w:rsidP="00F8583C">
      <w:pPr>
        <w:jc w:val="right"/>
      </w:pPr>
    </w:p>
    <w:p w:rsidR="00F8583C" w:rsidRDefault="00F8583C" w:rsidP="00F8583C">
      <w:pPr>
        <w:jc w:val="right"/>
      </w:pPr>
      <w:bookmarkStart w:id="0" w:name="_GoBack"/>
      <w:bookmarkEnd w:id="0"/>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right"/>
      </w:pPr>
    </w:p>
    <w:p w:rsidR="00F8583C" w:rsidRDefault="00F8583C" w:rsidP="00F8583C">
      <w:pPr>
        <w:jc w:val="center"/>
      </w:pPr>
      <w:r>
        <w:t>Январь  2015 г.</w:t>
      </w:r>
    </w:p>
    <w:p w:rsidR="00F8583C" w:rsidRDefault="00F8583C">
      <w:pPr>
        <w:rPr>
          <w:rFonts w:ascii="Times New Roman" w:eastAsia="Times New Roman" w:hAnsi="Times New Roman" w:cs="Times New Roman"/>
          <w:color w:val="444444"/>
          <w:sz w:val="28"/>
          <w:szCs w:val="28"/>
          <w:lang w:eastAsia="ru-RU"/>
        </w:rPr>
      </w:pPr>
    </w:p>
    <w:p w:rsidR="00D53D15" w:rsidRPr="00F8583C" w:rsidRDefault="00D53D15" w:rsidP="00D53D15">
      <w:pPr>
        <w:pStyle w:val="a3"/>
        <w:shd w:val="clear" w:color="auto" w:fill="FFFFFF"/>
        <w:spacing w:before="0" w:beforeAutospacing="0" w:after="0" w:afterAutospacing="0" w:line="384" w:lineRule="atLeast"/>
        <w:jc w:val="both"/>
        <w:textAlignment w:val="baseline"/>
        <w:rPr>
          <w:color w:val="444444"/>
          <w:sz w:val="28"/>
          <w:szCs w:val="28"/>
        </w:rPr>
      </w:pPr>
      <w:r w:rsidRPr="00F8583C">
        <w:rPr>
          <w:color w:val="444444"/>
          <w:sz w:val="28"/>
          <w:szCs w:val="28"/>
        </w:rPr>
        <w:t xml:space="preserve">Как научить ребенка учиться? Что нужно сделать для того, чтобы у ребенка было желание активно работать не только во время урока, но и самостоятельно открывать </w:t>
      </w:r>
      <w:r w:rsidR="00F8583C" w:rsidRPr="00F8583C">
        <w:rPr>
          <w:color w:val="444444"/>
          <w:sz w:val="28"/>
          <w:szCs w:val="28"/>
        </w:rPr>
        <w:t>новые знания вне школы? И что нужно сделать для того, чтобы познавательный интерес не падал, а только повышался?</w:t>
      </w:r>
    </w:p>
    <w:p w:rsidR="00D53D15" w:rsidRPr="00F8583C" w:rsidRDefault="00D53D15" w:rsidP="00D53D15">
      <w:pPr>
        <w:pStyle w:val="a3"/>
        <w:shd w:val="clear" w:color="auto" w:fill="FFFFFF"/>
        <w:spacing w:before="0" w:beforeAutospacing="0" w:after="0" w:afterAutospacing="0" w:line="384" w:lineRule="atLeast"/>
        <w:jc w:val="both"/>
        <w:textAlignment w:val="baseline"/>
        <w:rPr>
          <w:color w:val="444444"/>
          <w:sz w:val="28"/>
          <w:szCs w:val="28"/>
        </w:rPr>
      </w:pPr>
      <w:r w:rsidRPr="00F8583C">
        <w:rPr>
          <w:color w:val="444444"/>
          <w:sz w:val="28"/>
          <w:szCs w:val="28"/>
        </w:rPr>
        <w:t>Серьезной проблемой нашего времени является падение у школьников интереса к учебным занятиям и снижение общего уровня культуры учебного труда. Отсутствие интереса к учению, равнодушие к школьным занятиям может выступать причиной накопления отрицательных эмоций у детей по отношению к учебной деятельности.</w:t>
      </w:r>
    </w:p>
    <w:p w:rsidR="00D53D15" w:rsidRPr="00F8583C" w:rsidRDefault="00D53D15" w:rsidP="00D53D15">
      <w:pPr>
        <w:pStyle w:val="a3"/>
        <w:shd w:val="clear" w:color="auto" w:fill="FFFFFF"/>
        <w:spacing w:before="0" w:beforeAutospacing="0" w:after="0" w:afterAutospacing="0" w:line="384" w:lineRule="atLeast"/>
        <w:jc w:val="both"/>
        <w:textAlignment w:val="baseline"/>
        <w:rPr>
          <w:color w:val="444444"/>
          <w:sz w:val="28"/>
          <w:szCs w:val="28"/>
        </w:rPr>
      </w:pPr>
      <w:r w:rsidRPr="00F8583C">
        <w:rPr>
          <w:rStyle w:val="a4"/>
          <w:b w:val="0"/>
          <w:color w:val="444444"/>
          <w:sz w:val="28"/>
          <w:szCs w:val="28"/>
        </w:rPr>
        <w:t>Формирование побуждений к учению является одной из важных проблем в начальной школе, поскольку, как свидетельствуют психологи, именно в младшем школьном возрасте наблюдается тенденция к падению добросовестного отношения к учению</w:t>
      </w:r>
      <w:r w:rsidRPr="00F8583C">
        <w:rPr>
          <w:color w:val="444444"/>
          <w:sz w:val="28"/>
          <w:szCs w:val="28"/>
        </w:rPr>
        <w:t>. Отсюда очень важно, чтобы ученик уже в начальных классах осознавал мотивы учения, так как от этого зависит проявление его интеллектуальной и волевой активности, формирование его отношения к учебному процессу в целом.</w:t>
      </w:r>
    </w:p>
    <w:p w:rsidR="00D53D15" w:rsidRPr="00F8583C" w:rsidRDefault="00D53D15" w:rsidP="00D53D15">
      <w:pPr>
        <w:pStyle w:val="a3"/>
        <w:shd w:val="clear" w:color="auto" w:fill="FFFFFF"/>
        <w:spacing w:before="0" w:beforeAutospacing="0" w:after="0" w:afterAutospacing="0" w:line="384" w:lineRule="atLeast"/>
        <w:jc w:val="both"/>
        <w:textAlignment w:val="baseline"/>
        <w:rPr>
          <w:color w:val="444444"/>
          <w:sz w:val="28"/>
          <w:szCs w:val="28"/>
        </w:rPr>
      </w:pPr>
      <w:r w:rsidRPr="00F8583C">
        <w:rPr>
          <w:color w:val="444444"/>
          <w:sz w:val="28"/>
          <w:szCs w:val="28"/>
        </w:rPr>
        <w:t>Чтобы положительные мотивы были не только осознанными, но и реально-действующими, </w:t>
      </w:r>
      <w:r w:rsidRPr="00F8583C">
        <w:rPr>
          <w:rStyle w:val="a4"/>
          <w:b w:val="0"/>
          <w:color w:val="444444"/>
          <w:sz w:val="28"/>
          <w:szCs w:val="28"/>
        </w:rPr>
        <w:t>нужно</w:t>
      </w:r>
      <w:r w:rsidRPr="00F8583C">
        <w:rPr>
          <w:color w:val="444444"/>
          <w:sz w:val="28"/>
          <w:szCs w:val="28"/>
        </w:rPr>
        <w:t> </w:t>
      </w:r>
      <w:r w:rsidRPr="00F8583C">
        <w:rPr>
          <w:rStyle w:val="a4"/>
          <w:b w:val="0"/>
          <w:color w:val="444444"/>
          <w:sz w:val="28"/>
          <w:szCs w:val="28"/>
        </w:rPr>
        <w:t>вести работу по их формированию</w:t>
      </w:r>
      <w:r w:rsidRPr="00F8583C">
        <w:rPr>
          <w:color w:val="444444"/>
          <w:sz w:val="28"/>
          <w:szCs w:val="28"/>
        </w:rPr>
        <w:t>.</w:t>
      </w:r>
    </w:p>
    <w:p w:rsidR="004B4741" w:rsidRPr="00F8583C" w:rsidRDefault="00D53D15">
      <w:pPr>
        <w:rPr>
          <w:rFonts w:ascii="Times New Roman" w:hAnsi="Times New Roman" w:cs="Times New Roman"/>
          <w:sz w:val="28"/>
          <w:szCs w:val="28"/>
        </w:rPr>
      </w:pPr>
      <w:r w:rsidRPr="00F8583C">
        <w:rPr>
          <w:rFonts w:ascii="Times New Roman" w:hAnsi="Times New Roman" w:cs="Times New Roman"/>
          <w:sz w:val="28"/>
          <w:szCs w:val="28"/>
        </w:rPr>
        <w:t xml:space="preserve">Так какие приемы помогают формировать положительные мотивы </w:t>
      </w:r>
      <w:proofErr w:type="spellStart"/>
      <w:r w:rsidRPr="00F8583C">
        <w:rPr>
          <w:rFonts w:ascii="Times New Roman" w:hAnsi="Times New Roman" w:cs="Times New Roman"/>
          <w:sz w:val="28"/>
          <w:szCs w:val="28"/>
        </w:rPr>
        <w:t>учебно</w:t>
      </w:r>
      <w:proofErr w:type="spellEnd"/>
      <w:r w:rsidRPr="00F8583C">
        <w:rPr>
          <w:rFonts w:ascii="Times New Roman" w:hAnsi="Times New Roman" w:cs="Times New Roman"/>
          <w:sz w:val="28"/>
          <w:szCs w:val="28"/>
        </w:rPr>
        <w:t xml:space="preserve"> – познавательной деятельности? </w:t>
      </w:r>
      <w:r w:rsidR="00635A0D" w:rsidRPr="00F8583C">
        <w:rPr>
          <w:rFonts w:ascii="Times New Roman" w:hAnsi="Times New Roman" w:cs="Times New Roman"/>
          <w:sz w:val="28"/>
          <w:szCs w:val="28"/>
        </w:rPr>
        <w:t>На уроках математики я и</w:t>
      </w:r>
      <w:r w:rsidR="00F8583C" w:rsidRPr="00F8583C">
        <w:rPr>
          <w:rFonts w:ascii="Times New Roman" w:hAnsi="Times New Roman" w:cs="Times New Roman"/>
          <w:sz w:val="28"/>
          <w:szCs w:val="28"/>
        </w:rPr>
        <w:t>с</w:t>
      </w:r>
      <w:r w:rsidR="00635A0D" w:rsidRPr="00F8583C">
        <w:rPr>
          <w:rFonts w:ascii="Times New Roman" w:hAnsi="Times New Roman" w:cs="Times New Roman"/>
          <w:sz w:val="28"/>
          <w:szCs w:val="28"/>
        </w:rPr>
        <w:t>пользую следующие приемы:</w:t>
      </w:r>
    </w:p>
    <w:p w:rsidR="00F8583C" w:rsidRPr="00F8583C" w:rsidRDefault="00635A0D" w:rsidP="00F8583C">
      <w:pPr>
        <w:pStyle w:val="a3"/>
        <w:spacing w:before="0" w:beforeAutospacing="0" w:after="120" w:afterAutospacing="0" w:line="240" w:lineRule="atLeast"/>
        <w:rPr>
          <w:bCs/>
          <w:color w:val="333333"/>
          <w:sz w:val="28"/>
          <w:szCs w:val="28"/>
          <w:shd w:val="clear" w:color="auto" w:fill="FFFFFF"/>
        </w:rPr>
      </w:pPr>
      <w:r w:rsidRPr="00F8583C">
        <w:rPr>
          <w:sz w:val="28"/>
          <w:szCs w:val="28"/>
        </w:rPr>
        <w:t xml:space="preserve">1. </w:t>
      </w:r>
      <w:r w:rsidR="00F8583C" w:rsidRPr="00F8583C">
        <w:rPr>
          <w:bCs/>
          <w:color w:val="333333"/>
          <w:sz w:val="28"/>
          <w:szCs w:val="28"/>
          <w:shd w:val="clear" w:color="auto" w:fill="FFFFFF"/>
        </w:rPr>
        <w:t>«Удивляй»</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w:t>
      </w:r>
    </w:p>
    <w:p w:rsidR="00F8583C" w:rsidRPr="00F8583C" w:rsidRDefault="00F8583C" w:rsidP="00F8583C">
      <w:pPr>
        <w:pStyle w:val="a3"/>
        <w:spacing w:before="0" w:beforeAutospacing="0" w:after="120" w:afterAutospacing="0" w:line="240" w:lineRule="atLeast"/>
        <w:rPr>
          <w:bCs/>
          <w:color w:val="333333"/>
          <w:sz w:val="28"/>
          <w:szCs w:val="28"/>
          <w:shd w:val="clear" w:color="auto" w:fill="FFFFFF"/>
        </w:rPr>
      </w:pPr>
      <w:r w:rsidRPr="00F8583C">
        <w:rPr>
          <w:sz w:val="28"/>
          <w:szCs w:val="28"/>
        </w:rPr>
        <w:t xml:space="preserve">2. </w:t>
      </w:r>
      <w:r w:rsidRPr="00F8583C">
        <w:rPr>
          <w:bCs/>
          <w:color w:val="333333"/>
          <w:sz w:val="28"/>
          <w:szCs w:val="28"/>
          <w:shd w:val="clear" w:color="auto" w:fill="FFFFFF"/>
        </w:rPr>
        <w:t>«Интеллектуальная разминка»</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Начиная урок, поднимаю молча карточку (на ней рисунок, фигура, символ и т.д., с исходными несколькими данными или вовсе без них).</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Дети знают, что вопросов не последует, они сами должны придумать задачу или поставить вопрос.</w:t>
      </w:r>
    </w:p>
    <w:p w:rsidR="00F8583C" w:rsidRPr="00F8583C" w:rsidRDefault="00F8583C" w:rsidP="00F8583C">
      <w:pPr>
        <w:pStyle w:val="a3"/>
        <w:spacing w:before="0" w:beforeAutospacing="0" w:after="120" w:afterAutospacing="0" w:line="240" w:lineRule="atLeast"/>
        <w:rPr>
          <w:i/>
          <w:iCs/>
          <w:color w:val="333333"/>
          <w:sz w:val="28"/>
          <w:szCs w:val="28"/>
          <w:shd w:val="clear" w:color="auto" w:fill="FFFFFF"/>
        </w:rPr>
      </w:pPr>
      <w:r w:rsidRPr="00F8583C">
        <w:rPr>
          <w:i/>
          <w:iCs/>
          <w:color w:val="333333"/>
          <w:sz w:val="28"/>
          <w:szCs w:val="28"/>
          <w:shd w:val="clear" w:color="auto" w:fill="FFFFFF"/>
        </w:rPr>
        <w:t>Методическая ценность приема:</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lastRenderedPageBreak/>
        <w:t>- активное включение в работу каждого (дети любят сочинять);</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развитие логического и критического мышления;</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систематизация знаний и умений;</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возможность выбора своей деятельности учащимися (составь «именную» задачу, из той области знаний, которая тебе понятна и знакома).</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xml:space="preserve">Каждый участвует и все решают. Каждый слушает другого ученика и запоминает его опыт, который ему пригодится в следующий раз. Оценивается оригинальность и продуктивность творческих усилий. </w:t>
      </w:r>
      <w:proofErr w:type="gramStart"/>
      <w:r w:rsidRPr="00F8583C">
        <w:rPr>
          <w:color w:val="333333"/>
          <w:sz w:val="28"/>
          <w:szCs w:val="28"/>
        </w:rPr>
        <w:t>Чем меньше сходство новой задачи с предыдущей, тем интереснее и продуктивнее процесс познания.</w:t>
      </w:r>
      <w:proofErr w:type="gramEnd"/>
      <w:r w:rsidRPr="00F8583C">
        <w:rPr>
          <w:color w:val="333333"/>
          <w:sz w:val="28"/>
          <w:szCs w:val="28"/>
        </w:rPr>
        <w:t xml:space="preserve"> А чем больше ученик придумал новых задач, тем результативнее была его деятельность.</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Ценность этого приема еще и в том, что умение составлять задачу приводит к умению ее решать.</w:t>
      </w:r>
    </w:p>
    <w:p w:rsidR="00F8583C" w:rsidRPr="00F8583C" w:rsidRDefault="00F8583C" w:rsidP="00F8583C">
      <w:pPr>
        <w:pStyle w:val="a3"/>
        <w:spacing w:before="0" w:beforeAutospacing="0" w:after="120" w:afterAutospacing="0" w:line="240" w:lineRule="atLeast"/>
        <w:rPr>
          <w:bCs/>
          <w:color w:val="333333"/>
          <w:sz w:val="28"/>
          <w:szCs w:val="28"/>
          <w:shd w:val="clear" w:color="auto" w:fill="FFFFFF"/>
        </w:rPr>
      </w:pPr>
      <w:r w:rsidRPr="00F8583C">
        <w:rPr>
          <w:sz w:val="28"/>
          <w:szCs w:val="28"/>
        </w:rPr>
        <w:t xml:space="preserve">3. </w:t>
      </w:r>
      <w:r w:rsidRPr="00F8583C">
        <w:rPr>
          <w:bCs/>
          <w:color w:val="333333"/>
          <w:sz w:val="28"/>
          <w:szCs w:val="28"/>
          <w:shd w:val="clear" w:color="auto" w:fill="FFFFFF"/>
        </w:rPr>
        <w:t>«Задай соседу вопрос»</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Ученик при выполнении домашней работы встретился с каким–то затруднением, тогда он готовит конкретный вопрос соседу, который задает на следующем уроке. Если сосед по парте не может ответить на вопрос, затрудняется ему помочь, в таком случае этот вопрос адресуется классу или учителю.</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xml:space="preserve">Дальнейшая учебная деятельность является продолжением, развитием той мысли, которую я вкладываю в применяемые в начале урока приемы. Происходит осмысление значимости предстоящего изучения нового. Создается положительный настрой привлечением исторического материала, загадочного жизненного примера (почему пятиконечная звезда так часто встречается в символах; почему канализационные люки круглые, а не квадратные; почему гвозди изготавливают то круглые, то трехгранные и т.д.). Появился вопрос, значит, его надо разрешить, отсюда появляется необходимость детального изучения материала по данному вопросу. А если этот материал добыт учащимися самостоятельно, в ходе какого – либо исследования, то он вдвойне ценен. На уроках математики не обойтись без заданий, носящих поисково-исследовательский характер (учащиеся самостоятельно решают задачи, сформулированные ими самими или выбранные </w:t>
      </w:r>
      <w:proofErr w:type="gramStart"/>
      <w:r w:rsidRPr="00F8583C">
        <w:rPr>
          <w:color w:val="333333"/>
          <w:sz w:val="28"/>
          <w:szCs w:val="28"/>
        </w:rPr>
        <w:t>из</w:t>
      </w:r>
      <w:proofErr w:type="gramEnd"/>
      <w:r w:rsidRPr="00F8583C">
        <w:rPr>
          <w:color w:val="333333"/>
          <w:sz w:val="28"/>
          <w:szCs w:val="28"/>
        </w:rPr>
        <w:t xml:space="preserve"> предложенных учителем)</w:t>
      </w:r>
    </w:p>
    <w:p w:rsidR="00635A0D" w:rsidRPr="00F8583C" w:rsidRDefault="00F8583C">
      <w:pPr>
        <w:rPr>
          <w:rFonts w:ascii="Times New Roman" w:hAnsi="Times New Roman" w:cs="Times New Roman"/>
          <w:bCs/>
          <w:color w:val="333333"/>
          <w:sz w:val="28"/>
          <w:szCs w:val="28"/>
          <w:shd w:val="clear" w:color="auto" w:fill="FFFFFF"/>
        </w:rPr>
      </w:pPr>
      <w:r w:rsidRPr="00F8583C">
        <w:rPr>
          <w:rFonts w:ascii="Times New Roman" w:hAnsi="Times New Roman" w:cs="Times New Roman"/>
          <w:sz w:val="28"/>
          <w:szCs w:val="28"/>
        </w:rPr>
        <w:t xml:space="preserve">4. </w:t>
      </w:r>
      <w:r w:rsidRPr="00F8583C">
        <w:rPr>
          <w:rFonts w:ascii="Times New Roman" w:hAnsi="Times New Roman" w:cs="Times New Roman"/>
          <w:bCs/>
          <w:color w:val="333333"/>
          <w:sz w:val="28"/>
          <w:szCs w:val="28"/>
          <w:shd w:val="clear" w:color="auto" w:fill="FFFFFF"/>
        </w:rPr>
        <w:t>«Найди ошибку»</w:t>
      </w:r>
    </w:p>
    <w:p w:rsidR="00F8583C" w:rsidRPr="00F8583C" w:rsidRDefault="00F8583C">
      <w:pPr>
        <w:rPr>
          <w:rFonts w:ascii="Times New Roman" w:hAnsi="Times New Roman" w:cs="Times New Roman"/>
          <w:bCs/>
          <w:color w:val="333333"/>
          <w:sz w:val="28"/>
          <w:szCs w:val="28"/>
          <w:shd w:val="clear" w:color="auto" w:fill="FFFFFF"/>
        </w:rPr>
      </w:pPr>
      <w:r w:rsidRPr="00F8583C">
        <w:rPr>
          <w:rFonts w:ascii="Times New Roman" w:hAnsi="Times New Roman" w:cs="Times New Roman"/>
          <w:bCs/>
          <w:color w:val="333333"/>
          <w:sz w:val="28"/>
          <w:szCs w:val="28"/>
          <w:shd w:val="clear" w:color="auto" w:fill="FFFFFF"/>
        </w:rPr>
        <w:t>5. «Найди лишнее»</w:t>
      </w:r>
    </w:p>
    <w:p w:rsidR="00F8583C" w:rsidRPr="00F8583C" w:rsidRDefault="00F8583C">
      <w:pPr>
        <w:rPr>
          <w:rFonts w:ascii="Times New Roman" w:hAnsi="Times New Roman" w:cs="Times New Roman"/>
          <w:bCs/>
          <w:color w:val="333333"/>
          <w:sz w:val="28"/>
          <w:szCs w:val="28"/>
          <w:shd w:val="clear" w:color="auto" w:fill="FFFFFF"/>
        </w:rPr>
      </w:pPr>
      <w:r w:rsidRPr="00F8583C">
        <w:rPr>
          <w:rFonts w:ascii="Times New Roman" w:hAnsi="Times New Roman" w:cs="Times New Roman"/>
          <w:bCs/>
          <w:color w:val="333333"/>
          <w:sz w:val="28"/>
          <w:szCs w:val="28"/>
          <w:shd w:val="clear" w:color="auto" w:fill="FFFFFF"/>
        </w:rPr>
        <w:t>В конце урока каждый ученик заполняет таблицу мониторинга активности на уроке</w:t>
      </w:r>
    </w:p>
    <w:tbl>
      <w:tblPr>
        <w:tblStyle w:val="a5"/>
        <w:tblW w:w="0" w:type="auto"/>
        <w:tblLook w:val="04A0" w:firstRow="1" w:lastRow="0" w:firstColumn="1" w:lastColumn="0" w:noHBand="0" w:noVBand="1"/>
      </w:tblPr>
      <w:tblGrid>
        <w:gridCol w:w="1307"/>
        <w:gridCol w:w="1147"/>
        <w:gridCol w:w="1053"/>
        <w:gridCol w:w="1646"/>
        <w:gridCol w:w="1312"/>
        <w:gridCol w:w="1460"/>
        <w:gridCol w:w="1646"/>
      </w:tblGrid>
      <w:tr w:rsidR="00F8583C" w:rsidRPr="00F8583C" w:rsidTr="00F8583C">
        <w:tc>
          <w:tcPr>
            <w:tcW w:w="1293" w:type="dxa"/>
          </w:tcPr>
          <w:p w:rsidR="00F8583C" w:rsidRPr="00F8583C" w:rsidRDefault="00F8583C" w:rsidP="00F8583C">
            <w:pPr>
              <w:rPr>
                <w:rFonts w:ascii="Times New Roman" w:hAnsi="Times New Roman" w:cs="Times New Roman"/>
                <w:sz w:val="28"/>
                <w:szCs w:val="28"/>
              </w:rPr>
            </w:pPr>
            <w:r w:rsidRPr="00F8583C">
              <w:rPr>
                <w:rFonts w:ascii="Times New Roman" w:hAnsi="Times New Roman" w:cs="Times New Roman"/>
                <w:sz w:val="28"/>
                <w:szCs w:val="28"/>
              </w:rPr>
              <w:t>Фамилия и имя</w:t>
            </w:r>
          </w:p>
        </w:tc>
        <w:tc>
          <w:tcPr>
            <w:tcW w:w="1373" w:type="dxa"/>
          </w:tcPr>
          <w:p w:rsidR="00F8583C" w:rsidRPr="00F8583C" w:rsidRDefault="00F8583C" w:rsidP="00F8583C">
            <w:pPr>
              <w:rPr>
                <w:rFonts w:ascii="Times New Roman" w:hAnsi="Times New Roman" w:cs="Times New Roman"/>
                <w:sz w:val="28"/>
                <w:szCs w:val="28"/>
              </w:rPr>
            </w:pPr>
            <w:r w:rsidRPr="00F8583C">
              <w:rPr>
                <w:rFonts w:ascii="Times New Roman" w:hAnsi="Times New Roman" w:cs="Times New Roman"/>
                <w:color w:val="333333"/>
                <w:sz w:val="28"/>
                <w:szCs w:val="28"/>
                <w:shd w:val="clear" w:color="auto" w:fill="FFFFFF"/>
              </w:rPr>
              <w:t xml:space="preserve">Увидел ли я </w:t>
            </w:r>
            <w:r w:rsidRPr="00F8583C">
              <w:rPr>
                <w:rFonts w:ascii="Times New Roman" w:hAnsi="Times New Roman" w:cs="Times New Roman"/>
                <w:color w:val="333333"/>
                <w:sz w:val="28"/>
                <w:szCs w:val="28"/>
                <w:shd w:val="clear" w:color="auto" w:fill="FFFFFF"/>
              </w:rPr>
              <w:lastRenderedPageBreak/>
              <w:t>ошибку</w:t>
            </w:r>
          </w:p>
        </w:tc>
        <w:tc>
          <w:tcPr>
            <w:tcW w:w="1359" w:type="dxa"/>
          </w:tcPr>
          <w:p w:rsidR="00F8583C" w:rsidRPr="00F8583C" w:rsidRDefault="00F8583C" w:rsidP="00F8583C">
            <w:pPr>
              <w:rPr>
                <w:rFonts w:ascii="Times New Roman" w:hAnsi="Times New Roman" w:cs="Times New Roman"/>
                <w:sz w:val="28"/>
                <w:szCs w:val="28"/>
              </w:rPr>
            </w:pPr>
            <w:r w:rsidRPr="00F8583C">
              <w:rPr>
                <w:rFonts w:ascii="Times New Roman" w:hAnsi="Times New Roman" w:cs="Times New Roman"/>
                <w:color w:val="333333"/>
                <w:sz w:val="28"/>
                <w:szCs w:val="28"/>
                <w:shd w:val="clear" w:color="auto" w:fill="FFFFFF"/>
              </w:rPr>
              <w:lastRenderedPageBreak/>
              <w:t xml:space="preserve">Смог ли </w:t>
            </w:r>
            <w:r w:rsidRPr="00F8583C">
              <w:rPr>
                <w:rFonts w:ascii="Times New Roman" w:hAnsi="Times New Roman" w:cs="Times New Roman"/>
                <w:color w:val="333333"/>
                <w:sz w:val="28"/>
                <w:szCs w:val="28"/>
                <w:shd w:val="clear" w:color="auto" w:fill="FFFFFF"/>
              </w:rPr>
              <w:lastRenderedPageBreak/>
              <w:t>задать вопрос</w:t>
            </w:r>
          </w:p>
        </w:tc>
        <w:tc>
          <w:tcPr>
            <w:tcW w:w="1510" w:type="dxa"/>
          </w:tcPr>
          <w:p w:rsidR="00F8583C" w:rsidRPr="00F8583C" w:rsidRDefault="00F8583C" w:rsidP="00F8583C">
            <w:pPr>
              <w:pStyle w:val="a3"/>
              <w:shd w:val="clear" w:color="auto" w:fill="FFFFFF"/>
              <w:spacing w:before="0" w:beforeAutospacing="0" w:after="120" w:afterAutospacing="0" w:line="240" w:lineRule="atLeast"/>
              <w:jc w:val="center"/>
              <w:rPr>
                <w:color w:val="333333"/>
                <w:sz w:val="28"/>
                <w:szCs w:val="28"/>
              </w:rPr>
            </w:pPr>
            <w:r w:rsidRPr="00F8583C">
              <w:rPr>
                <w:color w:val="333333"/>
                <w:sz w:val="28"/>
                <w:szCs w:val="28"/>
              </w:rPr>
              <w:lastRenderedPageBreak/>
              <w:t xml:space="preserve">Могу предложить </w:t>
            </w:r>
            <w:r w:rsidRPr="00F8583C">
              <w:rPr>
                <w:color w:val="333333"/>
                <w:sz w:val="28"/>
                <w:szCs w:val="28"/>
              </w:rPr>
              <w:lastRenderedPageBreak/>
              <w:t>ход</w:t>
            </w:r>
          </w:p>
          <w:p w:rsidR="00F8583C" w:rsidRPr="00F8583C" w:rsidRDefault="00F8583C" w:rsidP="00F8583C">
            <w:pPr>
              <w:pStyle w:val="a3"/>
              <w:shd w:val="clear" w:color="auto" w:fill="FFFFFF"/>
              <w:spacing w:before="0" w:beforeAutospacing="0" w:after="120" w:afterAutospacing="0" w:line="240" w:lineRule="atLeast"/>
              <w:jc w:val="center"/>
              <w:rPr>
                <w:color w:val="333333"/>
                <w:sz w:val="28"/>
                <w:szCs w:val="28"/>
              </w:rPr>
            </w:pPr>
            <w:r w:rsidRPr="00F8583C">
              <w:rPr>
                <w:color w:val="333333"/>
                <w:sz w:val="28"/>
                <w:szCs w:val="28"/>
              </w:rPr>
              <w:t>(шаг) решения</w:t>
            </w:r>
          </w:p>
          <w:p w:rsidR="00F8583C" w:rsidRPr="00F8583C" w:rsidRDefault="00F8583C">
            <w:pPr>
              <w:rPr>
                <w:rFonts w:ascii="Times New Roman" w:hAnsi="Times New Roman" w:cs="Times New Roman"/>
                <w:sz w:val="28"/>
                <w:szCs w:val="28"/>
              </w:rPr>
            </w:pPr>
          </w:p>
        </w:tc>
        <w:tc>
          <w:tcPr>
            <w:tcW w:w="1425"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lastRenderedPageBreak/>
              <w:t xml:space="preserve">Могу </w:t>
            </w:r>
            <w:r w:rsidRPr="00F8583C">
              <w:rPr>
                <w:rFonts w:ascii="Times New Roman" w:hAnsi="Times New Roman" w:cs="Times New Roman"/>
                <w:color w:val="333333"/>
                <w:sz w:val="28"/>
                <w:szCs w:val="28"/>
                <w:shd w:val="clear" w:color="auto" w:fill="FFFFFF"/>
              </w:rPr>
              <w:t xml:space="preserve">привести </w:t>
            </w:r>
            <w:r w:rsidRPr="00F8583C">
              <w:rPr>
                <w:rFonts w:ascii="Times New Roman" w:hAnsi="Times New Roman" w:cs="Times New Roman"/>
                <w:color w:val="333333"/>
                <w:sz w:val="28"/>
                <w:szCs w:val="28"/>
                <w:shd w:val="clear" w:color="auto" w:fill="FFFFFF"/>
              </w:rPr>
              <w:lastRenderedPageBreak/>
              <w:t>свой пример</w:t>
            </w:r>
          </w:p>
        </w:tc>
        <w:tc>
          <w:tcPr>
            <w:tcW w:w="1458" w:type="dxa"/>
          </w:tcPr>
          <w:p w:rsidR="00F8583C" w:rsidRPr="00F8583C" w:rsidRDefault="00F8583C" w:rsidP="00F8583C">
            <w:pPr>
              <w:rPr>
                <w:rFonts w:ascii="Times New Roman" w:hAnsi="Times New Roman" w:cs="Times New Roman"/>
                <w:sz w:val="28"/>
                <w:szCs w:val="28"/>
              </w:rPr>
            </w:pPr>
            <w:r w:rsidRPr="00F8583C">
              <w:rPr>
                <w:rFonts w:ascii="Times New Roman" w:hAnsi="Times New Roman" w:cs="Times New Roman"/>
                <w:color w:val="333333"/>
                <w:sz w:val="28"/>
                <w:szCs w:val="28"/>
                <w:shd w:val="clear" w:color="auto" w:fill="FFFFFF"/>
              </w:rPr>
              <w:lastRenderedPageBreak/>
              <w:t xml:space="preserve">Выполнил ли схему, </w:t>
            </w:r>
            <w:r w:rsidRPr="00F8583C">
              <w:rPr>
                <w:rFonts w:ascii="Times New Roman" w:hAnsi="Times New Roman" w:cs="Times New Roman"/>
                <w:color w:val="333333"/>
                <w:sz w:val="28"/>
                <w:szCs w:val="28"/>
                <w:shd w:val="clear" w:color="auto" w:fill="FFFFFF"/>
              </w:rPr>
              <w:lastRenderedPageBreak/>
              <w:t>рисунок</w:t>
            </w:r>
          </w:p>
        </w:tc>
        <w:tc>
          <w:tcPr>
            <w:tcW w:w="1153" w:type="dxa"/>
          </w:tcPr>
          <w:p w:rsidR="00F8583C" w:rsidRPr="00F8583C" w:rsidRDefault="00F8583C" w:rsidP="00F8583C">
            <w:pPr>
              <w:rPr>
                <w:rFonts w:ascii="Times New Roman" w:hAnsi="Times New Roman" w:cs="Times New Roman"/>
                <w:color w:val="333333"/>
                <w:sz w:val="28"/>
                <w:szCs w:val="28"/>
                <w:shd w:val="clear" w:color="auto" w:fill="FFFFFF"/>
              </w:rPr>
            </w:pPr>
            <w:r w:rsidRPr="00F8583C">
              <w:rPr>
                <w:rFonts w:ascii="Times New Roman" w:hAnsi="Times New Roman" w:cs="Times New Roman"/>
                <w:color w:val="333333"/>
                <w:sz w:val="28"/>
                <w:szCs w:val="28"/>
                <w:shd w:val="clear" w:color="auto" w:fill="FFFFFF"/>
              </w:rPr>
              <w:lastRenderedPageBreak/>
              <w:t xml:space="preserve">Могу ли предложить </w:t>
            </w:r>
            <w:r w:rsidRPr="00F8583C">
              <w:rPr>
                <w:rFonts w:ascii="Times New Roman" w:hAnsi="Times New Roman" w:cs="Times New Roman"/>
                <w:color w:val="333333"/>
                <w:sz w:val="28"/>
                <w:szCs w:val="28"/>
                <w:shd w:val="clear" w:color="auto" w:fill="FFFFFF"/>
              </w:rPr>
              <w:lastRenderedPageBreak/>
              <w:t>другой способ решения</w:t>
            </w:r>
          </w:p>
        </w:tc>
      </w:tr>
      <w:tr w:rsidR="00F8583C" w:rsidRPr="00F8583C" w:rsidTr="00F8583C">
        <w:tc>
          <w:tcPr>
            <w:tcW w:w="1293"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lastRenderedPageBreak/>
              <w:t>1.Петров Петя</w:t>
            </w:r>
          </w:p>
        </w:tc>
        <w:tc>
          <w:tcPr>
            <w:tcW w:w="1373"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t>+</w:t>
            </w:r>
          </w:p>
        </w:tc>
        <w:tc>
          <w:tcPr>
            <w:tcW w:w="1359" w:type="dxa"/>
          </w:tcPr>
          <w:p w:rsidR="00F8583C" w:rsidRPr="00F8583C" w:rsidRDefault="00F8583C">
            <w:pPr>
              <w:rPr>
                <w:rFonts w:ascii="Times New Roman" w:hAnsi="Times New Roman" w:cs="Times New Roman"/>
                <w:sz w:val="28"/>
                <w:szCs w:val="28"/>
              </w:rPr>
            </w:pPr>
          </w:p>
        </w:tc>
        <w:tc>
          <w:tcPr>
            <w:tcW w:w="1510"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t>+</w:t>
            </w:r>
          </w:p>
        </w:tc>
        <w:tc>
          <w:tcPr>
            <w:tcW w:w="1425"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t>+</w:t>
            </w:r>
          </w:p>
        </w:tc>
        <w:tc>
          <w:tcPr>
            <w:tcW w:w="1458" w:type="dxa"/>
          </w:tcPr>
          <w:p w:rsidR="00F8583C" w:rsidRPr="00F8583C" w:rsidRDefault="00F8583C">
            <w:pPr>
              <w:rPr>
                <w:rFonts w:ascii="Times New Roman" w:hAnsi="Times New Roman" w:cs="Times New Roman"/>
                <w:sz w:val="28"/>
                <w:szCs w:val="28"/>
              </w:rPr>
            </w:pPr>
            <w:r w:rsidRPr="00F8583C">
              <w:rPr>
                <w:rFonts w:ascii="Times New Roman" w:hAnsi="Times New Roman" w:cs="Times New Roman"/>
                <w:sz w:val="28"/>
                <w:szCs w:val="28"/>
              </w:rPr>
              <w:t>+</w:t>
            </w:r>
          </w:p>
        </w:tc>
        <w:tc>
          <w:tcPr>
            <w:tcW w:w="1153" w:type="dxa"/>
          </w:tcPr>
          <w:p w:rsidR="00F8583C" w:rsidRPr="00F8583C" w:rsidRDefault="00F8583C">
            <w:pPr>
              <w:rPr>
                <w:rFonts w:ascii="Times New Roman" w:hAnsi="Times New Roman" w:cs="Times New Roman"/>
                <w:sz w:val="28"/>
                <w:szCs w:val="28"/>
              </w:rPr>
            </w:pPr>
          </w:p>
        </w:tc>
      </w:tr>
    </w:tbl>
    <w:p w:rsidR="00F8583C" w:rsidRPr="00F8583C" w:rsidRDefault="00F8583C">
      <w:pPr>
        <w:rPr>
          <w:rFonts w:ascii="Times New Roman" w:hAnsi="Times New Roman" w:cs="Times New Roman"/>
          <w:sz w:val="28"/>
          <w:szCs w:val="28"/>
        </w:rPr>
      </w:pP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Что дает использование мониторинга?</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xml:space="preserve">Для «сильных» учащихся мониторинг поднимает рейтинг пятерки, т.к. мало верно </w:t>
      </w:r>
      <w:proofErr w:type="gramStart"/>
      <w:r w:rsidRPr="00F8583C">
        <w:rPr>
          <w:color w:val="333333"/>
          <w:sz w:val="28"/>
          <w:szCs w:val="28"/>
        </w:rPr>
        <w:t>решить</w:t>
      </w:r>
      <w:proofErr w:type="gramEnd"/>
      <w:r w:rsidRPr="00F8583C">
        <w:rPr>
          <w:color w:val="333333"/>
          <w:sz w:val="28"/>
          <w:szCs w:val="28"/>
        </w:rPr>
        <w:t xml:space="preserve"> и получить результат, необходимо уметь обосновывать, видеть ошибки, искать новые подходы к решению задачи.</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xml:space="preserve">Для «слабых» учащихся мониторинг обеспечивает стабильность прилагаемых усилий, направляет на повышение качества процесса деятельности, для них мониторинг является “накопителем” их достижений. Ведь как только заполнится его строка, пусть не за один урок, он получит </w:t>
      </w:r>
      <w:proofErr w:type="gramStart"/>
      <w:r w:rsidRPr="00F8583C">
        <w:rPr>
          <w:color w:val="333333"/>
          <w:sz w:val="28"/>
          <w:szCs w:val="28"/>
        </w:rPr>
        <w:t>заветную</w:t>
      </w:r>
      <w:proofErr w:type="gramEnd"/>
      <w:r w:rsidRPr="00F8583C">
        <w:rPr>
          <w:color w:val="333333"/>
          <w:sz w:val="28"/>
          <w:szCs w:val="28"/>
        </w:rPr>
        <w:t xml:space="preserve"> “4”.</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 xml:space="preserve">Ценность мониторинга в том, что ни один даже небольшой успех учащегося не остается незамеченным. Оценка становится более значимой и более конкретной для учащихся, она теперь является регулятором активности </w:t>
      </w:r>
      <w:proofErr w:type="spellStart"/>
      <w:r w:rsidRPr="00F8583C">
        <w:rPr>
          <w:color w:val="333333"/>
          <w:sz w:val="28"/>
          <w:szCs w:val="28"/>
        </w:rPr>
        <w:t>учебно</w:t>
      </w:r>
      <w:proofErr w:type="spellEnd"/>
      <w:r w:rsidRPr="00F8583C">
        <w:rPr>
          <w:color w:val="333333"/>
          <w:sz w:val="28"/>
          <w:szCs w:val="28"/>
        </w:rPr>
        <w:t>–познавательной деятельности учащегося.</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А для учителя этот мониторинг является еще и диагностикой, на основании которой можно наблюдать развитие (по времени и характеру) мотивации учения у каждого ученика и класса в целом.</w:t>
      </w:r>
    </w:p>
    <w:p w:rsidR="00F8583C" w:rsidRPr="00F8583C" w:rsidRDefault="00F8583C" w:rsidP="00F8583C">
      <w:pPr>
        <w:pStyle w:val="a3"/>
        <w:shd w:val="clear" w:color="auto" w:fill="FFFFFF"/>
        <w:spacing w:before="0" w:beforeAutospacing="0" w:after="120" w:afterAutospacing="0" w:line="240" w:lineRule="atLeast"/>
        <w:rPr>
          <w:color w:val="333333"/>
          <w:sz w:val="28"/>
          <w:szCs w:val="28"/>
        </w:rPr>
      </w:pPr>
      <w:r w:rsidRPr="00F8583C">
        <w:rPr>
          <w:color w:val="333333"/>
          <w:sz w:val="28"/>
          <w:szCs w:val="28"/>
        </w:rPr>
        <w:t>Итак, на сегодня я определила три пути (условия) развития и повышения мотивации учения учащихся:</w:t>
      </w:r>
    </w:p>
    <w:p w:rsidR="00F8583C" w:rsidRPr="00F8583C" w:rsidRDefault="00F8583C" w:rsidP="00F8583C">
      <w:pPr>
        <w:pStyle w:val="a3"/>
        <w:shd w:val="clear" w:color="auto" w:fill="FFFFFF"/>
        <w:spacing w:before="0" w:beforeAutospacing="0" w:after="0" w:afterAutospacing="0" w:line="240" w:lineRule="atLeast"/>
        <w:rPr>
          <w:color w:val="333333"/>
          <w:sz w:val="28"/>
          <w:szCs w:val="28"/>
        </w:rPr>
      </w:pPr>
      <w:r w:rsidRPr="00F8583C">
        <w:rPr>
          <w:color w:val="333333"/>
          <w:sz w:val="28"/>
          <w:szCs w:val="28"/>
        </w:rPr>
        <w:t>- создание на уроке ситуации успеха для учащихся;</w:t>
      </w:r>
      <w:r w:rsidRPr="00F8583C">
        <w:rPr>
          <w:color w:val="333333"/>
          <w:sz w:val="28"/>
          <w:szCs w:val="28"/>
        </w:rPr>
        <w:br/>
        <w:t>- применение нетрадиционных методов и форм организации урока;</w:t>
      </w:r>
      <w:r w:rsidRPr="00F8583C">
        <w:rPr>
          <w:color w:val="333333"/>
          <w:sz w:val="28"/>
          <w:szCs w:val="28"/>
        </w:rPr>
        <w:br/>
        <w:t>- применение мониторинга активности учащихся на уроке.</w:t>
      </w:r>
    </w:p>
    <w:p w:rsidR="00F8583C" w:rsidRPr="00F8583C" w:rsidRDefault="00F8583C">
      <w:pPr>
        <w:rPr>
          <w:rFonts w:ascii="Times New Roman" w:hAnsi="Times New Roman" w:cs="Times New Roman"/>
          <w:sz w:val="28"/>
          <w:szCs w:val="28"/>
        </w:rPr>
      </w:pPr>
    </w:p>
    <w:sectPr w:rsidR="00F8583C" w:rsidRPr="00F8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AD"/>
    <w:rsid w:val="003A3164"/>
    <w:rsid w:val="004B4741"/>
    <w:rsid w:val="00635A0D"/>
    <w:rsid w:val="00D53D15"/>
    <w:rsid w:val="00D650AD"/>
    <w:rsid w:val="00F8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D15"/>
    <w:rPr>
      <w:b/>
      <w:bCs/>
    </w:rPr>
  </w:style>
  <w:style w:type="table" w:styleId="a5">
    <w:name w:val="Table Grid"/>
    <w:basedOn w:val="a1"/>
    <w:uiPriority w:val="59"/>
    <w:rsid w:val="00F8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D15"/>
    <w:rPr>
      <w:b/>
      <w:bCs/>
    </w:rPr>
  </w:style>
  <w:style w:type="table" w:styleId="a5">
    <w:name w:val="Table Grid"/>
    <w:basedOn w:val="a1"/>
    <w:uiPriority w:val="59"/>
    <w:rsid w:val="00F8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850">
      <w:bodyDiv w:val="1"/>
      <w:marLeft w:val="0"/>
      <w:marRight w:val="0"/>
      <w:marTop w:val="0"/>
      <w:marBottom w:val="0"/>
      <w:divBdr>
        <w:top w:val="none" w:sz="0" w:space="0" w:color="auto"/>
        <w:left w:val="none" w:sz="0" w:space="0" w:color="auto"/>
        <w:bottom w:val="none" w:sz="0" w:space="0" w:color="auto"/>
        <w:right w:val="none" w:sz="0" w:space="0" w:color="auto"/>
      </w:divBdr>
      <w:divsChild>
        <w:div w:id="3974350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73177171">
      <w:bodyDiv w:val="1"/>
      <w:marLeft w:val="0"/>
      <w:marRight w:val="0"/>
      <w:marTop w:val="0"/>
      <w:marBottom w:val="0"/>
      <w:divBdr>
        <w:top w:val="none" w:sz="0" w:space="0" w:color="auto"/>
        <w:left w:val="none" w:sz="0" w:space="0" w:color="auto"/>
        <w:bottom w:val="none" w:sz="0" w:space="0" w:color="auto"/>
        <w:right w:val="none" w:sz="0" w:space="0" w:color="auto"/>
      </w:divBdr>
    </w:div>
    <w:div w:id="427194990">
      <w:bodyDiv w:val="1"/>
      <w:marLeft w:val="0"/>
      <w:marRight w:val="0"/>
      <w:marTop w:val="0"/>
      <w:marBottom w:val="0"/>
      <w:divBdr>
        <w:top w:val="none" w:sz="0" w:space="0" w:color="auto"/>
        <w:left w:val="none" w:sz="0" w:space="0" w:color="auto"/>
        <w:bottom w:val="none" w:sz="0" w:space="0" w:color="auto"/>
        <w:right w:val="none" w:sz="0" w:space="0" w:color="auto"/>
      </w:divBdr>
    </w:div>
    <w:div w:id="704016180">
      <w:bodyDiv w:val="1"/>
      <w:marLeft w:val="0"/>
      <w:marRight w:val="0"/>
      <w:marTop w:val="0"/>
      <w:marBottom w:val="0"/>
      <w:divBdr>
        <w:top w:val="none" w:sz="0" w:space="0" w:color="auto"/>
        <w:left w:val="none" w:sz="0" w:space="0" w:color="auto"/>
        <w:bottom w:val="none" w:sz="0" w:space="0" w:color="auto"/>
        <w:right w:val="none" w:sz="0" w:space="0" w:color="auto"/>
      </w:divBdr>
    </w:div>
    <w:div w:id="1089809232">
      <w:bodyDiv w:val="1"/>
      <w:marLeft w:val="0"/>
      <w:marRight w:val="0"/>
      <w:marTop w:val="0"/>
      <w:marBottom w:val="0"/>
      <w:divBdr>
        <w:top w:val="none" w:sz="0" w:space="0" w:color="auto"/>
        <w:left w:val="none" w:sz="0" w:space="0" w:color="auto"/>
        <w:bottom w:val="none" w:sz="0" w:space="0" w:color="auto"/>
        <w:right w:val="none" w:sz="0" w:space="0" w:color="auto"/>
      </w:divBdr>
    </w:div>
    <w:div w:id="1444886735">
      <w:bodyDiv w:val="1"/>
      <w:marLeft w:val="0"/>
      <w:marRight w:val="0"/>
      <w:marTop w:val="0"/>
      <w:marBottom w:val="0"/>
      <w:divBdr>
        <w:top w:val="none" w:sz="0" w:space="0" w:color="auto"/>
        <w:left w:val="none" w:sz="0" w:space="0" w:color="auto"/>
        <w:bottom w:val="none" w:sz="0" w:space="0" w:color="auto"/>
        <w:right w:val="none" w:sz="0" w:space="0" w:color="auto"/>
      </w:divBdr>
    </w:div>
    <w:div w:id="20848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2015-01-14T02:32:00Z</dcterms:created>
  <dcterms:modified xsi:type="dcterms:W3CDTF">2015-01-15T12:56:00Z</dcterms:modified>
</cp:coreProperties>
</file>