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УМК «Начальная школа ХХ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века» в моей жизни».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Прекрасная пора детства! Ребёнок, впервые переступил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 учителю найти ту правильную «дорогу» в жизни ребенка, чтобы она не стала «тропой». Перед учителем стоит трудная задача - выборучебно-методического комплекта.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Преподаю в школе с 1995 года, за это время большую часть свой педагогической деятельности работала по программе «Школа России», несколько лет по «Гармонии», но мне очень хотелось, чтобы ведущей идеей учебно-методического комплекта являлась реализация одного из возможных путей модернизации начального образования, раскрытие новых подходов к целям, содержанию и мето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дике обучения младших школьников в начальной школе.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Изучив большое количество УМ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К(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а), посетив курсы в НИРО, пришла к выводу, что этоучебно-методический комплект «Начальная школа XXIвека». С 2011 года работаю по УМК «Начальная школа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XXI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века».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данном учебно-методическом комплекте реализован основ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 xml:space="preserve">ной принцип обучения: начальная школа должна быть </w:t>
      </w:r>
      <w:r w:rsidRPr="00182ED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природосообразной, 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есть соответствовать потребностям детей этого возраста (в познании, общении, разнооб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разной продуктивной деятельности), учитывать типологи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ческие и индивидуальные особенности их познавательной деятельности и уровень социализации.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этой точки зрения особенно важен адаптационный период, организация которого должна помочь каждому пер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вокласснику с учетом его готовности к школьному обучению безболезненно перейти от дошкольного детства к школьно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му этапу жизни. Поэтому авторы особое внимание уделили созданию новых интегрированных курсов, изучаемых в пер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вое полугодие 1-го класса («Грамота», «Окружающий мир» и др.), которые наряду с образовательными функциями обеспечивали реализацию функции «мягкой» адаптации детей к новой деятельности. Методика обучения этим предметам строится на приоритетном использовании на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глядно-образного мышления как типичного для детей этого возраста, на особом внимании к игровым методам обучения и такой организации учебного процесса, которая обеспечи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вает ситуацию успеха для каждого ученика и возможность обучаться в индивидуальном темпе.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ind w:left="2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Учебно-методический комплект позволяет успешно решать одну из приоритетных задач начального образо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 xml:space="preserve">вания - </w:t>
      </w:r>
      <w:r w:rsidRPr="00182ED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формирование основных компонентов учеб</w:t>
      </w:r>
      <w:r w:rsidRPr="00182ED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softHyphen/>
        <w:t xml:space="preserve">ной деятельности 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(если обсуждать позицию школьника, то это ответ на вопросы «зачем я учусь», «что я должен делать, чтобы решить эту учебную задачу», «каким спосо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бом я выполняю учебную задачу и как я это делаю», «ка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ковы мои успехи и что у меня не получается»).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Исходя из этого, методика обучения построена на целенаправлен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ном использовании моделирующей деятельности, авто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рами создана система игр с правилами, которые развива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ют необходимые для учения качества. В содержании и структуре средств обучения отражены новые подходы к развитию контролирующей и оценочной деятельности учащихся (рубрика «Проверь себя», задания «Сравни свой ответ с текстом», «Найди ошибки» и др.).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Обновление начальной школы означает переход с приоритета репродуктивной и инструктивной деятельности на приоритет поисково-исследовательской. В учебно-методическим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комплекте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«Начальная школа XXIвека» это достигается методикой, при которой школьник осваивает принципиально другую роль - не просто «зритель», «слу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шатель», «репродуктор», а «исследователь». Такая пози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ция определяет его заинтересованность процессом по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знания: ученик может выдвинуть свою гипотезу (рубрика учебника «Выскажи предположение»), выбрать и обосно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вать свой путь решения учебной задачи, вступить в дис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куссию (задания «Выскажи свое мнение»). В этом случае меняется место и роль образца (правила, способа, вывода и пр.). Он не предъявляется учителем в начале познава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тельной деятельности как не подлежащий обсуждению, а рождается в процессе коллективной работы и часто за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вершает ее, что дает возможность каждому ученику «от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крыть» для себя и сознательно принять научное знание.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За 16 лет работы учителем начальной школы у меня было много разных уроков: плодотворных, рабочих, эмоциональных, спокойных, впечатляющих, насыщенных и запоминающихся. Уроки бывают разные, но запоминаются на всю жизнь только самые особенные. Одним из таких, дорогих мне сердцу, был урок по окружающему миру в 1 классе в форме дискуссии (УМК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«Н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ачальная школа XXIвека», раздел «Родная страна», тема «Какого народа ты сын?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— РОССИЯНЕ»).</w:t>
      </w:r>
      <w:proofErr w:type="gramEnd"/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была дискуссия, организованная с целью закрепления на практике правил устного выступления учащихся. В процессе дискуссии кроме образовательных и развивающих задач я старалась реализовать и воспитательные задачи, такие как, воспитание чувства патриотизма, умений защищать свои убеждения.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Опорными понятиями на уроке стали: </w:t>
      </w:r>
      <w:r w:rsidRPr="00182EDB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дискуссия, оппонент; Родина, патриотизм.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Подготовка к дискуссии: экскурсия на завод «Красное Сормово», где происходил пуск корабля, посещение музея «Красное Сормово», презентация «Символика России», составление вопросов для обсуждения, подбор цитат по теме, анкетирование.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день проведения урока я подготовила и кабинет: на доске прикрепила изображения символики России – герб, флаг, текст гимна, а также подобрала музыкальное сопровождение: гимн Российской Федерации и песню в исполнении Марка Бернеса «С чего начинается Родина», подготовила презентацию «Символика России». Для работы на уроке распечатала цитаты К. Паустовского и действующего председателя правительства Российской Федерации Владимира Путина о патриотизме, Родине, родном языке.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с нетерпением ждала начала урока. И вот прозвенел звонок, и урок начался.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Уважаемые ученики! – обратилась я к классу. - Сегодня мы проводим дискуссию «Патриотизм: знак вопроса». Нам предстоит работа со словарями. Но главная цель нашего урока: закрепить на практике правила устного выступления.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Реализуя образовательную задачу, я задала учащимся два вопроса: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Перечислите правила деловой дискуссии.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 называются участники дискуссии?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эти вопросы ответили без затруднений.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Несколько секунд молчания. Звучит Гимн Российской Федерации. Мои девчонки и мальчишки встали из-за парт, и с торжественным видом выслушали гимн.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Выдержав паузу, я обратилась к классу: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Вопрос не в том, 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лучше.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Работа с презентацией «Символика России»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Человек рождается, чтобы жить, и главное место в его жизни занимает семья, работа, служение Отечеству. Родная мать, дом, где ты родился и вырос, друзья детства, любимые книги, природа – такие простые, теплые человеческие ценности становятся основой настоящей любви к Родине.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вы знаете песню «С чего начинается Родина?» в исполнении Марка Бернеса? 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-Знаем! – ответили несколько учеников.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Звучит известная песня, и мы вместе с ребятами подпеваем прекрасному исполнителю.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Обратимся к вопросам для обсуждения.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вы понимаете слова «родина», «патриотизм»?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ответе на этот вопрос дети использовали словарные статьи толковых словарей Ожегова и Даля, распространяя их своими суждениями.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На вопросы «Считаете ли вы себя патриотом? Почему? Какие поступки надо совершить, чтобы их назвали патриотическими?» развернулась дискуссия. Обсуждая, ответы друг друга, комментируя свои доводы, между Полиной и Матвеем возник спорный момент. Полина не согласилась с мнением одноклассника в том, что даже участие в спортивных соревнованиях есть признак патриотизма. На что Матвей ответил: «А ты что, на лыжах за грамоту бежишь что ли? Ты за честь гимназии, района бежишь. А это наша малая Родина. Разве это не патриотизм?» Полина согласилась, немного покраснев.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молча наблюдала за их общением и внутренне была очень довольна, что мне удалось спровоцировать их на открытый разговор.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Далее одна из учениц класса озвучила часть результатов анкетирования. И вот какими любопытными они оказались.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ind w:left="68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Абсолютно все учащиеся готовы посвятить свою жизнь процветанию Родины.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продолжаю вести урок.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 последнее время стало модным ругать прошлое нашей страны. Я считаю в некоторой степени это предательством. Я люблю свою страну такой, какая она есть, и горжусь своей Родиной, знаменитыми учеными, писателями, художниками, спортсменами. Хотелось бы узнать ваше мнение на этот счет.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 какие именно моменты испытываете национальную гордость?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ответах прозвучали имена Кузьма Минин и Дмитрий Пожарский, писатель Максим Горький.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Устраивает ли вас гимн нашей страны, прозвучавший в начале урока? Какие эмоции он у вас вызывает?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Я очень довольна гимном России и, слушая его, испытываю гордость и прилив сил, - ответил один из учеников.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Многие ребята в ответах были солидарны с ним.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Далее из результатов анкетирования мы узнали, что все учащиеся интересуются героическим прошлым нашей страны. Но особенно нас поразил ответ одной ученицы, которая подробно рассказала историю своего прадедушки-фронтовика.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Наша дискуссия подходит к концу, надеюсь, что она была полезной для всех нас, участников диалога. Прошу вас поделиться впечатлениями.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Мне очень понравился этот урок, я рада, что приняла в нем участие, спасибо всем за этот важный урок. – Так высказалась Ксения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я не ожидал от себя таких ответов и до этого урока, если честно, не задумывался так серьезно о том, патриот я или нет, но теперь точно знаю, что «да»! – Эмоционально выступил Захар.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Ксения смущенно произнесла: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-Валентина Александровна, спасибо Вам за наше воспитание.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большей награды не надо…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Вот такой плодотворный урок получился по учебно-методическому комплекту «Начальная школа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XXI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века»</w:t>
      </w:r>
    </w:p>
    <w:p w:rsidR="00182EDB" w:rsidRPr="00182EDB" w:rsidRDefault="00182EDB" w:rsidP="00182EDB">
      <w:pPr>
        <w:shd w:val="clear" w:color="auto" w:fill="F5F7E7"/>
        <w:spacing w:before="71" w:after="7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Ребенок – главная ценность общества. </w:t>
      </w:r>
      <w:r w:rsidRPr="00182EDB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</w:t>
      </w:r>
      <w:r w:rsidRPr="00182ED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егодняшний школьник – завтрашний гражданин страны</w:t>
      </w:r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как бы пафосно это не звучало, и мы, учителя, формируем творческую, свободную личность, помогаем ему </w:t>
      </w:r>
      <w:proofErr w:type="gramStart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найти свое место в жизни и если это место найдено</w:t>
      </w:r>
      <w:proofErr w:type="gramEnd"/>
      <w:r w:rsidRPr="00182ED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правильно, то людям и стране от этого только польза. Сегодняшний мой ученик - это мое ЗАВТРА, это благополучие моих внуков, моя достойная старость, это величие моей страны.</w:t>
      </w:r>
    </w:p>
    <w:p w:rsidR="00190BA3" w:rsidRDefault="00190BA3"/>
    <w:sectPr w:rsidR="00190BA3" w:rsidSect="001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82EDB"/>
    <w:rsid w:val="00182EDB"/>
    <w:rsid w:val="001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3"/>
  </w:style>
  <w:style w:type="paragraph" w:styleId="2">
    <w:name w:val="heading 2"/>
    <w:basedOn w:val="a"/>
    <w:link w:val="20"/>
    <w:uiPriority w:val="9"/>
    <w:qFormat/>
    <w:rsid w:val="00182EDB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EDB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82EDB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182EDB"/>
    <w:rPr>
      <w:i/>
      <w:iCs/>
    </w:rPr>
  </w:style>
  <w:style w:type="paragraph" w:styleId="a5">
    <w:name w:val="Normal (Web)"/>
    <w:basedOn w:val="a"/>
    <w:uiPriority w:val="99"/>
    <w:semiHidden/>
    <w:unhideWhenUsed/>
    <w:rsid w:val="00182EDB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182EDB"/>
    <w:pPr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73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29434">
                                                          <w:marLeft w:val="118"/>
                                                          <w:marRight w:val="11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38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7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0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8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987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954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207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2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51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94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94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86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42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75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72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62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42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2013-12-15T15:06:00Z</dcterms:created>
  <dcterms:modified xsi:type="dcterms:W3CDTF">2013-12-15T15:13:00Z</dcterms:modified>
</cp:coreProperties>
</file>