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C3" w:rsidRPr="006F6D42" w:rsidRDefault="003B61C3" w:rsidP="005E3464">
      <w:pPr>
        <w:pStyle w:val="Web"/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ПРОЕКТ</w:t>
      </w: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sz w:val="28"/>
          <w:szCs w:val="28"/>
        </w:rPr>
        <w:t>Методическое сопровождение внедрения ФГТ в практику</w:t>
      </w: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образовательного учреждения</w:t>
      </w: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1C3" w:rsidRPr="006F6D42" w:rsidRDefault="003B61C3" w:rsidP="001C1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Pr="006F6D42"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</w:p>
    <w:p w:rsidR="003B61C3" w:rsidRDefault="003B61C3" w:rsidP="001C1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6D42">
        <w:rPr>
          <w:rFonts w:ascii="Times New Roman" w:hAnsi="Times New Roman" w:cs="Times New Roman"/>
          <w:sz w:val="28"/>
          <w:szCs w:val="28"/>
        </w:rPr>
        <w:t> </w:t>
      </w:r>
    </w:p>
    <w:p w:rsidR="003B61C3" w:rsidRDefault="003B61C3" w:rsidP="001C1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Default="003B61C3" w:rsidP="001C1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Default="003B61C3" w:rsidP="001C1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Default="003B61C3" w:rsidP="001C1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Default="003B61C3" w:rsidP="001C1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Default="003B61C3" w:rsidP="001C1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Default="003B61C3" w:rsidP="001C1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Default="003B61C3" w:rsidP="001C1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Default="003B61C3" w:rsidP="001C1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Default="003B61C3" w:rsidP="001C1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B306BB" w:rsidRDefault="003B61C3" w:rsidP="00B306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61C3" w:rsidRPr="005C44BB" w:rsidRDefault="003B61C3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1C3" w:rsidRPr="005C44BB" w:rsidRDefault="003B61C3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sz w:val="28"/>
          <w:szCs w:val="28"/>
        </w:rPr>
        <w:t>Паспорт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7219"/>
      </w:tblGrid>
      <w:tr w:rsidR="003B61C3" w:rsidRPr="006F6D42"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219" w:type="dxa"/>
          </w:tcPr>
          <w:p w:rsidR="003B61C3" w:rsidRPr="006F6D42" w:rsidRDefault="003B61C3" w:rsidP="005E3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сопровождение введения ФГТ в ДОУ</w:t>
            </w:r>
          </w:p>
        </w:tc>
      </w:tr>
      <w:tr w:rsidR="003B61C3" w:rsidRPr="006F6D42"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72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1.Федеральные государственные образовательные стандарты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F6D42">
              <w:rPr>
                <w:rStyle w:val="FontStyle4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Идеи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мотивационного управления,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личностно-ориентированного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подхода в </w:t>
            </w:r>
            <w:proofErr w:type="spell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-образовательном процессе,  основы само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личности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, практические рекомендации по профессиональному развитию кадров Н. В. </w:t>
            </w:r>
            <w:proofErr w:type="spell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Немовой</w:t>
            </w:r>
            <w:proofErr w:type="spellEnd"/>
          </w:p>
        </w:tc>
      </w:tr>
      <w:tr w:rsidR="003B61C3" w:rsidRPr="006F6D42">
        <w:trPr>
          <w:trHeight w:val="477"/>
        </w:trPr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219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 перехода на ФГТ, ориентированной на изменение профессиональной позиции педагога и совершенствование опыта практической деятельности </w:t>
            </w:r>
          </w:p>
        </w:tc>
      </w:tr>
      <w:tr w:rsidR="003B61C3" w:rsidRPr="006F6D42">
        <w:trPr>
          <w:trHeight w:val="2645"/>
        </w:trPr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219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Проанализировать готовность педагогов к внедрению Федеральных государственных требований и выявить профессиональные затруднения.</w:t>
            </w:r>
          </w:p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F6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Организовать методическое сопровождение педагогов, внедряющих ФГТ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3.Оценить результативность проекта и определить перспективы деятельности по подготовке педагогов к переходу на ФГТ  в ДОУ.</w:t>
            </w:r>
          </w:p>
        </w:tc>
      </w:tr>
      <w:tr w:rsidR="003B61C3" w:rsidRPr="006F6D42"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Структура проекта</w:t>
            </w:r>
          </w:p>
        </w:tc>
        <w:tc>
          <w:tcPr>
            <w:tcW w:w="72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Содержание проблемы.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Цели и задачи проекта.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Концепция решения проблемы.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Ресурсное обеспечение проекта.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Анализ возможных рисков и способы их преодоления.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Распределение обязанностей в команде.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Внешние связи методической службы по реализации проекта.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Этапы реализации.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Ожидаемые результаты реализации проекта.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Критерии оценки результата.</w:t>
            </w:r>
          </w:p>
        </w:tc>
      </w:tr>
      <w:tr w:rsidR="003B61C3" w:rsidRPr="006F6D42"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</w:t>
            </w:r>
          </w:p>
        </w:tc>
        <w:tc>
          <w:tcPr>
            <w:tcW w:w="72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1 этап.  Организационно-подготовительный. 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(декабрь 2010-январь 2011)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 этап. Внедренческий</w:t>
            </w:r>
            <w:proofErr w:type="gram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вгуст 2011 года – май 2012 года)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3 этап. Обобщающий</w:t>
            </w:r>
            <w:proofErr w:type="gram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юнь-август 2012 года)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1C3" w:rsidRPr="006F6D42"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Назначение проекта</w:t>
            </w:r>
          </w:p>
        </w:tc>
        <w:tc>
          <w:tcPr>
            <w:tcW w:w="72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Проект является целеполагающим документом деятельности ДОУ №4  на 2010-2012 г. </w:t>
            </w:r>
          </w:p>
        </w:tc>
      </w:tr>
      <w:tr w:rsidR="003B61C3" w:rsidRPr="006F6D42"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реализации проекта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2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готовность педагогов ДОУ 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к реализации ФГТ. </w:t>
            </w:r>
          </w:p>
        </w:tc>
      </w:tr>
      <w:tr w:rsidR="003B61C3" w:rsidRPr="006F6D42"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проекта</w:t>
            </w:r>
          </w:p>
        </w:tc>
        <w:tc>
          <w:tcPr>
            <w:tcW w:w="72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Контроль в рамках проекта осуществляет  заведующая ДОУ.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</w:t>
      </w:r>
    </w:p>
    <w:p w:rsidR="003B61C3" w:rsidRPr="006F6D42" w:rsidRDefault="003B61C3" w:rsidP="00B3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В последние годы происходят существенные изменения в системе дошкольного образования. </w:t>
      </w:r>
      <w:proofErr w:type="gramStart"/>
      <w:r w:rsidRPr="006F6D42">
        <w:rPr>
          <w:rFonts w:ascii="Times New Roman" w:hAnsi="Times New Roman" w:cs="Times New Roman"/>
          <w:sz w:val="28"/>
          <w:szCs w:val="28"/>
        </w:rPr>
        <w:t xml:space="preserve">Нормативно правовые документы федерального уровня последних лет, в первую очередь закон РФ «Об образовании» и приказ </w:t>
      </w:r>
      <w:proofErr w:type="spellStart"/>
      <w:r w:rsidRPr="006F6D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F6D42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6F6D42">
        <w:rPr>
          <w:rFonts w:ascii="Times New Roman" w:hAnsi="Times New Roman" w:cs="Times New Roman"/>
          <w:sz w:val="28"/>
          <w:szCs w:val="28"/>
        </w:rPr>
        <w:t>Росии</w:t>
      </w:r>
      <w:proofErr w:type="spellEnd"/>
      <w:r w:rsidRPr="006F6D42">
        <w:rPr>
          <w:rFonts w:ascii="Times New Roman" w:hAnsi="Times New Roman" w:cs="Times New Roman"/>
          <w:sz w:val="28"/>
          <w:szCs w:val="28"/>
        </w:rPr>
        <w:t xml:space="preserve"> от 23.11.2009 № 655 «Об утверждении и введение в действие федеральных государственных требований к структуре основной общеобразовательной программы дошкольного образования», внесли значительные коррективы в сложившееся представление работников системы дошкольного образования о программном обеспечении деятельности ДОУ. </w:t>
      </w:r>
      <w:proofErr w:type="gramEnd"/>
    </w:p>
    <w:p w:rsidR="003B61C3" w:rsidRPr="006F6D42" w:rsidRDefault="003B61C3" w:rsidP="00B3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Содержание образования в современном мире является приоритетной сферой, от которой зависит развитие человека, способного самостоятельно и сознательно строить свою жизнь в духе общечеловеческих ценностей, с учётом традиций своего народа. Особый интерес в этом плане представляет дошкольное детство, как первая ступень системы непрерывного образования.</w:t>
      </w:r>
    </w:p>
    <w:p w:rsidR="003B61C3" w:rsidRPr="006F6D42" w:rsidRDefault="003B61C3" w:rsidP="00B3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Дошкольный возраст – важнейший период становления личности, когда закладываются предпосылки гражданских качеств, формируются ответственность и способность ребенка к свободному выбору, уважению и пониманию других людей независимо от их социального происхождения. Предназначение дошкольного образования на современном этапе состоит не только в формировании определенной суммы знаний, но и в развитии </w:t>
      </w:r>
      <w:r w:rsidRPr="006F6D42">
        <w:rPr>
          <w:rFonts w:ascii="Times New Roman" w:hAnsi="Times New Roman" w:cs="Times New Roman"/>
          <w:sz w:val="28"/>
          <w:szCs w:val="28"/>
        </w:rPr>
        <w:lastRenderedPageBreak/>
        <w:t>базовых способностей личности, ее социальных и культурных навыков, здорового образа жизни.</w:t>
      </w:r>
    </w:p>
    <w:p w:rsidR="003B61C3" w:rsidRPr="006F6D42" w:rsidRDefault="003B61C3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 Проблема, на решение которой направлен проект: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   В соответствии  с  приказом Министерства образования и науки Российской Федерации от 23 ноября  2009 г. № 655 утверждены федеральные государственные требования к структуре основной общеобразовательной программы дошкольного образования.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Образовательным учреждениям  предстоит переход на ФГТ. 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 ФГТ призваны решать проблемы, связанные с повышением качества образования. Главное - внимание акцентируется на обеспечении надлежащих условий для развития личности дошкольников и активизации инновационных аспектов деятельности. Федеральные государственные требования делают выбор в пользу ребенка. 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Анализ помог выявить  готовность  педагога и образовательного учреждения к переходу на ФГТ.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 В нашем детском саду работает 23 педагога. Изучив кадровый состав, мы выявили, что 48% педагогов имеет высшее образование. Стаж педагогической деятельности более 10 лет имеют 61% педагогов, 56% педагогов имеют квалификационную категорию. Абсолютное большинство своевременно проходят курсовую подготовку.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Однако: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- 4 % - среднее профессиональное образование,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- 30 % педагогов не имеют квалификационной категории;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- 26 % педагогов имеют педагогический стаж свыше 25 лет, у них сложился определенный стиль деятельности, им значительно труднее принимать новые требования, переходить на новые подходы;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В результате опроса выявились </w:t>
      </w: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затруднения педагогов </w:t>
      </w:r>
      <w:r w:rsidRPr="006F6D42">
        <w:rPr>
          <w:rFonts w:ascii="Times New Roman" w:hAnsi="Times New Roman" w:cs="Times New Roman"/>
          <w:sz w:val="28"/>
          <w:szCs w:val="28"/>
        </w:rPr>
        <w:t>на этапе введения ФГТ: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 смутное представление по переходу на ФГТ;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упрощенное понимание сущности и технологии реализации личностно-ориентированного подхода;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- ранее сложившаяся методика проведения занятий  становится препятствием  в достижении  планируемых   результатов  освоения  основной  образовательной  программы;   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- принципиальная новизна вопросов инструментально-методического обеспечения достижения и оценки планируемых результатов (личностных, развитие базовых способностей личности);  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-отсутствие опыта  разработки разделов  основной образовательной программы ДОУ, части, формируемой участниками образовательного процесса  и др.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Следовательно, мы видим противоречие между новыми требованиями, предъявляемыми ФГТ и недостаточной подготовленно</w:t>
      </w:r>
      <w:r>
        <w:rPr>
          <w:rFonts w:ascii="Times New Roman" w:hAnsi="Times New Roman" w:cs="Times New Roman"/>
          <w:sz w:val="28"/>
          <w:szCs w:val="28"/>
        </w:rPr>
        <w:t>стью педагогов  к внедрению ФГТ.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lastRenderedPageBreak/>
        <w:t xml:space="preserve">Отсюда вытекает </w:t>
      </w: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проблема</w:t>
      </w:r>
      <w:r w:rsidRPr="006F6D42">
        <w:rPr>
          <w:rFonts w:ascii="Times New Roman" w:hAnsi="Times New Roman" w:cs="Times New Roman"/>
          <w:sz w:val="28"/>
          <w:szCs w:val="28"/>
        </w:rPr>
        <w:t>: несоответствие сложившейся профессиональной позиции и практического опыта педагогической деятельности новым требованиям затрудняет переход на ФГТ.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Цель проекта: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Разработка Программы  перехода на ФГТ, ориентированной на изменение профессиональной позиции педагога и совершенствование опыта практической деятельности в соответствии с новой образовательной программой. 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</w:p>
    <w:p w:rsidR="003B61C3" w:rsidRPr="006F6D42" w:rsidRDefault="003B61C3" w:rsidP="005E3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Проанализировать готовность педагогов к переходу на ФГТ и выявить профессиональные затруднения.</w:t>
      </w:r>
    </w:p>
    <w:p w:rsidR="003B61C3" w:rsidRDefault="003B61C3" w:rsidP="005E3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Разработать сис</w:t>
      </w:r>
      <w:r>
        <w:rPr>
          <w:rFonts w:ascii="Times New Roman" w:hAnsi="Times New Roman" w:cs="Times New Roman"/>
          <w:sz w:val="28"/>
          <w:szCs w:val="28"/>
        </w:rPr>
        <w:t>тему педагогических мероприятий.</w:t>
      </w:r>
    </w:p>
    <w:p w:rsidR="003B61C3" w:rsidRPr="006F6D42" w:rsidRDefault="003B61C3" w:rsidP="005E3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Оценить результативность проекта и определить перспективы деятельности по подготовке педагогов к переходу на ФГТ в ДОУ.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Концепция решения проблемы: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В основу проекта </w:t>
      </w:r>
      <w:proofErr w:type="gramStart"/>
      <w:r w:rsidRPr="006F6D42">
        <w:rPr>
          <w:rFonts w:ascii="Times New Roman" w:hAnsi="Times New Roman" w:cs="Times New Roman"/>
          <w:sz w:val="28"/>
          <w:szCs w:val="28"/>
        </w:rPr>
        <w:t>положены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>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Содержание Федеральных Государственных Требований;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- материалы </w:t>
      </w:r>
      <w:r w:rsidRPr="006F6D42">
        <w:rPr>
          <w:rStyle w:val="FontStyle44"/>
          <w:sz w:val="28"/>
          <w:szCs w:val="28"/>
        </w:rPr>
        <w:t>Всероссийского семинара-совещания руководителей органов, осуществляющих управление в сфере образования, и ректоров учреждений дополнительного профессионального педагогического образования субъектов Российской Федерации;</w:t>
      </w:r>
    </w:p>
    <w:p w:rsidR="003B61C3" w:rsidRPr="006F6D42" w:rsidRDefault="003B61C3" w:rsidP="005E3464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идеи теории мотивационного управления (</w:t>
      </w:r>
      <w:r w:rsidRPr="00B306BB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Шалаева И.К.</w:t>
      </w:r>
      <w:r w:rsidRPr="00B306BB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06B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Поташника</w:t>
      </w:r>
      <w:r w:rsidRPr="006F6D4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М.М.</w:t>
      </w:r>
      <w:r w:rsidRPr="006F6D4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F6D4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F6D42">
        <w:rPr>
          <w:rFonts w:ascii="Times New Roman" w:hAnsi="Times New Roman" w:cs="Times New Roman"/>
          <w:sz w:val="28"/>
          <w:szCs w:val="28"/>
        </w:rPr>
        <w:t xml:space="preserve"> подхода в образовательном процессе, основы саморазвития личности (</w:t>
      </w:r>
      <w:proofErr w:type="spellStart"/>
      <w:r w:rsidRPr="006F6D42">
        <w:rPr>
          <w:rFonts w:ascii="Times New Roman" w:hAnsi="Times New Roman" w:cs="Times New Roman"/>
          <w:sz w:val="28"/>
          <w:szCs w:val="28"/>
        </w:rPr>
        <w:t>Т.И.Шамовой</w:t>
      </w:r>
      <w:proofErr w:type="spellEnd"/>
      <w:r w:rsidRPr="006F6D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6D42">
        <w:rPr>
          <w:rFonts w:ascii="Times New Roman" w:hAnsi="Times New Roman" w:cs="Times New Roman"/>
          <w:sz w:val="28"/>
          <w:szCs w:val="28"/>
        </w:rPr>
        <w:t>П.И.Третьякова</w:t>
      </w:r>
      <w:proofErr w:type="spellEnd"/>
      <w:r w:rsidRPr="006F6D42">
        <w:rPr>
          <w:rFonts w:ascii="Times New Roman" w:hAnsi="Times New Roman" w:cs="Times New Roman"/>
          <w:sz w:val="28"/>
          <w:szCs w:val="28"/>
        </w:rPr>
        <w:t>):</w:t>
      </w:r>
    </w:p>
    <w:p w:rsidR="003B61C3" w:rsidRPr="006F6D42" w:rsidRDefault="003B61C3" w:rsidP="00B306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D42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6F6D42">
        <w:rPr>
          <w:rFonts w:ascii="Times New Roman" w:hAnsi="Times New Roman" w:cs="Times New Roman"/>
          <w:sz w:val="28"/>
          <w:szCs w:val="28"/>
        </w:rPr>
        <w:t xml:space="preserve"> самообразования педагогов;</w:t>
      </w:r>
    </w:p>
    <w:p w:rsidR="003B61C3" w:rsidRPr="006F6D42" w:rsidRDefault="003B61C3" w:rsidP="00B306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повышения профессиональной компетентности в условиях практико-ориентированной деятельности;</w:t>
      </w:r>
    </w:p>
    <w:p w:rsidR="003B61C3" w:rsidRPr="006F6D42" w:rsidRDefault="003B61C3" w:rsidP="00B306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рефлексия собственной деятельности – обязательное условие саморазвития личности.</w:t>
      </w:r>
    </w:p>
    <w:p w:rsidR="003B61C3" w:rsidRPr="006F6D42" w:rsidRDefault="003B61C3" w:rsidP="005E346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- практические рекомендации по профессиональному развитию кадров Н. В. </w:t>
      </w:r>
      <w:proofErr w:type="spellStart"/>
      <w:r w:rsidRPr="006F6D42">
        <w:rPr>
          <w:rFonts w:ascii="Times New Roman" w:hAnsi="Times New Roman" w:cs="Times New Roman"/>
          <w:sz w:val="28"/>
          <w:szCs w:val="28"/>
        </w:rPr>
        <w:t>Немовой</w:t>
      </w:r>
      <w:proofErr w:type="spellEnd"/>
      <w:r w:rsidRPr="006F6D42">
        <w:rPr>
          <w:rFonts w:ascii="Times New Roman" w:hAnsi="Times New Roman" w:cs="Times New Roman"/>
          <w:sz w:val="28"/>
          <w:szCs w:val="28"/>
        </w:rPr>
        <w:t>.</w:t>
      </w:r>
    </w:p>
    <w:p w:rsidR="003B61C3" w:rsidRPr="006F6D42" w:rsidRDefault="003B61C3" w:rsidP="005E3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B61C3" w:rsidRPr="006F6D42" w:rsidRDefault="003B61C3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Основополагающие идеи</w:t>
      </w:r>
      <w:r w:rsidRPr="006F6D4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1. Переход на Федеральные Государственные требования потребует специальных знаний, специальной подготовки и достаточного уровня педагогической квалификации. Поэтому будет необходимость   изучения содержания ФГТ. Потребуются изменения в нормативной базе ДОУ -  корректировка образовательной программы.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lastRenderedPageBreak/>
        <w:t>2. Управленческие принципы: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Начиная новое дело – заботиться о том, чтобы в его основании находился прочный ценностный фундамент.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F6D42">
        <w:rPr>
          <w:rFonts w:ascii="Times New Roman" w:hAnsi="Times New Roman" w:cs="Times New Roman"/>
          <w:sz w:val="28"/>
          <w:szCs w:val="28"/>
        </w:rPr>
        <w:t>Прежде чем приступить к освоению нового, потратить достаточно времени для того, чтобы все его участники понимали смысл вносимых изменений не на уровне отдельных действий, а на глубоком уровне ценностей и целей.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3. Принципы обучения взрослых (по Н. В. </w:t>
      </w:r>
      <w:proofErr w:type="spellStart"/>
      <w:r w:rsidRPr="006F6D42">
        <w:rPr>
          <w:rFonts w:ascii="Times New Roman" w:hAnsi="Times New Roman" w:cs="Times New Roman"/>
          <w:sz w:val="28"/>
          <w:szCs w:val="28"/>
        </w:rPr>
        <w:t>Немовой</w:t>
      </w:r>
      <w:proofErr w:type="spellEnd"/>
      <w:r w:rsidRPr="006F6D42">
        <w:rPr>
          <w:rFonts w:ascii="Times New Roman" w:hAnsi="Times New Roman" w:cs="Times New Roman"/>
          <w:sz w:val="28"/>
          <w:szCs w:val="28"/>
        </w:rPr>
        <w:t>):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обучение тому, что необходимо в практике;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обучать через деятельность;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6F6D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 xml:space="preserve"> чтобы освоить содержание, необходимо соблюдение цикла: теоретическая подготовка – практика – самообразование – профессиональное общение.</w:t>
      </w:r>
    </w:p>
    <w:p w:rsidR="003B61C3" w:rsidRPr="006F6D42" w:rsidRDefault="003B61C3" w:rsidP="005E34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4. Использование активных форм обучения, для того, чтоб заинтересовать большинство педагогов на участие в методической работе.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5. Принцип сетевого взаимодействия педагогов. 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  Неподготовленность педагогов к переходу на ФГТ вызвала необходимость разработки специальной программы – системы последовательных мер по их подготовке.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 Программа разрабатывалась исходя из реального уровня подготовленности педагогов, их запросов, потребностей, местных условий развития образования. При подготовке программы были использованы  теоретические и научные рекомендации, принципы и идеи, предшествующий результативный опыт практической методической работы педагогов ДОУ. 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B61C3" w:rsidRPr="006F6D42" w:rsidRDefault="003B61C3" w:rsidP="00107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B61C3" w:rsidRPr="006F6D42" w:rsidRDefault="003B61C3" w:rsidP="00107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107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            Программа  состоит из 3 разделов:          </w:t>
      </w:r>
    </w:p>
    <w:p w:rsidR="003B61C3" w:rsidRPr="006F6D42" w:rsidRDefault="003B61C3" w:rsidP="005E3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Информационная поддержка педагогов ДОУ</w:t>
      </w:r>
    </w:p>
    <w:p w:rsidR="003B61C3" w:rsidRPr="006F6D42" w:rsidRDefault="003B61C3" w:rsidP="005E3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Поддержка формирования и развития кадрового потенциала</w:t>
      </w:r>
    </w:p>
    <w:p w:rsidR="003B61C3" w:rsidRPr="006F6D42" w:rsidRDefault="003B61C3" w:rsidP="005E3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Style w:val="FontStyle52"/>
          <w:b w:val="0"/>
          <w:bCs w:val="0"/>
          <w:sz w:val="28"/>
          <w:szCs w:val="28"/>
        </w:rPr>
        <w:t>Поддержка нормативного обеспечения внедрения ФГТ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      Содержание Программы поможет педагогам: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глубже переосмыслить сущность, цели и задачи дошкольного образования,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-овладеть новыми педагогическими технологиями, обеспечивающими личностно-ориентированный  подход;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-проанализировать  методическое обеспечение с позиций требований к реализации ФГТ в ДОУ;</w:t>
      </w:r>
      <w:r w:rsidRPr="006F6D42">
        <w:rPr>
          <w:rFonts w:ascii="Times New Roman" w:hAnsi="Times New Roman" w:cs="Times New Roman"/>
          <w:sz w:val="28"/>
          <w:szCs w:val="28"/>
        </w:rPr>
        <w:br/>
        <w:t>- выбрать программы, учебно-дидактические пособия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расширить возможности личностного саморазвития и самореализации педагогов.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Основные  формы, используемые в ходе реализации проекта: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мастер-классы;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методические объединения;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обучающие семинары;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lastRenderedPageBreak/>
        <w:t>- семинары-практикумы.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Реализация проекта является приоритетным направлением в деятельности коллектива ДОУ №4  на переходный период  в 2010-2012   году.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3B61C3" w:rsidRPr="006F6D42" w:rsidSect="005E3464">
          <w:pgSz w:w="11906" w:h="16838"/>
          <w:pgMar w:top="719" w:right="851" w:bottom="1134" w:left="1701" w:header="708" w:footer="708" w:gutter="0"/>
          <w:cols w:space="720"/>
        </w:sectPr>
      </w:pPr>
    </w:p>
    <w:p w:rsidR="003B61C3" w:rsidRPr="006F6D42" w:rsidRDefault="003B61C3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4. Ресурсное обеспечение проекта:</w:t>
      </w:r>
    </w:p>
    <w:tbl>
      <w:tblPr>
        <w:tblW w:w="15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400"/>
        <w:gridCol w:w="7020"/>
      </w:tblGrid>
      <w:tr w:rsidR="003B61C3" w:rsidRPr="006F6D42">
        <w:tc>
          <w:tcPr>
            <w:tcW w:w="2700" w:type="dxa"/>
          </w:tcPr>
          <w:p w:rsidR="003B61C3" w:rsidRPr="006F6D42" w:rsidRDefault="003B61C3" w:rsidP="005E3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Ресурсы</w:t>
            </w:r>
          </w:p>
        </w:tc>
        <w:tc>
          <w:tcPr>
            <w:tcW w:w="5400" w:type="dxa"/>
          </w:tcPr>
          <w:p w:rsidR="003B61C3" w:rsidRPr="006F6D42" w:rsidRDefault="003B61C3" w:rsidP="005E3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Наличие </w:t>
            </w:r>
          </w:p>
        </w:tc>
        <w:tc>
          <w:tcPr>
            <w:tcW w:w="7020" w:type="dxa"/>
          </w:tcPr>
          <w:p w:rsidR="003B61C3" w:rsidRPr="006F6D42" w:rsidRDefault="003B61C3" w:rsidP="005E3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Способ получения ресурса </w:t>
            </w:r>
          </w:p>
        </w:tc>
      </w:tr>
      <w:tr w:rsidR="003B61C3" w:rsidRPr="006F6D42">
        <w:tc>
          <w:tcPr>
            <w:tcW w:w="2700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 Материально-техническое обеспечение проекта</w:t>
            </w:r>
          </w:p>
        </w:tc>
        <w:tc>
          <w:tcPr>
            <w:tcW w:w="5400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-Наличие нормативных документов ФГТ </w:t>
            </w:r>
          </w:p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-Отсутствие текстовых сборников ФГТ затрудняет работу методистов и педагогов по изучению документа.</w:t>
            </w:r>
          </w:p>
        </w:tc>
        <w:tc>
          <w:tcPr>
            <w:tcW w:w="7020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3B61C3" w:rsidRPr="006F6D42">
        <w:tc>
          <w:tcPr>
            <w:tcW w:w="2700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 Трудовые ресурсы</w:t>
            </w:r>
          </w:p>
        </w:tc>
        <w:tc>
          <w:tcPr>
            <w:tcW w:w="5400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1. Имеющийся опыт, </w:t>
            </w:r>
            <w:proofErr w:type="spell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мотивированность</w:t>
            </w:r>
            <w:proofErr w:type="spell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и теоретическая подготовка педагогов  - на основе которого и будет выстроена работа.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2. Привлечения специалистов, занимающихся повышением квалификации кадров.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В пределах имеющейся сметы расходов, предусмотренных на организацию курсовой подготовки проведение семинара для педагогов ДОУ;</w:t>
            </w:r>
          </w:p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-Обучение на бюджетной основе пройдут 4 педагога (1 старший воспитатель. 3 воспитателя). Выступление  педагогов  </w:t>
            </w:r>
            <w:proofErr w:type="gram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знаний в ДОУ</w:t>
            </w:r>
          </w:p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Возможно обучение отдельных педагогов на </w:t>
            </w:r>
            <w:proofErr w:type="spell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вебсеминарах</w:t>
            </w:r>
            <w:proofErr w:type="spell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 и организация трансляции их опыта.</w:t>
            </w:r>
          </w:p>
        </w:tc>
      </w:tr>
      <w:tr w:rsidR="003B61C3" w:rsidRPr="006F6D42">
        <w:tc>
          <w:tcPr>
            <w:tcW w:w="2700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3.Информационные ресурсы</w:t>
            </w:r>
          </w:p>
        </w:tc>
        <w:tc>
          <w:tcPr>
            <w:tcW w:w="5400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Имеется  выход в Интернет, стационарная  и сотовая  телефонная связь, электронная почта.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 официальный сайт  ДОУ (</w:t>
            </w:r>
            <w:proofErr w:type="spellStart"/>
            <w:r w:rsidRPr="006F6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</w:t>
            </w:r>
            <w:proofErr w:type="spell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4@</w:t>
            </w:r>
            <w:r w:rsidRPr="006F6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F6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сетевое взаимодействие с ГОУ ДПО (ПК</w:t>
            </w:r>
            <w:proofErr w:type="gram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, Министерством образования и науки РМЭ</w:t>
            </w:r>
          </w:p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Введение в стимулирующие показатели оплаты труда директора ОУ регулярности работы с сайтом, электронной почтой.</w:t>
            </w:r>
          </w:p>
        </w:tc>
      </w:tr>
    </w:tbl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3B61C3" w:rsidRPr="006F6D42">
          <w:pgSz w:w="16838" w:h="11906" w:orient="landscape"/>
          <w:pgMar w:top="1258" w:right="1134" w:bottom="851" w:left="1134" w:header="708" w:footer="708" w:gutter="0"/>
          <w:cols w:space="720"/>
        </w:sectPr>
      </w:pPr>
    </w:p>
    <w:p w:rsidR="003B61C3" w:rsidRPr="006F6D42" w:rsidRDefault="003B61C3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5. Анализ возможных рисков и способы их преодоления:</w:t>
      </w:r>
    </w:p>
    <w:p w:rsidR="003B61C3" w:rsidRPr="006F6D42" w:rsidRDefault="003B61C3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B61C3" w:rsidRPr="006F6D42">
        <w:tc>
          <w:tcPr>
            <w:tcW w:w="4785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риск</w:t>
            </w:r>
          </w:p>
        </w:tc>
        <w:tc>
          <w:tcPr>
            <w:tcW w:w="4786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Возможный способ преодоления</w:t>
            </w:r>
          </w:p>
        </w:tc>
      </w:tr>
      <w:tr w:rsidR="003B61C3" w:rsidRPr="006F6D42">
        <w:tc>
          <w:tcPr>
            <w:tcW w:w="4785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Сопротивление отдельных педагогов нововведениям</w:t>
            </w:r>
          </w:p>
        </w:tc>
        <w:tc>
          <w:tcPr>
            <w:tcW w:w="4786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Использовать возможности  по стимулированию педагогов, вовлечению их в инновационную практику</w:t>
            </w:r>
          </w:p>
        </w:tc>
      </w:tr>
      <w:tr w:rsidR="003B61C3" w:rsidRPr="006F6D42">
        <w:tc>
          <w:tcPr>
            <w:tcW w:w="4785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часть педагогов формально принимают стандарты, но на деятельность это не выходит;</w:t>
            </w:r>
          </w:p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часть не вникают в суть предстоящих изменений</w:t>
            </w:r>
          </w:p>
        </w:tc>
        <w:tc>
          <w:tcPr>
            <w:tcW w:w="4786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Практическая реализация основных мероприятий, заложенных программой.</w:t>
            </w:r>
          </w:p>
        </w:tc>
      </w:tr>
      <w:tr w:rsidR="003B61C3" w:rsidRPr="006F6D42">
        <w:tc>
          <w:tcPr>
            <w:tcW w:w="4785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Увеличение временных затрат на самообразовательную деятельность педагогов</w:t>
            </w:r>
          </w:p>
        </w:tc>
        <w:tc>
          <w:tcPr>
            <w:tcW w:w="4786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предоставления методических дней педагогам ДОУ </w:t>
            </w:r>
          </w:p>
        </w:tc>
      </w:tr>
      <w:tr w:rsidR="003B61C3" w:rsidRPr="006F6D42">
        <w:tc>
          <w:tcPr>
            <w:tcW w:w="4785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Образовательные потребности педагогов могут превышать возможности методического сопровождения</w:t>
            </w:r>
          </w:p>
        </w:tc>
        <w:tc>
          <w:tcPr>
            <w:tcW w:w="4786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Привлечение специалистов извне за счет образовательных учреждений</w:t>
            </w:r>
          </w:p>
        </w:tc>
      </w:tr>
      <w:tr w:rsidR="003B61C3" w:rsidRPr="006F6D42">
        <w:tc>
          <w:tcPr>
            <w:tcW w:w="4785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Широкий спектр деятельности для педагогов может снизить качество предъявляемых образовательных услуг</w:t>
            </w:r>
          </w:p>
        </w:tc>
        <w:tc>
          <w:tcPr>
            <w:tcW w:w="4786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Рациональное распределение обязанностей </w:t>
            </w:r>
          </w:p>
        </w:tc>
      </w:tr>
    </w:tbl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B5267C" w:rsidRDefault="003B61C3" w:rsidP="00B5267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Распределение обязанностей в команде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Заведующая: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 </w:t>
      </w:r>
      <w:r w:rsidRPr="006F6D42">
        <w:rPr>
          <w:rFonts w:ascii="Times New Roman" w:hAnsi="Times New Roman" w:cs="Times New Roman"/>
          <w:sz w:val="28"/>
          <w:szCs w:val="28"/>
        </w:rPr>
        <w:t xml:space="preserve">руководит реализацией проекта, координирует деятельность сотрудников по реализации проекта; осуществляет </w:t>
      </w:r>
      <w:proofErr w:type="gramStart"/>
      <w:r w:rsidRPr="006F6D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 xml:space="preserve"> ходом реализации проекта;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осуществляет оперативную связь со структурой, осуществляющей функции управления введения ФГТ на республиканском уровне (Министерство образования и науки РМЭ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F6D42">
        <w:rPr>
          <w:rFonts w:ascii="Times New Roman" w:hAnsi="Times New Roman" w:cs="Times New Roman"/>
          <w:sz w:val="28"/>
          <w:szCs w:val="28"/>
        </w:rPr>
        <w:t>и муниципальном уровне (МУОО администрации ГО «Город Волжск»))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Старший воспитатель: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являются основными участниками реализации проекта;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6F6D42">
        <w:rPr>
          <w:rFonts w:ascii="Times New Roman" w:hAnsi="Times New Roman" w:cs="Times New Roman"/>
          <w:sz w:val="28"/>
          <w:szCs w:val="28"/>
        </w:rPr>
        <w:t>выполняют функции методической поддержки и консультирования по своему направлению работы; функции информационно-аналитической деятельности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-организуют работу методической работы в ДОУ:  методических объединений,  повышения педагогического мастерства, семинаров, мастер-классов, круглых столов и др.</w:t>
      </w:r>
      <w:proofErr w:type="gramStart"/>
      <w:r w:rsidRPr="006F6D4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6F6D42">
        <w:rPr>
          <w:rFonts w:ascii="Times New Roman" w:hAnsi="Times New Roman" w:cs="Times New Roman"/>
          <w:sz w:val="28"/>
          <w:szCs w:val="28"/>
        </w:rPr>
        <w:t xml:space="preserve">занимается информационным сопровождением проекта: 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       поиск и подбор информационных ресурсов в сети Интернет, периодической печати, литературе;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lastRenderedPageBreak/>
        <w:t>- обеспечивает систематическую  связь с  электронной почтой, сайтом ДОУ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осуществляют регистрацию педагогов в сетевых сообществах.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Внешние связи методической службы по реализации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3225"/>
      </w:tblGrid>
      <w:tr w:rsidR="003B61C3" w:rsidRPr="006F6D42">
        <w:tc>
          <w:tcPr>
            <w:tcW w:w="6345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РМЭ, МЦАКО</w:t>
            </w:r>
          </w:p>
        </w:tc>
        <w:tc>
          <w:tcPr>
            <w:tcW w:w="3225" w:type="dxa"/>
            <w:vMerge w:val="restart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нормативно-правовая, информационная база</w:t>
            </w:r>
          </w:p>
        </w:tc>
      </w:tr>
      <w:tr w:rsidR="003B61C3" w:rsidRPr="006F6D42">
        <w:tc>
          <w:tcPr>
            <w:tcW w:w="6345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МУОО администрации ГО «Город Волжск»</w:t>
            </w:r>
          </w:p>
        </w:tc>
        <w:tc>
          <w:tcPr>
            <w:tcW w:w="3225" w:type="dxa"/>
            <w:vMerge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1C3" w:rsidRPr="006F6D42">
        <w:tc>
          <w:tcPr>
            <w:tcW w:w="6345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ПГУ,  ГОУ ДПО (ПК</w:t>
            </w:r>
            <w:proofErr w:type="gram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</w:p>
        </w:tc>
        <w:tc>
          <w:tcPr>
            <w:tcW w:w="3225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Новые технологии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br/>
              <w:t>курсовая подготовка</w:t>
            </w:r>
          </w:p>
        </w:tc>
      </w:tr>
      <w:tr w:rsidR="003B61C3" w:rsidRPr="006F6D42">
        <w:tc>
          <w:tcPr>
            <w:tcW w:w="6345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Интернет-сообщества</w:t>
            </w:r>
            <w:proofErr w:type="gramEnd"/>
          </w:p>
          <w:p w:rsidR="003B61C3" w:rsidRPr="006F6D42" w:rsidRDefault="005C44BB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B61C3" w:rsidRPr="006F6D4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http://www.openclass.ru/</w:t>
              </w:r>
            </w:hyperlink>
          </w:p>
          <w:p w:rsidR="003B61C3" w:rsidRPr="006F6D42" w:rsidRDefault="005C44BB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B61C3" w:rsidRPr="006F6D4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http://deti.mostinfo.ru</w:t>
              </w:r>
            </w:hyperlink>
          </w:p>
          <w:p w:rsidR="003B61C3" w:rsidRPr="006F6D42" w:rsidRDefault="003B61C3" w:rsidP="005E346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9933"/>
                <w:sz w:val="28"/>
                <w:szCs w:val="28"/>
                <w:shd w:val="clear" w:color="auto" w:fill="FFFFFF"/>
              </w:rPr>
            </w:pPr>
            <w:r w:rsidRPr="006F6D42">
              <w:rPr>
                <w:rStyle w:val="apple-style-span"/>
                <w:rFonts w:ascii="Times New Roman" w:hAnsi="Times New Roman" w:cs="Times New Roman"/>
                <w:color w:val="009933"/>
                <w:sz w:val="28"/>
                <w:szCs w:val="28"/>
                <w:shd w:val="clear" w:color="auto" w:fill="FFFFFF"/>
              </w:rPr>
              <w:t>festival.nic-snail.ru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Style w:val="apple-style-span"/>
                <w:rFonts w:ascii="Times New Roman" w:hAnsi="Times New Roman" w:cs="Times New Roman"/>
                <w:color w:val="009933"/>
                <w:sz w:val="28"/>
                <w:szCs w:val="28"/>
                <w:shd w:val="clear" w:color="auto" w:fill="FFFFFF"/>
              </w:rPr>
              <w:t>nsportal.ru</w:t>
            </w:r>
          </w:p>
        </w:tc>
        <w:tc>
          <w:tcPr>
            <w:tcW w:w="3225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</w:tr>
      <w:tr w:rsidR="003B61C3" w:rsidRPr="006F6D42">
        <w:tc>
          <w:tcPr>
            <w:tcW w:w="6345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ДОУ г. Волжска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состоянии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-образовательного процесса в ДОУ</w:t>
            </w:r>
          </w:p>
        </w:tc>
      </w:tr>
    </w:tbl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B306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Этапы реализации проекта:</w:t>
      </w:r>
    </w:p>
    <w:p w:rsidR="003B61C3" w:rsidRPr="006F6D42" w:rsidRDefault="003B61C3" w:rsidP="00B306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6F6D42" w:rsidRDefault="003B61C3" w:rsidP="00B30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этап.  Организационно-подготовительный. </w:t>
      </w:r>
      <w:r w:rsidRPr="006F6D42">
        <w:rPr>
          <w:rFonts w:ascii="Times New Roman" w:hAnsi="Times New Roman" w:cs="Times New Roman"/>
          <w:sz w:val="28"/>
          <w:szCs w:val="28"/>
        </w:rPr>
        <w:t>(август 2010-октябрь 2010)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i/>
          <w:iCs/>
          <w:sz w:val="28"/>
          <w:szCs w:val="28"/>
          <w:u w:val="single"/>
        </w:rPr>
        <w:t>Содержание этапа</w:t>
      </w:r>
      <w:r w:rsidRPr="006F6D42">
        <w:rPr>
          <w:rFonts w:ascii="Times New Roman" w:hAnsi="Times New Roman" w:cs="Times New Roman"/>
          <w:sz w:val="28"/>
          <w:szCs w:val="28"/>
        </w:rPr>
        <w:t>: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1.1.  Анализ состояния готовности  ДОУ и педагогов к внедрению ФГТ: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- анкетирование педагогов ДОУ; 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изучение опыта работы,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- создание банка данных по внедрению ФГТ 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- определение путей совершенствования методической работы с педагогами. 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1.2. Разработка программы методического сопровождения внедрения ФГТ дошкольного  образования в практику ДОУ.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этап. Внедренческий</w:t>
      </w:r>
      <w:proofErr w:type="gramStart"/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gramStart"/>
      <w:r w:rsidRPr="006F6D4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>оябрь 2010 года – май 2011 года)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F6D4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Содержание этапа: 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2.1. Реализация программы внедрения ФГТ.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6F6D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 xml:space="preserve"> соблюдением графика проведения мероприятий программы.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этап. Обобщающий</w:t>
      </w:r>
      <w:proofErr w:type="gramStart"/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gramStart"/>
      <w:r w:rsidRPr="006F6D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>юнь-август 2012 года)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i/>
          <w:iCs/>
          <w:sz w:val="28"/>
          <w:szCs w:val="28"/>
          <w:u w:val="single"/>
        </w:rPr>
        <w:t>Содержание этапа</w:t>
      </w:r>
      <w:r w:rsidRPr="006F6D42">
        <w:rPr>
          <w:rFonts w:ascii="Times New Roman" w:hAnsi="Times New Roman" w:cs="Times New Roman"/>
          <w:sz w:val="28"/>
          <w:szCs w:val="28"/>
        </w:rPr>
        <w:t>: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3.1. Оценка эффективности реализации Программы по всем направлениям.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3.2. Выявление, обобщение  педагогического опыта в условиях внедрения ФГТ в практику ДОУ.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3.3. Определение путей совершенствования методической работы, обеспечивающей сопровождение внедрения ФГТ в ДОУ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9. Ожидаемые результаты реализации проекта:</w:t>
      </w:r>
    </w:p>
    <w:p w:rsidR="003B61C3" w:rsidRPr="006F6D42" w:rsidRDefault="003B61C3" w:rsidP="00B3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B306BB">
      <w:pPr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lastRenderedPageBreak/>
        <w:t>Определены необходимые изменения в образовательных целях, в содержании образовательных программ, в технологиях обучения и воспитания, в способах и механизмах оценки результатов образовательного процесса; подготовленность педагогов к выбору программ, и учебно-методических пособий</w:t>
      </w:r>
    </w:p>
    <w:p w:rsidR="003B61C3" w:rsidRPr="006F6D42" w:rsidRDefault="003B61C3" w:rsidP="00B306BB">
      <w:pPr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Обеспечена информационная, методическая, технологическая готовность педагогов для работы с детьми  по  ФГТ.</w:t>
      </w:r>
    </w:p>
    <w:p w:rsidR="003B61C3" w:rsidRPr="006F6D42" w:rsidRDefault="003B61C3" w:rsidP="00B306BB">
      <w:pPr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Повышен уровень </w:t>
      </w:r>
      <w:proofErr w:type="spellStart"/>
      <w:r w:rsidRPr="006F6D4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F6D42">
        <w:rPr>
          <w:rFonts w:ascii="Times New Roman" w:hAnsi="Times New Roman" w:cs="Times New Roman"/>
          <w:sz w:val="28"/>
          <w:szCs w:val="28"/>
        </w:rPr>
        <w:t xml:space="preserve"> мотивационн</w:t>
      </w:r>
      <w:proofErr w:type="gramStart"/>
      <w:r w:rsidRPr="006F6D4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педагогов ДОУ: выработаны новые ценности, принципы взаимодействия и общения с дошкольниками.</w:t>
      </w:r>
    </w:p>
    <w:p w:rsidR="003B61C3" w:rsidRPr="006F6D42" w:rsidRDefault="003B61C3" w:rsidP="00B306BB">
      <w:pPr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Доведены  требования к условиям, </w:t>
      </w:r>
      <w:proofErr w:type="gramStart"/>
      <w:r w:rsidRPr="006F6D42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 xml:space="preserve"> реализацию основной образовательной программы дошкольного  образования согласно ФГТ.</w:t>
      </w:r>
    </w:p>
    <w:p w:rsidR="003B61C3" w:rsidRPr="006F6D42" w:rsidRDefault="003B61C3" w:rsidP="00B306BB">
      <w:pPr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Педагоги ознакомлены  с технологиями разработки  рабочих программ с учетом образовательных областей: </w:t>
      </w:r>
    </w:p>
    <w:p w:rsidR="003B61C3" w:rsidRPr="006F6D42" w:rsidRDefault="003B61C3" w:rsidP="00B306BB">
      <w:pPr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Расширены возможности и потребности педагогов в повышении своей профессиональной компетентности за счет использования разных форм повышения квалификации.</w:t>
      </w:r>
    </w:p>
    <w:p w:rsidR="003B61C3" w:rsidRPr="006F6D42" w:rsidRDefault="003B61C3" w:rsidP="00B306BB">
      <w:pPr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Повышение качества образования.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6F6D42" w:rsidRDefault="003B61C3" w:rsidP="00B306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 Критерии оценки результата.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120"/>
      </w:tblGrid>
      <w:tr w:rsidR="003B61C3" w:rsidRPr="006F6D42" w:rsidTr="00522558">
        <w:trPr>
          <w:jc w:val="center"/>
        </w:trPr>
        <w:tc>
          <w:tcPr>
            <w:tcW w:w="3888" w:type="dxa"/>
          </w:tcPr>
          <w:p w:rsidR="003B61C3" w:rsidRPr="006F6D42" w:rsidRDefault="003B61C3" w:rsidP="0052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6120" w:type="dxa"/>
          </w:tcPr>
          <w:p w:rsidR="003B61C3" w:rsidRPr="006F6D42" w:rsidRDefault="003B61C3" w:rsidP="0052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</w:t>
            </w:r>
          </w:p>
        </w:tc>
      </w:tr>
      <w:tr w:rsidR="003B61C3" w:rsidRPr="006F6D42" w:rsidTr="00522558">
        <w:trPr>
          <w:jc w:val="center"/>
        </w:trPr>
        <w:tc>
          <w:tcPr>
            <w:tcW w:w="3888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1. Знание программ и технологии разработки программ</w:t>
            </w:r>
          </w:p>
        </w:tc>
        <w:tc>
          <w:tcPr>
            <w:tcW w:w="612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1) создание педагогом  программ</w:t>
            </w:r>
            <w:proofErr w:type="gram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образовательной программы ;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2) создание администрацией образовательного учреждения программ «Здоровье»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1C3" w:rsidRPr="006F6D42" w:rsidTr="00522558">
        <w:trPr>
          <w:jc w:val="center"/>
        </w:trPr>
        <w:tc>
          <w:tcPr>
            <w:tcW w:w="3888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2. Готовность педагогов использовать технологии, отвечающие требованиям ФГТ.</w:t>
            </w:r>
          </w:p>
        </w:tc>
        <w:tc>
          <w:tcPr>
            <w:tcW w:w="612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1) все педагоги прошли обучение на курсах, семинарах, ГМО </w:t>
            </w:r>
            <w:proofErr w:type="gram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обучение по формированию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технологической компетентности;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2) составление педагогами технологической карты освоения образовательных областей, соответствующей требованиям к результатам основной образовательной программы.</w:t>
            </w:r>
          </w:p>
        </w:tc>
      </w:tr>
      <w:tr w:rsidR="003B61C3" w:rsidRPr="006F6D42" w:rsidTr="00522558">
        <w:trPr>
          <w:jc w:val="center"/>
        </w:trPr>
        <w:tc>
          <w:tcPr>
            <w:tcW w:w="3888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3. Решение проблемы выбора программ, учебно-методических  пособий с учетом интересов всех субъектов образовательного процесса</w:t>
            </w:r>
          </w:p>
        </w:tc>
        <w:tc>
          <w:tcPr>
            <w:tcW w:w="612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Определен список учебно-методических  пособий, которые будут использоваться в образовательном процессе в соответствии с ФГТ.</w:t>
            </w:r>
          </w:p>
        </w:tc>
      </w:tr>
      <w:tr w:rsidR="003B61C3" w:rsidRPr="006F6D42" w:rsidTr="00522558">
        <w:trPr>
          <w:jc w:val="center"/>
        </w:trPr>
        <w:tc>
          <w:tcPr>
            <w:tcW w:w="3888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4. Уровень профессиональной компетентности педагогов</w:t>
            </w:r>
          </w:p>
        </w:tc>
        <w:tc>
          <w:tcPr>
            <w:tcW w:w="612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1) 100% педагогов, прошли курсовую подготовку на курсах повышения квалификации или обучение на семинарах.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2) повышение уровня </w:t>
            </w:r>
            <w:proofErr w:type="spell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</w:t>
            </w:r>
            <w:proofErr w:type="gram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компетентности педагогов .</w:t>
            </w:r>
          </w:p>
        </w:tc>
      </w:tr>
    </w:tbl>
    <w:p w:rsidR="003B61C3" w:rsidRPr="006F6D42" w:rsidRDefault="003B61C3" w:rsidP="00B30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3B61C3" w:rsidRPr="006F6D42">
          <w:pgSz w:w="11906" w:h="16838"/>
          <w:pgMar w:top="1134" w:right="851" w:bottom="1134" w:left="1701" w:header="709" w:footer="709" w:gutter="0"/>
          <w:cols w:space="720"/>
        </w:sectPr>
      </w:pPr>
    </w:p>
    <w:p w:rsidR="003B61C3" w:rsidRPr="006F6D42" w:rsidRDefault="003B61C3" w:rsidP="00B306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</w:p>
    <w:p w:rsidR="003B61C3" w:rsidRPr="006F6D42" w:rsidRDefault="003B61C3" w:rsidP="00B30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sz w:val="28"/>
          <w:szCs w:val="28"/>
        </w:rPr>
        <w:t>Программа методического сопровождения введения ФГТ в практику ДОУ</w:t>
      </w:r>
    </w:p>
    <w:p w:rsidR="003B61C3" w:rsidRPr="006F6D42" w:rsidRDefault="003B61C3" w:rsidP="00B30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F6D42">
        <w:rPr>
          <w:rFonts w:ascii="Times New Roman" w:hAnsi="Times New Roman" w:cs="Times New Roman"/>
          <w:sz w:val="28"/>
          <w:szCs w:val="28"/>
        </w:rPr>
        <w:t xml:space="preserve">  методическое сопровождение при переходе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D42">
        <w:rPr>
          <w:rFonts w:ascii="Times New Roman" w:hAnsi="Times New Roman" w:cs="Times New Roman"/>
          <w:sz w:val="28"/>
          <w:szCs w:val="28"/>
        </w:rPr>
        <w:t>ДОУ  на федеральные государственные требования.</w:t>
      </w:r>
    </w:p>
    <w:p w:rsidR="003B61C3" w:rsidRPr="006F6D42" w:rsidRDefault="003B61C3" w:rsidP="00B3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3B61C3" w:rsidRPr="006F6D42" w:rsidRDefault="003B61C3" w:rsidP="00B306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Создать единое информационное пространство, обеспечивающее переход на ФГТ.</w:t>
      </w:r>
    </w:p>
    <w:p w:rsidR="003B61C3" w:rsidRPr="006F6D42" w:rsidRDefault="003B61C3" w:rsidP="00B306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Включить педагогов  в процесс освоения личностно-ориентированного подхода, оценивания достижений планируемых результатов образования.</w:t>
      </w:r>
    </w:p>
    <w:p w:rsidR="003B61C3" w:rsidRPr="006F6D42" w:rsidRDefault="003B61C3" w:rsidP="00B306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Привести нормативно-правовую базу в соответствие с требованиями ФГТ.</w:t>
      </w:r>
    </w:p>
    <w:p w:rsidR="003B61C3" w:rsidRPr="006F6D42" w:rsidRDefault="003B61C3" w:rsidP="00B306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Разработать основную образовательную программу ДОУ</w:t>
      </w:r>
    </w:p>
    <w:p w:rsidR="003B61C3" w:rsidRPr="006F6D42" w:rsidRDefault="003B61C3" w:rsidP="00B306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80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80"/>
        <w:gridCol w:w="2700"/>
        <w:gridCol w:w="3420"/>
      </w:tblGrid>
      <w:tr w:rsidR="003B61C3" w:rsidRPr="006F6D42" w:rsidTr="008012CD">
        <w:tc>
          <w:tcPr>
            <w:tcW w:w="1980" w:type="dxa"/>
            <w:vMerge w:val="restart"/>
          </w:tcPr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</w:p>
        </w:tc>
        <w:tc>
          <w:tcPr>
            <w:tcW w:w="2880" w:type="dxa"/>
            <w:vMerge w:val="restart"/>
          </w:tcPr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700" w:type="dxa"/>
            <w:vMerge w:val="restart"/>
          </w:tcPr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</w:t>
            </w:r>
          </w:p>
        </w:tc>
        <w:tc>
          <w:tcPr>
            <w:tcW w:w="3420" w:type="dxa"/>
          </w:tcPr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</w:p>
        </w:tc>
      </w:tr>
      <w:tr w:rsidR="003B61C3" w:rsidRPr="006F6D42" w:rsidTr="008012CD">
        <w:tc>
          <w:tcPr>
            <w:tcW w:w="1980" w:type="dxa"/>
            <w:vMerge/>
            <w:vAlign w:val="center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Профессиональная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ДОУ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к реализации ФГ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3B61C3" w:rsidRPr="006F6D42" w:rsidTr="008012CD">
        <w:tc>
          <w:tcPr>
            <w:tcW w:w="198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педагогов и руководителей ОУ.</w:t>
            </w:r>
          </w:p>
        </w:tc>
        <w:tc>
          <w:tcPr>
            <w:tcW w:w="2880" w:type="dxa"/>
          </w:tcPr>
          <w:p w:rsidR="003B61C3" w:rsidRPr="006F6D42" w:rsidRDefault="003B61C3" w:rsidP="00522558">
            <w:pPr>
              <w:pStyle w:val="Style14"/>
              <w:widowControl/>
              <w:spacing w:line="240" w:lineRule="auto"/>
              <w:ind w:firstLine="0"/>
              <w:rPr>
                <w:rStyle w:val="FontStyle44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>
              <w:rPr>
                <w:rStyle w:val="FontStyle44"/>
                <w:sz w:val="28"/>
                <w:szCs w:val="28"/>
              </w:rPr>
              <w:t xml:space="preserve">рганизация </w:t>
            </w:r>
            <w:r w:rsidRPr="006F6D42">
              <w:rPr>
                <w:rStyle w:val="FontStyle44"/>
                <w:sz w:val="28"/>
                <w:szCs w:val="28"/>
              </w:rPr>
              <w:t xml:space="preserve"> обучения </w:t>
            </w:r>
            <w:r>
              <w:rPr>
                <w:rStyle w:val="FontStyle44"/>
                <w:sz w:val="28"/>
                <w:szCs w:val="28"/>
              </w:rPr>
              <w:t xml:space="preserve">педагогов ДОУ по </w:t>
            </w:r>
            <w:r w:rsidRPr="006F6D42">
              <w:rPr>
                <w:rStyle w:val="FontStyle44"/>
                <w:sz w:val="28"/>
                <w:szCs w:val="28"/>
              </w:rPr>
              <w:t>вопрос</w:t>
            </w:r>
            <w:r>
              <w:rPr>
                <w:rStyle w:val="FontStyle44"/>
                <w:sz w:val="28"/>
                <w:szCs w:val="28"/>
              </w:rPr>
              <w:t>ам</w:t>
            </w:r>
            <w:r w:rsidRPr="006F6D42">
              <w:rPr>
                <w:rStyle w:val="FontStyle44"/>
                <w:sz w:val="28"/>
                <w:szCs w:val="28"/>
              </w:rPr>
              <w:t>, связанны</w:t>
            </w:r>
            <w:r>
              <w:rPr>
                <w:rStyle w:val="FontStyle44"/>
                <w:sz w:val="28"/>
                <w:szCs w:val="28"/>
              </w:rPr>
              <w:t xml:space="preserve">м с введением ФГТ., </w:t>
            </w:r>
            <w:r w:rsidRPr="006F6D42">
              <w:rPr>
                <w:rStyle w:val="FontStyle44"/>
                <w:sz w:val="28"/>
                <w:szCs w:val="28"/>
              </w:rPr>
              <w:t>повышени</w:t>
            </w:r>
            <w:r>
              <w:rPr>
                <w:rStyle w:val="FontStyle44"/>
                <w:sz w:val="28"/>
                <w:szCs w:val="28"/>
              </w:rPr>
              <w:t>я квалификации.</w:t>
            </w:r>
          </w:p>
          <w:p w:rsidR="003B61C3" w:rsidRPr="006F6D42" w:rsidRDefault="003B61C3" w:rsidP="00522558">
            <w:pPr>
              <w:pStyle w:val="Style14"/>
              <w:widowControl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3B61C3" w:rsidRPr="006F6D42" w:rsidRDefault="003B61C3" w:rsidP="00522558">
            <w:pPr>
              <w:pStyle w:val="Style14"/>
              <w:widowControl/>
              <w:spacing w:line="240" w:lineRule="auto"/>
              <w:ind w:firstLine="0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 xml:space="preserve">- </w:t>
            </w:r>
            <w:r w:rsidRPr="006F6D42">
              <w:rPr>
                <w:rStyle w:val="FontStyle44"/>
                <w:sz w:val="28"/>
                <w:szCs w:val="28"/>
              </w:rPr>
              <w:t>информационн</w:t>
            </w:r>
            <w:r>
              <w:rPr>
                <w:rStyle w:val="FontStyle44"/>
                <w:sz w:val="28"/>
                <w:szCs w:val="28"/>
              </w:rPr>
              <w:t>о</w:t>
            </w:r>
          </w:p>
          <w:p w:rsidR="003B61C3" w:rsidRPr="006F6D42" w:rsidRDefault="003B61C3" w:rsidP="00522558">
            <w:pPr>
              <w:pStyle w:val="Style14"/>
              <w:widowControl/>
              <w:spacing w:line="240" w:lineRule="auto"/>
              <w:ind w:firstLine="0"/>
              <w:rPr>
                <w:rStyle w:val="FontStyle44"/>
                <w:sz w:val="28"/>
                <w:szCs w:val="28"/>
              </w:rPr>
            </w:pPr>
            <w:r w:rsidRPr="006F6D42">
              <w:rPr>
                <w:rStyle w:val="FontStyle44"/>
                <w:sz w:val="28"/>
                <w:szCs w:val="28"/>
              </w:rPr>
              <w:t xml:space="preserve"> коммуникационн</w:t>
            </w:r>
            <w:r>
              <w:rPr>
                <w:rStyle w:val="FontStyle44"/>
                <w:sz w:val="28"/>
                <w:szCs w:val="28"/>
              </w:rPr>
              <w:t>ые</w:t>
            </w:r>
            <w:r w:rsidRPr="006F6D42">
              <w:rPr>
                <w:rStyle w:val="FontStyle44"/>
                <w:sz w:val="28"/>
                <w:szCs w:val="28"/>
              </w:rPr>
              <w:t xml:space="preserve"> технологи</w:t>
            </w:r>
            <w:r>
              <w:rPr>
                <w:rStyle w:val="FontStyle44"/>
                <w:sz w:val="28"/>
                <w:szCs w:val="28"/>
              </w:rPr>
              <w:t>и</w:t>
            </w:r>
            <w:r w:rsidRPr="006F6D42">
              <w:rPr>
                <w:rStyle w:val="FontStyle44"/>
                <w:sz w:val="28"/>
                <w:szCs w:val="28"/>
              </w:rPr>
              <w:t xml:space="preserve">, позволяющие провести обучение </w:t>
            </w:r>
          </w:p>
          <w:p w:rsidR="003B61C3" w:rsidRPr="006F6D42" w:rsidRDefault="003B61C3" w:rsidP="00522558">
            <w:pPr>
              <w:pStyle w:val="Style14"/>
              <w:widowControl/>
              <w:spacing w:line="240" w:lineRule="auto"/>
              <w:ind w:firstLine="0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педагогов ДОУ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Курсы повышения квалификации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семинары </w:t>
            </w:r>
          </w:p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обучение,</w:t>
            </w:r>
          </w:p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Очно-заочное обучение,</w:t>
            </w:r>
          </w:p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уровне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единых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подходов при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переход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на ФГТ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ОУ, готовности к обновлению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уровне педагогов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Знание содержания  и структуры ФГ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Принятие  идеологии ФГТ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образования;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Pr="006F6D42" w:rsidRDefault="003B61C3" w:rsidP="00522558">
            <w:pPr>
              <w:spacing w:after="0" w:line="240" w:lineRule="auto"/>
              <w:rPr>
                <w:rStyle w:val="FontStyle44"/>
                <w:sz w:val="28"/>
                <w:szCs w:val="28"/>
              </w:rPr>
            </w:pPr>
          </w:p>
        </w:tc>
      </w:tr>
      <w:tr w:rsidR="003B61C3" w:rsidRPr="006F6D42" w:rsidTr="008012CD">
        <w:tc>
          <w:tcPr>
            <w:tcW w:w="1980" w:type="dxa"/>
          </w:tcPr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2.Подготовка банка информационных материалов, обеспечивающих введение ФГ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и реализацию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-образовательного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270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-Совещания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Семинары 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Круглые столы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Интернет сообщества 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сайт </w:t>
            </w:r>
          </w:p>
        </w:tc>
        <w:tc>
          <w:tcPr>
            <w:tcW w:w="3420" w:type="dxa"/>
            <w:vMerge/>
            <w:vAlign w:val="center"/>
          </w:tcPr>
          <w:p w:rsidR="003B61C3" w:rsidRPr="006F6D42" w:rsidRDefault="003B61C3" w:rsidP="00522558">
            <w:pPr>
              <w:spacing w:after="0" w:line="240" w:lineRule="auto"/>
              <w:rPr>
                <w:rStyle w:val="FontStyle44"/>
                <w:sz w:val="28"/>
                <w:szCs w:val="28"/>
              </w:rPr>
            </w:pPr>
          </w:p>
        </w:tc>
      </w:tr>
      <w:tr w:rsidR="003B61C3" w:rsidRPr="006F6D42" w:rsidTr="008012CD">
        <w:tc>
          <w:tcPr>
            <w:tcW w:w="1980" w:type="dxa"/>
            <w:vMerge w:val="restart"/>
          </w:tcPr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формирования и развития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кадрового потенциала</w:t>
            </w:r>
          </w:p>
        </w:tc>
        <w:tc>
          <w:tcPr>
            <w:tcW w:w="288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1.Освоение нового опыта работы, направленного на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личностно-ориентированного подхода.</w:t>
            </w:r>
          </w:p>
        </w:tc>
        <w:tc>
          <w:tcPr>
            <w:tcW w:w="270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постоянно-действующий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ФГТ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-образовательный процесс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МО ДОУ</w:t>
            </w:r>
          </w:p>
        </w:tc>
        <w:tc>
          <w:tcPr>
            <w:tcW w:w="3420" w:type="dxa"/>
            <w:vMerge w:val="restart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 педагогов ДОУ к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мотивации на саморазвитие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-Освоение педагогами новых подходов, методов и технологий обучения и воспитания;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инновационных проектов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рабочих учебных программ 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педагогов;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Использование комплексного подхода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оценке достижений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планируемых результатов 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1C3" w:rsidRPr="006F6D42" w:rsidTr="008012CD">
        <w:tc>
          <w:tcPr>
            <w:tcW w:w="1980" w:type="dxa"/>
            <w:vMerge/>
            <w:vAlign w:val="center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2.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методического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основной деятельности педагогов.</w:t>
            </w:r>
          </w:p>
        </w:tc>
        <w:tc>
          <w:tcPr>
            <w:tcW w:w="270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 семинары: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Проектный метод в реализации ФГТ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едагогические технологии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-образовательном процессе ДОУ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внедрению ФГТ</w:t>
            </w:r>
          </w:p>
        </w:tc>
        <w:tc>
          <w:tcPr>
            <w:tcW w:w="3420" w:type="dxa"/>
            <w:vMerge/>
            <w:vAlign w:val="center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1C3" w:rsidRPr="006F6D42" w:rsidTr="008012CD">
        <w:tc>
          <w:tcPr>
            <w:tcW w:w="1980" w:type="dxa"/>
          </w:tcPr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Разработка и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в практику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ОУ мониторинга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планируемых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всем возрастным группам</w:t>
            </w:r>
          </w:p>
        </w:tc>
        <w:tc>
          <w:tcPr>
            <w:tcW w:w="270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1C3" w:rsidRPr="006F6D42" w:rsidTr="008012CD">
        <w:tc>
          <w:tcPr>
            <w:tcW w:w="1980" w:type="dxa"/>
            <w:vMerge w:val="restart"/>
          </w:tcPr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Style w:val="FontStyle52"/>
                <w:b w:val="0"/>
                <w:bCs w:val="0"/>
                <w:sz w:val="28"/>
                <w:szCs w:val="28"/>
              </w:rPr>
              <w:t>Поддержка нормативного обеспечения введения ФГ</w:t>
            </w:r>
            <w:r>
              <w:rPr>
                <w:rStyle w:val="FontStyle52"/>
                <w:b w:val="0"/>
                <w:bCs w:val="0"/>
                <w:sz w:val="28"/>
                <w:szCs w:val="28"/>
              </w:rPr>
              <w:t>Т</w:t>
            </w:r>
          </w:p>
        </w:tc>
        <w:tc>
          <w:tcPr>
            <w:tcW w:w="288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1. Оказание методической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ОУ  в приведении </w:t>
            </w:r>
            <w:r w:rsidRPr="006F6D42">
              <w:rPr>
                <w:rStyle w:val="FontStyle44"/>
                <w:sz w:val="28"/>
                <w:szCs w:val="28"/>
              </w:rPr>
              <w:t xml:space="preserve">нормативной базы в соответствие с </w:t>
            </w:r>
            <w:r>
              <w:rPr>
                <w:rStyle w:val="FontStyle44"/>
                <w:sz w:val="28"/>
                <w:szCs w:val="28"/>
              </w:rPr>
              <w:t>ФГТ</w:t>
            </w:r>
            <w:r w:rsidRPr="006F6D42">
              <w:rPr>
                <w:rStyle w:val="FontStyle44"/>
                <w:sz w:val="28"/>
                <w:szCs w:val="28"/>
              </w:rPr>
              <w:t xml:space="preserve">; </w:t>
            </w:r>
          </w:p>
        </w:tc>
        <w:tc>
          <w:tcPr>
            <w:tcW w:w="270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пакета документов, регламентирующих </w:t>
            </w:r>
            <w:proofErr w:type="spell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по переходу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ФГТ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1C3" w:rsidRPr="006F6D42" w:rsidTr="008012CD">
        <w:tc>
          <w:tcPr>
            <w:tcW w:w="1980" w:type="dxa"/>
            <w:vMerge/>
            <w:vAlign w:val="center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Style w:val="FontStyle44"/>
                <w:sz w:val="28"/>
                <w:szCs w:val="28"/>
              </w:rPr>
              <w:t xml:space="preserve">2. Оказание методической  помощи в определении </w:t>
            </w:r>
            <w:r>
              <w:rPr>
                <w:rStyle w:val="FontStyle44"/>
                <w:sz w:val="28"/>
                <w:szCs w:val="28"/>
              </w:rPr>
              <w:t>методического обеспечения</w:t>
            </w:r>
            <w:r w:rsidRPr="006F6D42">
              <w:rPr>
                <w:rStyle w:val="FontStyle44"/>
                <w:sz w:val="28"/>
                <w:szCs w:val="28"/>
              </w:rPr>
              <w:t xml:space="preserve"> </w:t>
            </w:r>
            <w:r>
              <w:rPr>
                <w:rStyle w:val="FontStyle44"/>
                <w:sz w:val="28"/>
                <w:szCs w:val="28"/>
              </w:rPr>
              <w:t xml:space="preserve">в </w:t>
            </w:r>
            <w:r w:rsidRPr="006F6D42">
              <w:rPr>
                <w:rStyle w:val="FontStyle44"/>
                <w:sz w:val="28"/>
                <w:szCs w:val="28"/>
              </w:rPr>
              <w:t>соответствии с ФГ</w:t>
            </w:r>
            <w:r>
              <w:rPr>
                <w:rStyle w:val="FontStyle44"/>
                <w:sz w:val="28"/>
                <w:szCs w:val="28"/>
              </w:rPr>
              <w:t>Т</w:t>
            </w:r>
            <w:r w:rsidRPr="006F6D42">
              <w:rPr>
                <w:rStyle w:val="FontStyle44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индивидуальная консультационная работа 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-подготовка методических рекомендаций</w:t>
            </w:r>
          </w:p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 список </w:t>
            </w:r>
            <w:r>
              <w:rPr>
                <w:rStyle w:val="FontStyle44"/>
                <w:sz w:val="28"/>
                <w:szCs w:val="28"/>
              </w:rPr>
              <w:t>методических</w:t>
            </w:r>
            <w:r w:rsidRPr="006F6D42">
              <w:rPr>
                <w:rStyle w:val="FontStyle44"/>
                <w:sz w:val="28"/>
                <w:szCs w:val="28"/>
              </w:rPr>
              <w:t xml:space="preserve"> пособий, используемых в образовательном процессе в соответствии с ФГ</w:t>
            </w:r>
            <w:r>
              <w:rPr>
                <w:rStyle w:val="FontStyle44"/>
                <w:sz w:val="28"/>
                <w:szCs w:val="28"/>
              </w:rPr>
              <w:t>Т</w:t>
            </w:r>
            <w:r w:rsidRPr="006F6D42">
              <w:rPr>
                <w:rStyle w:val="FontStyle44"/>
                <w:sz w:val="28"/>
                <w:szCs w:val="28"/>
              </w:rPr>
              <w:t xml:space="preserve"> </w:t>
            </w:r>
            <w:r>
              <w:rPr>
                <w:rStyle w:val="FontStyle44"/>
                <w:sz w:val="28"/>
                <w:szCs w:val="28"/>
              </w:rPr>
              <w:t>ДОУ</w:t>
            </w:r>
          </w:p>
        </w:tc>
      </w:tr>
      <w:tr w:rsidR="003B61C3" w:rsidRPr="006F6D42" w:rsidTr="008012CD">
        <w:tc>
          <w:tcPr>
            <w:tcW w:w="1980" w:type="dxa"/>
            <w:vMerge/>
            <w:vAlign w:val="center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2.Оказание методической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в разработке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рабочих учебных программ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6F6D42">
              <w:rPr>
                <w:rStyle w:val="FontStyle44"/>
                <w:sz w:val="28"/>
                <w:szCs w:val="28"/>
              </w:rPr>
              <w:t xml:space="preserve">определении </w:t>
            </w:r>
            <w:r>
              <w:rPr>
                <w:rStyle w:val="FontStyle44"/>
                <w:sz w:val="28"/>
                <w:szCs w:val="28"/>
              </w:rPr>
              <w:t>задач вариативной части</w:t>
            </w:r>
            <w:r w:rsidRPr="006F6D42">
              <w:rPr>
                <w:rStyle w:val="FontStyle44"/>
                <w:sz w:val="28"/>
                <w:szCs w:val="28"/>
              </w:rPr>
              <w:t xml:space="preserve">, </w:t>
            </w:r>
            <w:r w:rsidRPr="006F6D42">
              <w:rPr>
                <w:rStyle w:val="FontStyle44"/>
                <w:sz w:val="28"/>
                <w:szCs w:val="28"/>
              </w:rPr>
              <w:lastRenderedPageBreak/>
              <w:t xml:space="preserve">обеспечивающей организацию </w:t>
            </w:r>
            <w:r>
              <w:rPr>
                <w:rStyle w:val="FontStyle44"/>
                <w:sz w:val="28"/>
                <w:szCs w:val="28"/>
              </w:rPr>
              <w:t>национально-регионального компонента</w:t>
            </w:r>
            <w:r w:rsidRPr="006F6D42">
              <w:rPr>
                <w:rStyle w:val="FontStyle44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-Семинар – практикум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ФГТ в реализации  образовательной программы ДОУ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-Курсы повышения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подготовка методических рекомендаций</w:t>
            </w:r>
          </w:p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разработана основная образовательная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определена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модель </w:t>
            </w:r>
            <w:r w:rsidRPr="006F6D42">
              <w:rPr>
                <w:rStyle w:val="FontStyle44"/>
                <w:sz w:val="28"/>
                <w:szCs w:val="28"/>
              </w:rPr>
              <w:t xml:space="preserve">организации образовательного процесса, </w:t>
            </w:r>
            <w:r w:rsidRPr="006F6D42">
              <w:rPr>
                <w:rStyle w:val="FontStyle44"/>
                <w:sz w:val="28"/>
                <w:szCs w:val="28"/>
              </w:rPr>
              <w:lastRenderedPageBreak/>
              <w:t xml:space="preserve">обеспечивающей организацию </w:t>
            </w:r>
            <w:r>
              <w:rPr>
                <w:rStyle w:val="FontStyle44"/>
                <w:sz w:val="28"/>
                <w:szCs w:val="28"/>
              </w:rPr>
              <w:t>НРК</w:t>
            </w:r>
          </w:p>
        </w:tc>
      </w:tr>
    </w:tbl>
    <w:p w:rsidR="003B61C3" w:rsidRPr="006F6D42" w:rsidRDefault="003B61C3" w:rsidP="00B5267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B5267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sz w:val="28"/>
          <w:szCs w:val="28"/>
        </w:rPr>
        <w:t> Литература</w:t>
      </w:r>
    </w:p>
    <w:p w:rsidR="003B61C3" w:rsidRPr="006F6D42" w:rsidRDefault="003B61C3" w:rsidP="00B5267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1. Федеральные государственные требования к структуре основной общеобразовательной программы дошкольного образования (приказ </w:t>
      </w:r>
      <w:proofErr w:type="spellStart"/>
      <w:r w:rsidRPr="006F6D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F6D42">
        <w:rPr>
          <w:rFonts w:ascii="Times New Roman" w:hAnsi="Times New Roman" w:cs="Times New Roman"/>
          <w:sz w:val="28"/>
          <w:szCs w:val="28"/>
        </w:rPr>
        <w:t xml:space="preserve"> РФ №655 от 23.11.2009 года)</w:t>
      </w:r>
    </w:p>
    <w:p w:rsidR="003B61C3" w:rsidRPr="006F6D42" w:rsidRDefault="003B61C3" w:rsidP="00B5267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2. Методические рекомендации МИОО и МГППУ к составлению Образовательной программы дошкольного образовательного учреждения</w:t>
      </w:r>
    </w:p>
    <w:p w:rsidR="003B61C3" w:rsidRPr="006F6D42" w:rsidRDefault="003B61C3" w:rsidP="00B5267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F6D42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6F6D42">
        <w:rPr>
          <w:rFonts w:ascii="Times New Roman" w:hAnsi="Times New Roman" w:cs="Times New Roman"/>
          <w:sz w:val="28"/>
          <w:szCs w:val="28"/>
        </w:rPr>
        <w:t xml:space="preserve"> Т. О федеральных государственных требованиях к структуре основной общеобразовательной программы дошкольного образования. //Дошкольное воспитание. 2010. № 5</w:t>
      </w:r>
    </w:p>
    <w:p w:rsidR="003B61C3" w:rsidRPr="006F6D42" w:rsidRDefault="003B61C3" w:rsidP="00B5267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F6D42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6F6D42">
        <w:rPr>
          <w:rFonts w:ascii="Times New Roman" w:hAnsi="Times New Roman" w:cs="Times New Roman"/>
          <w:sz w:val="28"/>
          <w:szCs w:val="28"/>
        </w:rPr>
        <w:t xml:space="preserve"> О., Федина Н. Образовательные области основной общеобразовательной программы дошкольного образования. //Дошкольное воспитание. 2010. № 7</w:t>
      </w:r>
    </w:p>
    <w:p w:rsidR="003B61C3" w:rsidRPr="006F6D42" w:rsidRDefault="003B61C3" w:rsidP="005E3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3B61C3" w:rsidRPr="006F6D42">
          <w:pgSz w:w="11906" w:h="16838"/>
          <w:pgMar w:top="1134" w:right="851" w:bottom="1134" w:left="1701" w:header="709" w:footer="709" w:gutter="0"/>
          <w:cols w:space="720"/>
        </w:sectPr>
      </w:pP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3B61C3" w:rsidRPr="006F6D4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61C3" w:rsidRPr="006F6D42" w:rsidSect="0002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B74"/>
    <w:multiLevelType w:val="hybridMultilevel"/>
    <w:tmpl w:val="35AED3FA"/>
    <w:lvl w:ilvl="0" w:tplc="AD80A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0158E"/>
    <w:multiLevelType w:val="hybridMultilevel"/>
    <w:tmpl w:val="6D34E710"/>
    <w:lvl w:ilvl="0" w:tplc="F330FA3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319AC"/>
    <w:multiLevelType w:val="hybridMultilevel"/>
    <w:tmpl w:val="3A16D18A"/>
    <w:lvl w:ilvl="0" w:tplc="80F0D512">
      <w:start w:val="1"/>
      <w:numFmt w:val="bullet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F2898"/>
    <w:multiLevelType w:val="hybridMultilevel"/>
    <w:tmpl w:val="02A26A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27E09"/>
    <w:multiLevelType w:val="hybridMultilevel"/>
    <w:tmpl w:val="5566BD54"/>
    <w:lvl w:ilvl="0" w:tplc="AD80A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F7040"/>
    <w:multiLevelType w:val="hybridMultilevel"/>
    <w:tmpl w:val="091CD1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FF"/>
    <w:rsid w:val="00027B79"/>
    <w:rsid w:val="0010714C"/>
    <w:rsid w:val="001265BB"/>
    <w:rsid w:val="00131C24"/>
    <w:rsid w:val="00174175"/>
    <w:rsid w:val="001C103F"/>
    <w:rsid w:val="00246EBB"/>
    <w:rsid w:val="00284A8C"/>
    <w:rsid w:val="002F10FF"/>
    <w:rsid w:val="0031335D"/>
    <w:rsid w:val="00395AE6"/>
    <w:rsid w:val="003B61C3"/>
    <w:rsid w:val="003E4E5E"/>
    <w:rsid w:val="00456E6A"/>
    <w:rsid w:val="00522558"/>
    <w:rsid w:val="00524105"/>
    <w:rsid w:val="005C44BB"/>
    <w:rsid w:val="005E3464"/>
    <w:rsid w:val="006D242E"/>
    <w:rsid w:val="006E04CA"/>
    <w:rsid w:val="006F6D42"/>
    <w:rsid w:val="00725166"/>
    <w:rsid w:val="007B6885"/>
    <w:rsid w:val="008012CD"/>
    <w:rsid w:val="00846063"/>
    <w:rsid w:val="008C07FE"/>
    <w:rsid w:val="00980819"/>
    <w:rsid w:val="009B7981"/>
    <w:rsid w:val="009F185D"/>
    <w:rsid w:val="00AB5FB6"/>
    <w:rsid w:val="00B306BB"/>
    <w:rsid w:val="00B5267C"/>
    <w:rsid w:val="00C044CD"/>
    <w:rsid w:val="00C83FCE"/>
    <w:rsid w:val="00CA724B"/>
    <w:rsid w:val="00E97E63"/>
    <w:rsid w:val="00EF290D"/>
    <w:rsid w:val="00F00BF4"/>
    <w:rsid w:val="00F13546"/>
    <w:rsid w:val="00F619C0"/>
    <w:rsid w:val="00F66E43"/>
    <w:rsid w:val="00F8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7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semiHidden/>
    <w:locked/>
    <w:rsid w:val="002F10FF"/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Normal (Web)"/>
    <w:basedOn w:val="a"/>
    <w:link w:val="a3"/>
    <w:uiPriority w:val="99"/>
    <w:semiHidden/>
    <w:rsid w:val="002F10FF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Title"/>
    <w:basedOn w:val="a"/>
    <w:link w:val="a6"/>
    <w:uiPriority w:val="99"/>
    <w:qFormat/>
    <w:rsid w:val="002F10FF"/>
    <w:pPr>
      <w:spacing w:after="0" w:line="240" w:lineRule="auto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2F10FF"/>
    <w:rPr>
      <w:rFonts w:ascii="Times New Roman" w:hAnsi="Times New Roman" w:cs="Times New Roman"/>
      <w:sz w:val="20"/>
      <w:szCs w:val="20"/>
    </w:rPr>
  </w:style>
  <w:style w:type="paragraph" w:customStyle="1" w:styleId="Web">
    <w:name w:val="Обычный (Web)"/>
    <w:aliases w:val="Обычный (Web) Знак Знак Знак,Обычный (Web) Знак Знак"/>
    <w:basedOn w:val="a"/>
    <w:uiPriority w:val="99"/>
    <w:rsid w:val="002F10FF"/>
    <w:pPr>
      <w:spacing w:before="30" w:after="30" w:line="240" w:lineRule="auto"/>
    </w:pPr>
    <w:rPr>
      <w:rFonts w:ascii="Arial" w:hAnsi="Arial" w:cs="Arial"/>
      <w:color w:val="000000"/>
      <w:spacing w:val="2"/>
      <w:sz w:val="24"/>
      <w:szCs w:val="24"/>
    </w:rPr>
  </w:style>
  <w:style w:type="paragraph" w:customStyle="1" w:styleId="Style14">
    <w:name w:val="Style14"/>
    <w:basedOn w:val="a"/>
    <w:uiPriority w:val="99"/>
    <w:rsid w:val="002F10FF"/>
    <w:pPr>
      <w:widowControl w:val="0"/>
      <w:autoSpaceDE w:val="0"/>
      <w:autoSpaceDN w:val="0"/>
      <w:adjustRightInd w:val="0"/>
      <w:spacing w:after="0" w:line="450" w:lineRule="exact"/>
      <w:ind w:firstLine="715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2F10FF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sid w:val="002F10FF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F10FF"/>
  </w:style>
  <w:style w:type="table" w:styleId="a7">
    <w:name w:val="Table Grid"/>
    <w:basedOn w:val="a1"/>
    <w:uiPriority w:val="99"/>
    <w:rsid w:val="002F10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1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13546"/>
    <w:rPr>
      <w:rFonts w:ascii="Courier New" w:hAnsi="Courier New" w:cs="Courier New"/>
      <w:sz w:val="20"/>
      <w:szCs w:val="20"/>
    </w:rPr>
  </w:style>
  <w:style w:type="character" w:styleId="a8">
    <w:name w:val="Emphasis"/>
    <w:basedOn w:val="a0"/>
    <w:uiPriority w:val="99"/>
    <w:qFormat/>
    <w:rsid w:val="00F13546"/>
    <w:rPr>
      <w:i/>
      <w:iCs/>
    </w:rPr>
  </w:style>
  <w:style w:type="character" w:customStyle="1" w:styleId="apple-style-span">
    <w:name w:val="apple-style-span"/>
    <w:basedOn w:val="a0"/>
    <w:uiPriority w:val="99"/>
    <w:rsid w:val="00F00BF4"/>
  </w:style>
  <w:style w:type="character" w:styleId="a9">
    <w:name w:val="Hyperlink"/>
    <w:basedOn w:val="a0"/>
    <w:uiPriority w:val="99"/>
    <w:semiHidden/>
    <w:rsid w:val="00725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7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semiHidden/>
    <w:locked/>
    <w:rsid w:val="002F10FF"/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Normal (Web)"/>
    <w:basedOn w:val="a"/>
    <w:link w:val="a3"/>
    <w:uiPriority w:val="99"/>
    <w:semiHidden/>
    <w:rsid w:val="002F10FF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Title"/>
    <w:basedOn w:val="a"/>
    <w:link w:val="a6"/>
    <w:uiPriority w:val="99"/>
    <w:qFormat/>
    <w:rsid w:val="002F10FF"/>
    <w:pPr>
      <w:spacing w:after="0" w:line="240" w:lineRule="auto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2F10FF"/>
    <w:rPr>
      <w:rFonts w:ascii="Times New Roman" w:hAnsi="Times New Roman" w:cs="Times New Roman"/>
      <w:sz w:val="20"/>
      <w:szCs w:val="20"/>
    </w:rPr>
  </w:style>
  <w:style w:type="paragraph" w:customStyle="1" w:styleId="Web">
    <w:name w:val="Обычный (Web)"/>
    <w:aliases w:val="Обычный (Web) Знак Знак Знак,Обычный (Web) Знак Знак"/>
    <w:basedOn w:val="a"/>
    <w:uiPriority w:val="99"/>
    <w:rsid w:val="002F10FF"/>
    <w:pPr>
      <w:spacing w:before="30" w:after="30" w:line="240" w:lineRule="auto"/>
    </w:pPr>
    <w:rPr>
      <w:rFonts w:ascii="Arial" w:hAnsi="Arial" w:cs="Arial"/>
      <w:color w:val="000000"/>
      <w:spacing w:val="2"/>
      <w:sz w:val="24"/>
      <w:szCs w:val="24"/>
    </w:rPr>
  </w:style>
  <w:style w:type="paragraph" w:customStyle="1" w:styleId="Style14">
    <w:name w:val="Style14"/>
    <w:basedOn w:val="a"/>
    <w:uiPriority w:val="99"/>
    <w:rsid w:val="002F10FF"/>
    <w:pPr>
      <w:widowControl w:val="0"/>
      <w:autoSpaceDE w:val="0"/>
      <w:autoSpaceDN w:val="0"/>
      <w:adjustRightInd w:val="0"/>
      <w:spacing w:after="0" w:line="450" w:lineRule="exact"/>
      <w:ind w:firstLine="715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2F10FF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sid w:val="002F10FF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F10FF"/>
  </w:style>
  <w:style w:type="table" w:styleId="a7">
    <w:name w:val="Table Grid"/>
    <w:basedOn w:val="a1"/>
    <w:uiPriority w:val="99"/>
    <w:rsid w:val="002F10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1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13546"/>
    <w:rPr>
      <w:rFonts w:ascii="Courier New" w:hAnsi="Courier New" w:cs="Courier New"/>
      <w:sz w:val="20"/>
      <w:szCs w:val="20"/>
    </w:rPr>
  </w:style>
  <w:style w:type="character" w:styleId="a8">
    <w:name w:val="Emphasis"/>
    <w:basedOn w:val="a0"/>
    <w:uiPriority w:val="99"/>
    <w:qFormat/>
    <w:rsid w:val="00F13546"/>
    <w:rPr>
      <w:i/>
      <w:iCs/>
    </w:rPr>
  </w:style>
  <w:style w:type="character" w:customStyle="1" w:styleId="apple-style-span">
    <w:name w:val="apple-style-span"/>
    <w:basedOn w:val="a0"/>
    <w:uiPriority w:val="99"/>
    <w:rsid w:val="00F00BF4"/>
  </w:style>
  <w:style w:type="character" w:styleId="a9">
    <w:name w:val="Hyperlink"/>
    <w:basedOn w:val="a0"/>
    <w:uiPriority w:val="99"/>
    <w:semiHidden/>
    <w:rsid w:val="00725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ti.mostinf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270777</cp:lastModifiedBy>
  <cp:revision>2</cp:revision>
  <cp:lastPrinted>2011-11-29T12:10:00Z</cp:lastPrinted>
  <dcterms:created xsi:type="dcterms:W3CDTF">2012-09-22T14:47:00Z</dcterms:created>
  <dcterms:modified xsi:type="dcterms:W3CDTF">2012-09-22T14:47:00Z</dcterms:modified>
</cp:coreProperties>
</file>