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71" w:rsidRPr="00EE5B71" w:rsidRDefault="00EE5B71" w:rsidP="00EE5B71">
      <w:pPr>
        <w:jc w:val="center"/>
        <w:rPr>
          <w:b/>
          <w:i/>
        </w:rPr>
      </w:pPr>
      <w:r w:rsidRPr="00EE5B71">
        <w:rPr>
          <w:b/>
          <w:i/>
        </w:rPr>
        <w:t>Пояснительная записка</w:t>
      </w:r>
    </w:p>
    <w:p w:rsidR="00EE5B71" w:rsidRPr="0021414E" w:rsidRDefault="00EE5B71" w:rsidP="00EE5B71">
      <w:pPr>
        <w:jc w:val="center"/>
        <w:rPr>
          <w:b/>
          <w:sz w:val="28"/>
          <w:szCs w:val="28"/>
        </w:rPr>
      </w:pPr>
    </w:p>
    <w:p w:rsidR="00EE5B71" w:rsidRPr="0021414E" w:rsidRDefault="00EE5B71" w:rsidP="00EE5B71">
      <w:pPr>
        <w:ind w:firstLine="708"/>
        <w:jc w:val="both"/>
        <w:rPr>
          <w:rFonts w:cs="Arial"/>
          <w:iCs/>
        </w:rPr>
      </w:pPr>
      <w:r w:rsidRPr="0021414E">
        <w:rPr>
          <w:rFonts w:cs="Arial"/>
          <w:iCs/>
        </w:rPr>
        <w:t xml:space="preserve">Задача каждого педагога в работе со школьниками младшего возраста </w:t>
      </w:r>
      <w:r w:rsidRPr="0021414E">
        <w:rPr>
          <w:rFonts w:cs="Arial"/>
          <w:iCs/>
        </w:rPr>
        <w:softHyphen/>
      </w:r>
      <w:proofErr w:type="gramStart"/>
      <w:r w:rsidRPr="0021414E">
        <w:rPr>
          <w:rFonts w:cs="Arial"/>
          <w:iCs/>
        </w:rPr>
        <w:t xml:space="preserve">помогать детям </w:t>
      </w:r>
      <w:r w:rsidR="00EF5F0C">
        <w:rPr>
          <w:rFonts w:cs="Arial"/>
          <w:iCs/>
        </w:rPr>
        <w:t xml:space="preserve"> </w:t>
      </w:r>
      <w:r w:rsidRPr="0021414E">
        <w:rPr>
          <w:rFonts w:cs="Arial"/>
          <w:iCs/>
        </w:rPr>
        <w:t>проявлять</w:t>
      </w:r>
      <w:proofErr w:type="gramEnd"/>
      <w:r w:rsidRPr="0021414E">
        <w:rPr>
          <w:rFonts w:cs="Arial"/>
          <w:iCs/>
        </w:rPr>
        <w:t xml:space="preserve"> и развивать их личную заинтересованность в приобретении знаний. Для этого эффективно использовать метод про</w:t>
      </w:r>
      <w:r w:rsidRPr="0021414E">
        <w:rPr>
          <w:rFonts w:cs="Arial"/>
          <w:iCs/>
        </w:rPr>
        <w:softHyphen/>
        <w:t xml:space="preserve">ектов, в основе которого лежит развитие исследовательских навыков. </w:t>
      </w:r>
    </w:p>
    <w:p w:rsidR="00EE5B71" w:rsidRPr="0021414E" w:rsidRDefault="00EE5B71" w:rsidP="00EE5B71">
      <w:pPr>
        <w:jc w:val="both"/>
      </w:pPr>
      <w:r>
        <w:rPr>
          <w:iCs/>
        </w:rPr>
        <w:tab/>
      </w:r>
      <w:r w:rsidRPr="0021414E">
        <w:rPr>
          <w:iCs/>
        </w:rPr>
        <w:t xml:space="preserve"> </w:t>
      </w:r>
      <w:r w:rsidRPr="0021414E">
        <w:t xml:space="preserve">Всему этому способствует реализация цели образовательной программы </w:t>
      </w:r>
      <w:r w:rsidR="00EF5F0C">
        <w:t xml:space="preserve">ГБОУ </w:t>
      </w:r>
      <w:r>
        <w:t>гимназии</w:t>
      </w:r>
      <w:r w:rsidR="00EF5F0C">
        <w:t xml:space="preserve"> № 1272</w:t>
      </w:r>
      <w:r>
        <w:t xml:space="preserve">  по </w:t>
      </w:r>
      <w:proofErr w:type="spellStart"/>
      <w:r>
        <w:t>внеучебной</w:t>
      </w:r>
      <w:proofErr w:type="spellEnd"/>
      <w:r>
        <w:t xml:space="preserve"> деятельности</w:t>
      </w:r>
      <w:r w:rsidRPr="0021414E">
        <w:t xml:space="preserve"> – формирование личности, владеющей ключевыми, социально-культурными компетенциями, готовой к позитивному взаимодействию с окружающим миром, самообразованию, самоопределению в новых социально-экономических, культурно-исторических условиях. Это предполагает создание в образовательной практике определенных педагогических условий для включения младших школьников в активную познавательную деятельность, в частности, учебно-исследовательскую.</w:t>
      </w:r>
    </w:p>
    <w:p w:rsidR="00EE5B71" w:rsidRPr="0021414E" w:rsidRDefault="00EE5B71" w:rsidP="00EE5B71">
      <w:pPr>
        <w:pStyle w:val="a3"/>
        <w:ind w:right="9" w:firstLine="484"/>
        <w:jc w:val="both"/>
        <w:rPr>
          <w:rFonts w:ascii="Times New Roman" w:hAnsi="Times New Roman" w:cs="Times New Roman"/>
        </w:rPr>
      </w:pPr>
      <w:r w:rsidRPr="0021414E">
        <w:rPr>
          <w:rFonts w:ascii="Times New Roman" w:hAnsi="Times New Roman" w:cs="Times New Roman"/>
        </w:rPr>
        <w:t xml:space="preserve">   Исследовательская деятельность младших школьников – это творческая деятельность, направленная на постижение окружающего мира, открытие детьми новых для них знаний и способов деятельно</w:t>
      </w:r>
      <w:r>
        <w:rPr>
          <w:rFonts w:ascii="Times New Roman" w:hAnsi="Times New Roman" w:cs="Times New Roman"/>
        </w:rPr>
        <w:t>сти. Реализация программы «Я - исследователь</w:t>
      </w:r>
      <w:r w:rsidRPr="0021414E">
        <w:rPr>
          <w:rFonts w:ascii="Times New Roman" w:hAnsi="Times New Roman" w:cs="Times New Roman"/>
        </w:rPr>
        <w:t>» способствует развитию  ценностного, интеллектуального и творческого потенциала младших школьников, является средством их активизации, формирования интереса к изучаемому материалу, позволяет формировать предметные и общие умения.</w:t>
      </w:r>
    </w:p>
    <w:p w:rsidR="00EE5B71" w:rsidRDefault="00EE5B71" w:rsidP="00EE5B71">
      <w:pPr>
        <w:pStyle w:val="a3"/>
        <w:ind w:right="225"/>
        <w:jc w:val="both"/>
        <w:rPr>
          <w:rFonts w:ascii="Times New Roman" w:hAnsi="Times New Roman" w:cs="Times New Roman"/>
        </w:rPr>
      </w:pPr>
    </w:p>
    <w:p w:rsidR="00EE5B71" w:rsidRPr="00EE5B71" w:rsidRDefault="00EE5B71" w:rsidP="00EE5B71">
      <w:pPr>
        <w:pStyle w:val="a3"/>
        <w:ind w:right="225"/>
        <w:jc w:val="center"/>
        <w:rPr>
          <w:rFonts w:ascii="Times New Roman" w:hAnsi="Times New Roman" w:cs="Times New Roman"/>
          <w:b/>
          <w:i/>
        </w:rPr>
      </w:pPr>
      <w:r w:rsidRPr="00EE5B71">
        <w:rPr>
          <w:rFonts w:ascii="Times New Roman" w:hAnsi="Times New Roman" w:cs="Times New Roman"/>
          <w:b/>
          <w:i/>
        </w:rPr>
        <w:t>Общие цели исследовательской деятельности:</w:t>
      </w:r>
    </w:p>
    <w:p w:rsidR="00EE5B71" w:rsidRPr="0021414E" w:rsidRDefault="00EE5B71" w:rsidP="00EE5B71">
      <w:pPr>
        <w:pStyle w:val="a3"/>
        <w:numPr>
          <w:ilvl w:val="0"/>
          <w:numId w:val="3"/>
        </w:numPr>
        <w:spacing w:before="9"/>
        <w:ind w:left="284" w:right="229" w:hanging="284"/>
        <w:jc w:val="both"/>
        <w:rPr>
          <w:rFonts w:ascii="Times New Roman" w:hAnsi="Times New Roman" w:cs="Times New Roman"/>
        </w:rPr>
      </w:pPr>
      <w:r w:rsidRPr="0021414E">
        <w:rPr>
          <w:rFonts w:ascii="Times New Roman" w:hAnsi="Times New Roman" w:cs="Times New Roman"/>
        </w:rPr>
        <w:t xml:space="preserve">развитие исследовательских и коммуникативных умений, навыков сотрудничества; </w:t>
      </w:r>
    </w:p>
    <w:p w:rsidR="00EE5B71" w:rsidRPr="0021414E" w:rsidRDefault="00EE5B71" w:rsidP="00EE5B71">
      <w:pPr>
        <w:pStyle w:val="a3"/>
        <w:numPr>
          <w:ilvl w:val="0"/>
          <w:numId w:val="3"/>
        </w:numPr>
        <w:spacing w:before="19"/>
        <w:ind w:left="284" w:right="-1" w:hanging="284"/>
        <w:jc w:val="both"/>
        <w:rPr>
          <w:rFonts w:ascii="Times New Roman" w:hAnsi="Times New Roman" w:cs="Times New Roman"/>
        </w:rPr>
      </w:pPr>
      <w:r w:rsidRPr="0021414E">
        <w:rPr>
          <w:rFonts w:ascii="Times New Roman" w:hAnsi="Times New Roman" w:cs="Times New Roman"/>
        </w:rPr>
        <w:t>развитие умений работать с информацией, фор</w:t>
      </w:r>
      <w:r>
        <w:rPr>
          <w:rFonts w:ascii="Times New Roman" w:hAnsi="Times New Roman" w:cs="Times New Roman"/>
        </w:rPr>
        <w:t>мулировать пробле</w:t>
      </w:r>
      <w:r>
        <w:rPr>
          <w:rFonts w:ascii="Times New Roman" w:hAnsi="Times New Roman" w:cs="Times New Roman"/>
        </w:rPr>
        <w:softHyphen/>
        <w:t xml:space="preserve">мы и находить </w:t>
      </w:r>
      <w:r w:rsidRPr="0021414E">
        <w:rPr>
          <w:rFonts w:ascii="Times New Roman" w:hAnsi="Times New Roman" w:cs="Times New Roman"/>
        </w:rPr>
        <w:t xml:space="preserve">пути их решения; </w:t>
      </w:r>
    </w:p>
    <w:p w:rsidR="00EE5B71" w:rsidRPr="0021414E" w:rsidRDefault="00EE5B71" w:rsidP="00EE5B71">
      <w:pPr>
        <w:pStyle w:val="a3"/>
        <w:numPr>
          <w:ilvl w:val="0"/>
          <w:numId w:val="3"/>
        </w:numPr>
        <w:spacing w:before="9"/>
        <w:ind w:left="284" w:right="229" w:hanging="284"/>
        <w:jc w:val="both"/>
        <w:rPr>
          <w:rFonts w:ascii="Times New Roman" w:hAnsi="Times New Roman" w:cs="Times New Roman"/>
        </w:rPr>
      </w:pPr>
      <w:r w:rsidRPr="0021414E">
        <w:rPr>
          <w:rFonts w:ascii="Times New Roman" w:hAnsi="Times New Roman" w:cs="Times New Roman"/>
        </w:rPr>
        <w:t xml:space="preserve">развитие критического мышления; </w:t>
      </w:r>
    </w:p>
    <w:p w:rsidR="00EE5B71" w:rsidRPr="0021414E" w:rsidRDefault="00EE5B71" w:rsidP="00EE5B71">
      <w:pPr>
        <w:pStyle w:val="a3"/>
        <w:numPr>
          <w:ilvl w:val="0"/>
          <w:numId w:val="3"/>
        </w:numPr>
        <w:spacing w:before="9"/>
        <w:ind w:left="284" w:right="229" w:hanging="284"/>
        <w:jc w:val="both"/>
        <w:rPr>
          <w:rFonts w:ascii="Times New Roman" w:hAnsi="Times New Roman" w:cs="Times New Roman"/>
        </w:rPr>
      </w:pPr>
      <w:r w:rsidRPr="0021414E">
        <w:rPr>
          <w:rFonts w:ascii="Times New Roman" w:hAnsi="Times New Roman" w:cs="Times New Roman"/>
        </w:rPr>
        <w:t>воспитание детей, способных б</w:t>
      </w:r>
      <w:r w:rsidR="00EF5F0C">
        <w:rPr>
          <w:rFonts w:ascii="Times New Roman" w:hAnsi="Times New Roman" w:cs="Times New Roman"/>
        </w:rPr>
        <w:t xml:space="preserve">ыть самостоятельными в мышлении </w:t>
      </w:r>
      <w:r w:rsidRPr="0021414E">
        <w:rPr>
          <w:rFonts w:ascii="Times New Roman" w:hAnsi="Times New Roman" w:cs="Times New Roman"/>
        </w:rPr>
        <w:t xml:space="preserve"> и действиях.</w:t>
      </w:r>
    </w:p>
    <w:p w:rsidR="00EE5B71" w:rsidRPr="0021414E" w:rsidRDefault="00EE5B71" w:rsidP="00EE5B71">
      <w:pPr>
        <w:jc w:val="both"/>
      </w:pPr>
    </w:p>
    <w:p w:rsidR="00EE5B71" w:rsidRPr="00EE5B71" w:rsidRDefault="00EE5B71" w:rsidP="00EE5B71">
      <w:pPr>
        <w:jc w:val="center"/>
        <w:rPr>
          <w:i/>
        </w:rPr>
      </w:pPr>
      <w:r w:rsidRPr="00EE5B71">
        <w:rPr>
          <w:b/>
          <w:i/>
        </w:rPr>
        <w:t>Цель занятий</w:t>
      </w:r>
      <w:r>
        <w:rPr>
          <w:b/>
          <w:i/>
        </w:rPr>
        <w:t xml:space="preserve"> «Я – исследователь»</w:t>
      </w:r>
      <w:r w:rsidRPr="00EE5B71">
        <w:rPr>
          <w:b/>
          <w:i/>
        </w:rPr>
        <w:t>:</w:t>
      </w:r>
    </w:p>
    <w:p w:rsidR="00EE5B71" w:rsidRDefault="00EE5B71" w:rsidP="00EE5B71">
      <w:pPr>
        <w:pStyle w:val="a4"/>
        <w:numPr>
          <w:ilvl w:val="0"/>
          <w:numId w:val="6"/>
        </w:numPr>
        <w:ind w:left="284" w:hanging="284"/>
        <w:jc w:val="both"/>
      </w:pPr>
      <w:r>
        <w:t>ф</w:t>
      </w:r>
      <w:r w:rsidRPr="0021414E">
        <w:t>ормирование первоначальных исследовательских умений учащихся (поисковых, информационных, организационных, оценочных).</w:t>
      </w:r>
    </w:p>
    <w:p w:rsidR="00EE5B71" w:rsidRPr="0021414E" w:rsidRDefault="00EE5B71" w:rsidP="00EE5B71">
      <w:pPr>
        <w:pStyle w:val="a4"/>
        <w:numPr>
          <w:ilvl w:val="0"/>
          <w:numId w:val="6"/>
        </w:numPr>
        <w:ind w:left="284" w:hanging="284"/>
        <w:jc w:val="both"/>
      </w:pPr>
      <w:r>
        <w:t>п</w:t>
      </w:r>
      <w:r w:rsidRPr="00EE5B71">
        <w:t>редлагаемая программа</w:t>
      </w:r>
      <w:r>
        <w:t xml:space="preserve"> занятий </w:t>
      </w:r>
      <w:r w:rsidRPr="00EE5B71">
        <w:t xml:space="preserve"> позволит учащимся самим нахо</w:t>
      </w:r>
      <w:r>
        <w:t xml:space="preserve">дить ответы на многие “почему?” </w:t>
      </w:r>
      <w:r w:rsidRPr="00EE5B71">
        <w:t xml:space="preserve"> используя более 10 методов исследовательской деятельности: информационный поиск, наблюдения, опыт</w:t>
      </w:r>
      <w:r>
        <w:t>, опрос, анкетирование и т.д. Р</w:t>
      </w:r>
      <w:r w:rsidRPr="00EE5B71">
        <w:t>езультатами работ будут: собственные исследовательские работы, оформленные альбомы, стенды, газеты, выступления на классных часах, родительских собраниях, конференциях.</w:t>
      </w:r>
    </w:p>
    <w:p w:rsidR="00EE5B71" w:rsidRDefault="00EE5B71" w:rsidP="00EE5B71">
      <w:pPr>
        <w:jc w:val="center"/>
      </w:pPr>
    </w:p>
    <w:p w:rsidR="00EE5B71" w:rsidRPr="00EE5B71" w:rsidRDefault="00EE5B71" w:rsidP="00EE5B71">
      <w:pPr>
        <w:jc w:val="center"/>
        <w:rPr>
          <w:b/>
          <w:i/>
        </w:rPr>
      </w:pPr>
      <w:r w:rsidRPr="00EE5B71">
        <w:rPr>
          <w:i/>
        </w:rPr>
        <w:t>З</w:t>
      </w:r>
      <w:r w:rsidRPr="00EE5B71">
        <w:rPr>
          <w:b/>
          <w:i/>
        </w:rPr>
        <w:t>адачи занятий:</w:t>
      </w:r>
    </w:p>
    <w:p w:rsidR="00EE5B71" w:rsidRPr="0021414E" w:rsidRDefault="00EE5B71" w:rsidP="00EE5B7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21414E">
        <w:t>развитие мотивации к процессу получения знаний;</w:t>
      </w:r>
    </w:p>
    <w:p w:rsidR="00EE5B71" w:rsidRPr="0021414E" w:rsidRDefault="00EE5B71" w:rsidP="00EE5B7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21414E">
        <w:t>ознакомление с ролью науки, научных и учебных исследований в жизни людей; знакомство с природой научного знания, методами исследований.</w:t>
      </w:r>
    </w:p>
    <w:p w:rsidR="00EE5B71" w:rsidRPr="0021414E" w:rsidRDefault="00EE5B71" w:rsidP="00EE5B7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21414E">
        <w:t>формирование умений осуществлять учебное исследование, работать с информацией, организовывать свою учебно-исследовательскую деятельность, анализировать и оценивать ее, презентовать результат</w:t>
      </w:r>
      <w:r>
        <w:t>;</w:t>
      </w:r>
    </w:p>
    <w:p w:rsidR="00EE5B71" w:rsidRPr="0021414E" w:rsidRDefault="00EE5B71" w:rsidP="00EE5B7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21414E">
        <w:t>развитие творческого, критического мышления</w:t>
      </w:r>
      <w:r>
        <w:t>, расширения кругозора учащихся;</w:t>
      </w:r>
    </w:p>
    <w:p w:rsidR="00EE5B71" w:rsidRPr="0021414E" w:rsidRDefault="00EE5B71" w:rsidP="00EE5B7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21414E">
        <w:t>развитие умений, способствующих саморазвитию учащихся: самовыражен</w:t>
      </w:r>
      <w:r>
        <w:t xml:space="preserve">ия, </w:t>
      </w:r>
      <w:proofErr w:type="spellStart"/>
      <w:r>
        <w:t>самопрезентации</w:t>
      </w:r>
      <w:proofErr w:type="spellEnd"/>
      <w:r>
        <w:t xml:space="preserve"> и рефлексии;</w:t>
      </w:r>
    </w:p>
    <w:p w:rsidR="00EE5B71" w:rsidRPr="0021414E" w:rsidRDefault="00EE5B71" w:rsidP="00EE5B7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21414E">
        <w:t>воспитание целеустремленности, самостоятельности, инициативности, творческого от</w:t>
      </w:r>
      <w:r>
        <w:t>ношения к делу.</w:t>
      </w:r>
    </w:p>
    <w:p w:rsidR="00EE5B71" w:rsidRDefault="00EE5B71" w:rsidP="00EE5B71">
      <w:pPr>
        <w:jc w:val="both"/>
      </w:pPr>
      <w:r w:rsidRPr="0021414E">
        <w:t xml:space="preserve">   </w:t>
      </w:r>
    </w:p>
    <w:p w:rsidR="00EE5B71" w:rsidRDefault="00EE5B71" w:rsidP="00EF5F0C">
      <w:pPr>
        <w:ind w:firstLine="708"/>
        <w:jc w:val="both"/>
      </w:pPr>
      <w:r w:rsidRPr="0021414E">
        <w:lastRenderedPageBreak/>
        <w:t xml:space="preserve">Данная программа </w:t>
      </w:r>
      <w:r>
        <w:t xml:space="preserve">разработана на основе авторского курса Р.И. </w:t>
      </w:r>
      <w:proofErr w:type="spellStart"/>
      <w:r>
        <w:t>Сизовой</w:t>
      </w:r>
      <w:proofErr w:type="spellEnd"/>
      <w:r>
        <w:t xml:space="preserve"> и Р.Ф. </w:t>
      </w:r>
      <w:proofErr w:type="spellStart"/>
      <w:r>
        <w:t>Селимовой</w:t>
      </w:r>
      <w:proofErr w:type="spellEnd"/>
      <w:r>
        <w:t xml:space="preserve"> «Юным умникам и умницам. Учусь создавать проект. Исследуем, доказываем, создаём» </w:t>
      </w:r>
      <w:r w:rsidRPr="0021414E">
        <w:t>для уча</w:t>
      </w:r>
      <w:r>
        <w:t xml:space="preserve">щихся 2 класса, </w:t>
      </w:r>
      <w:proofErr w:type="gramStart"/>
      <w:r>
        <w:t>рассчитана</w:t>
      </w:r>
      <w:proofErr w:type="gramEnd"/>
      <w:r>
        <w:t xml:space="preserve"> на 34 часа  (1 занятие </w:t>
      </w:r>
      <w:r w:rsidRPr="0021414E">
        <w:t>в неделю</w:t>
      </w:r>
      <w:r>
        <w:t xml:space="preserve"> продолжительностью 35 минут)</w:t>
      </w:r>
      <w:r w:rsidRPr="0021414E">
        <w:t>.</w:t>
      </w:r>
    </w:p>
    <w:p w:rsidR="00EE5B71" w:rsidRPr="0021414E" w:rsidRDefault="00EE5B71" w:rsidP="00EF5F0C">
      <w:pPr>
        <w:ind w:firstLine="708"/>
        <w:jc w:val="both"/>
      </w:pPr>
      <w:r>
        <w:t>Изменения в авторскую программу не внесены.</w:t>
      </w:r>
    </w:p>
    <w:p w:rsidR="00EE5B71" w:rsidRDefault="00EE5B71" w:rsidP="00EE5B71">
      <w:pPr>
        <w:jc w:val="both"/>
        <w:rPr>
          <w:b/>
          <w:i/>
        </w:rPr>
      </w:pPr>
      <w:r w:rsidRPr="0021414E">
        <w:rPr>
          <w:b/>
          <w:i/>
        </w:rPr>
        <w:t xml:space="preserve"> </w:t>
      </w:r>
    </w:p>
    <w:p w:rsidR="00EE5B71" w:rsidRPr="0021414E" w:rsidRDefault="00EF5F0C" w:rsidP="00EE5B71">
      <w:pPr>
        <w:jc w:val="center"/>
        <w:rPr>
          <w:b/>
          <w:i/>
        </w:rPr>
      </w:pPr>
      <w:r>
        <w:rPr>
          <w:b/>
          <w:i/>
        </w:rPr>
        <w:t>Группы умений, которые формируют занятия «Я – исследователь»</w:t>
      </w:r>
      <w:r w:rsidR="00EE5B71" w:rsidRPr="0021414E">
        <w:rPr>
          <w:b/>
          <w:i/>
        </w:rPr>
        <w:t>:</w:t>
      </w:r>
    </w:p>
    <w:p w:rsidR="00EE5B71" w:rsidRPr="0021414E" w:rsidRDefault="00EE5B71" w:rsidP="00EE5B71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21414E">
        <w:rPr>
          <w:rFonts w:ascii="Times New Roman" w:hAnsi="Times New Roman" w:cs="Times New Roman"/>
          <w:lang w:bidi="he-IL"/>
        </w:rPr>
        <w:t xml:space="preserve">исследовательские (генерировать идеи, выбирать лучшее решение); </w:t>
      </w:r>
    </w:p>
    <w:p w:rsidR="00EE5B71" w:rsidRPr="0021414E" w:rsidRDefault="00EE5B71" w:rsidP="00EE5B71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ind w:left="284" w:right="4" w:hanging="284"/>
        <w:jc w:val="both"/>
        <w:rPr>
          <w:rFonts w:ascii="Times New Roman" w:hAnsi="Times New Roman" w:cs="Times New Roman"/>
          <w:lang w:bidi="he-IL"/>
        </w:rPr>
      </w:pPr>
      <w:r w:rsidRPr="0021414E">
        <w:rPr>
          <w:rFonts w:ascii="Times New Roman" w:hAnsi="Times New Roman" w:cs="Times New Roman"/>
          <w:lang w:bidi="he-IL"/>
        </w:rPr>
        <w:t>социального воздействия (сотрудничать в процессе учебной дея</w:t>
      </w:r>
      <w:r w:rsidRPr="0021414E">
        <w:rPr>
          <w:rFonts w:ascii="Times New Roman" w:hAnsi="Times New Roman" w:cs="Times New Roman"/>
          <w:lang w:bidi="he-IL"/>
        </w:rPr>
        <w:softHyphen/>
        <w:t xml:space="preserve">тельности, оказывать помощь товарищам и принимать их помощь, следить за ходом совместной работы и направлять ее в нужное русло); </w:t>
      </w:r>
    </w:p>
    <w:p w:rsidR="00EE5B71" w:rsidRPr="0021414E" w:rsidRDefault="00EE5B71" w:rsidP="00EE5B71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ind w:left="284" w:right="4" w:hanging="284"/>
        <w:jc w:val="both"/>
        <w:rPr>
          <w:rFonts w:ascii="Times New Roman" w:hAnsi="Times New Roman" w:cs="Times New Roman"/>
          <w:lang w:bidi="he-IL"/>
        </w:rPr>
      </w:pPr>
      <w:r w:rsidRPr="0021414E">
        <w:rPr>
          <w:rFonts w:ascii="Times New Roman" w:hAnsi="Times New Roman" w:cs="Times New Roman"/>
          <w:lang w:bidi="he-IL"/>
        </w:rPr>
        <w:t>оценочные (оценивать ход, результат своей деятельности и деятель</w:t>
      </w:r>
      <w:r w:rsidRPr="0021414E">
        <w:rPr>
          <w:rFonts w:ascii="Times New Roman" w:hAnsi="Times New Roman" w:cs="Times New Roman"/>
          <w:lang w:bidi="he-IL"/>
        </w:rPr>
        <w:softHyphen/>
        <w:t xml:space="preserve">ности других); </w:t>
      </w:r>
    </w:p>
    <w:p w:rsidR="00EE5B71" w:rsidRPr="0021414E" w:rsidRDefault="00EE5B71" w:rsidP="00EE5B71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ind w:left="284" w:right="4" w:hanging="284"/>
        <w:jc w:val="both"/>
        <w:rPr>
          <w:rFonts w:ascii="Times New Roman" w:hAnsi="Times New Roman" w:cs="Times New Roman"/>
          <w:lang w:bidi="he-IL"/>
        </w:rPr>
      </w:pPr>
      <w:r w:rsidRPr="0021414E">
        <w:rPr>
          <w:rFonts w:ascii="Times New Roman" w:hAnsi="Times New Roman" w:cs="Times New Roman"/>
          <w:lang w:bidi="he-IL"/>
        </w:rPr>
        <w:t>информационные (самостоятельно осуществлять поиск нужной инфор</w:t>
      </w:r>
      <w:r w:rsidRPr="0021414E">
        <w:rPr>
          <w:rFonts w:ascii="Times New Roman" w:hAnsi="Times New Roman" w:cs="Times New Roman"/>
          <w:lang w:bidi="he-IL"/>
        </w:rPr>
        <w:softHyphen/>
        <w:t xml:space="preserve">мации; выявлять, какой информации или каких умений недостает); </w:t>
      </w:r>
    </w:p>
    <w:p w:rsidR="00EE5B71" w:rsidRPr="0021414E" w:rsidRDefault="00EE5B71" w:rsidP="00EE5B71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ind w:left="284" w:right="4" w:hanging="284"/>
        <w:jc w:val="both"/>
        <w:rPr>
          <w:rFonts w:ascii="Times New Roman" w:hAnsi="Times New Roman" w:cs="Times New Roman"/>
          <w:lang w:bidi="he-IL"/>
        </w:rPr>
      </w:pPr>
      <w:r w:rsidRPr="0021414E">
        <w:rPr>
          <w:rFonts w:ascii="Times New Roman" w:hAnsi="Times New Roman" w:cs="Times New Roman"/>
          <w:lang w:bidi="he-IL"/>
        </w:rPr>
        <w:t>презентационные (выступать перед аудиторией; отвечать на неза</w:t>
      </w:r>
      <w:r w:rsidRPr="0021414E">
        <w:rPr>
          <w:rFonts w:ascii="Times New Roman" w:hAnsi="Times New Roman" w:cs="Times New Roman"/>
          <w:lang w:bidi="he-IL"/>
        </w:rPr>
        <w:softHyphen/>
        <w:t>планированные вопросы; использовать различные средства нагляд</w:t>
      </w:r>
      <w:r w:rsidRPr="0021414E">
        <w:rPr>
          <w:rFonts w:ascii="Times New Roman" w:hAnsi="Times New Roman" w:cs="Times New Roman"/>
          <w:lang w:bidi="he-IL"/>
        </w:rPr>
        <w:softHyphen/>
        <w:t xml:space="preserve">ности; демонстрировать артистические возможности); </w:t>
      </w:r>
    </w:p>
    <w:p w:rsidR="00EE5B71" w:rsidRPr="0021414E" w:rsidRDefault="00EE5B71" w:rsidP="00EE5B71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ind w:left="284" w:right="9" w:hanging="284"/>
        <w:jc w:val="both"/>
        <w:rPr>
          <w:rFonts w:ascii="Times New Roman" w:hAnsi="Times New Roman" w:cs="Times New Roman"/>
          <w:lang w:bidi="he-IL"/>
        </w:rPr>
      </w:pPr>
      <w:proofErr w:type="gramStart"/>
      <w:r w:rsidRPr="0021414E">
        <w:rPr>
          <w:rFonts w:ascii="Times New Roman" w:hAnsi="Times New Roman" w:cs="Times New Roman"/>
          <w:lang w:bidi="he-IL"/>
        </w:rPr>
        <w:t>рефлексивные (отвечать на вопросы: "чему я научился?", "чему мне необходимо научиться?"; адекватно выбирать свою роль в коллек</w:t>
      </w:r>
      <w:r w:rsidRPr="0021414E">
        <w:rPr>
          <w:rFonts w:ascii="Times New Roman" w:hAnsi="Times New Roman" w:cs="Times New Roman"/>
          <w:lang w:bidi="he-IL"/>
        </w:rPr>
        <w:softHyphen/>
        <w:t xml:space="preserve">тивном деле); </w:t>
      </w:r>
      <w:proofErr w:type="gramEnd"/>
    </w:p>
    <w:p w:rsidR="00EE5B71" w:rsidRPr="0021414E" w:rsidRDefault="00EE5B71" w:rsidP="00EE5B71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ind w:left="284" w:right="4" w:hanging="284"/>
        <w:jc w:val="both"/>
        <w:rPr>
          <w:rFonts w:ascii="Times New Roman" w:hAnsi="Times New Roman" w:cs="Times New Roman"/>
          <w:lang w:bidi="he-IL"/>
        </w:rPr>
      </w:pPr>
      <w:r w:rsidRPr="0021414E">
        <w:rPr>
          <w:rFonts w:ascii="Times New Roman" w:hAnsi="Times New Roman" w:cs="Times New Roman"/>
          <w:lang w:bidi="he-IL"/>
        </w:rPr>
        <w:t xml:space="preserve">менеджерские (проектировать процесс; планировать деятельность </w:t>
      </w:r>
      <w:r w:rsidRPr="0021414E">
        <w:rPr>
          <w:rFonts w:ascii="Times New Roman" w:hAnsi="Times New Roman" w:cs="Times New Roman"/>
          <w:lang w:bidi="he-IL"/>
        </w:rPr>
        <w:softHyphen/>
        <w:t xml:space="preserve">время, ресурсы; принимать решение; распределять обязанности при выполнении коллективного дела). </w:t>
      </w:r>
    </w:p>
    <w:p w:rsidR="00EE5B71" w:rsidRPr="0021414E" w:rsidRDefault="00EE5B71" w:rsidP="00EE5B71">
      <w:pPr>
        <w:jc w:val="both"/>
      </w:pPr>
    </w:p>
    <w:p w:rsidR="00EE5B71" w:rsidRPr="00EE5B71" w:rsidRDefault="00EE5B71" w:rsidP="00EE5B71">
      <w:pPr>
        <w:jc w:val="center"/>
        <w:rPr>
          <w:b/>
          <w:i/>
        </w:rPr>
      </w:pPr>
      <w:r w:rsidRPr="00EE5B71">
        <w:rPr>
          <w:b/>
          <w:i/>
        </w:rPr>
        <w:t>Принципы отбора содержания.</w:t>
      </w:r>
    </w:p>
    <w:p w:rsidR="00EE5B71" w:rsidRPr="0021414E" w:rsidRDefault="00EE5B71" w:rsidP="00EE5B71">
      <w:pPr>
        <w:numPr>
          <w:ilvl w:val="0"/>
          <w:numId w:val="7"/>
        </w:numPr>
        <w:tabs>
          <w:tab w:val="clear" w:pos="795"/>
          <w:tab w:val="num" w:pos="284"/>
        </w:tabs>
        <w:ind w:left="284" w:hanging="284"/>
        <w:jc w:val="both"/>
      </w:pPr>
      <w:r w:rsidRPr="0021414E">
        <w:t xml:space="preserve">Личностно-ориентированный подход (обращение к субъектному опыту </w:t>
      </w:r>
      <w:proofErr w:type="gramStart"/>
      <w:r w:rsidRPr="0021414E">
        <w:t>обучающихся</w:t>
      </w:r>
      <w:proofErr w:type="gramEnd"/>
      <w:r w:rsidRPr="0021414E">
        <w:t xml:space="preserve">, т.е. опыту собственной жизнедеятельности; признание самостоятельности и </w:t>
      </w:r>
      <w:proofErr w:type="spellStart"/>
      <w:r w:rsidRPr="0021414E">
        <w:t>уникаль</w:t>
      </w:r>
      <w:r w:rsidR="00EF5F0C">
        <w:t>-</w:t>
      </w:r>
      <w:r w:rsidRPr="0021414E">
        <w:t>ности</w:t>
      </w:r>
      <w:proofErr w:type="spellEnd"/>
      <w:r w:rsidRPr="0021414E">
        <w:t xml:space="preserve"> каждого ученика).</w:t>
      </w:r>
    </w:p>
    <w:p w:rsidR="00EE5B71" w:rsidRPr="0021414E" w:rsidRDefault="00EE5B71" w:rsidP="00EE5B71">
      <w:pPr>
        <w:numPr>
          <w:ilvl w:val="0"/>
          <w:numId w:val="7"/>
        </w:numPr>
        <w:tabs>
          <w:tab w:val="clear" w:pos="795"/>
          <w:tab w:val="num" w:pos="284"/>
        </w:tabs>
        <w:ind w:left="284" w:hanging="284"/>
        <w:jc w:val="both"/>
      </w:pPr>
      <w:proofErr w:type="spellStart"/>
      <w:r w:rsidRPr="0021414E">
        <w:t>Природосообразности</w:t>
      </w:r>
      <w:proofErr w:type="spellEnd"/>
      <w:r w:rsidRPr="0021414E">
        <w:t xml:space="preserve"> (учитывается возраст обучающегося, уровень его интеллектуальной подготовки, предполагающий выполнение заданий различной степени сложности).</w:t>
      </w:r>
    </w:p>
    <w:p w:rsidR="00EE5B71" w:rsidRPr="0021414E" w:rsidRDefault="00EE5B71" w:rsidP="00EE5B71">
      <w:pPr>
        <w:numPr>
          <w:ilvl w:val="0"/>
          <w:numId w:val="7"/>
        </w:numPr>
        <w:tabs>
          <w:tab w:val="clear" w:pos="795"/>
          <w:tab w:val="num" w:pos="284"/>
        </w:tabs>
        <w:ind w:left="284" w:hanging="284"/>
        <w:jc w:val="both"/>
      </w:pPr>
      <w:proofErr w:type="spellStart"/>
      <w:r w:rsidRPr="0021414E">
        <w:t>Культуросообразности</w:t>
      </w:r>
      <w:proofErr w:type="spellEnd"/>
      <w:r w:rsidRPr="0021414E">
        <w:t xml:space="preserve"> (приобщение учащихся к современной мировой культуре и их ориентация на общечеловеческие культурные ценности).</w:t>
      </w:r>
    </w:p>
    <w:p w:rsidR="00EE5B71" w:rsidRPr="0021414E" w:rsidRDefault="00EE5B71" w:rsidP="00EE5B71">
      <w:pPr>
        <w:numPr>
          <w:ilvl w:val="0"/>
          <w:numId w:val="7"/>
        </w:numPr>
        <w:tabs>
          <w:tab w:val="clear" w:pos="795"/>
          <w:tab w:val="num" w:pos="284"/>
        </w:tabs>
        <w:ind w:left="284" w:hanging="284"/>
        <w:jc w:val="both"/>
      </w:pPr>
      <w:r w:rsidRPr="0021414E">
        <w:t>Свобода выбора решений и самостоятельность в их реализации.</w:t>
      </w:r>
    </w:p>
    <w:p w:rsidR="00EE5B71" w:rsidRPr="0021414E" w:rsidRDefault="00EE5B71" w:rsidP="00EE5B71">
      <w:pPr>
        <w:numPr>
          <w:ilvl w:val="0"/>
          <w:numId w:val="7"/>
        </w:numPr>
        <w:tabs>
          <w:tab w:val="clear" w:pos="795"/>
          <w:tab w:val="num" w:pos="284"/>
        </w:tabs>
        <w:ind w:left="284" w:hanging="284"/>
        <w:jc w:val="both"/>
      </w:pPr>
      <w:r w:rsidRPr="0021414E">
        <w:t>Систематичность, последовательность, наглядность обучения.</w:t>
      </w:r>
    </w:p>
    <w:p w:rsidR="00EE5B71" w:rsidRDefault="00EE5B71" w:rsidP="00EE5B71">
      <w:pPr>
        <w:jc w:val="both"/>
      </w:pPr>
      <w:r w:rsidRPr="0021414E">
        <w:t xml:space="preserve">  </w:t>
      </w:r>
    </w:p>
    <w:p w:rsidR="00EE5B71" w:rsidRPr="0021414E" w:rsidRDefault="00EE5B71" w:rsidP="00EE5B71">
      <w:pPr>
        <w:jc w:val="both"/>
      </w:pPr>
      <w:r w:rsidRPr="0021414E">
        <w:t xml:space="preserve"> </w:t>
      </w:r>
      <w:r>
        <w:tab/>
      </w:r>
      <w:r w:rsidRPr="0021414E">
        <w:t xml:space="preserve">В качестве </w:t>
      </w:r>
      <w:r w:rsidRPr="00EE5B71">
        <w:rPr>
          <w:b/>
          <w:i/>
        </w:rPr>
        <w:t>ведущих методов обучения</w:t>
      </w:r>
      <w:r w:rsidRPr="0021414E">
        <w:t xml:space="preserve"> используются </w:t>
      </w:r>
      <w:r w:rsidRPr="0021414E">
        <w:rPr>
          <w:i/>
        </w:rPr>
        <w:t>проблемные, игровые, исследовательские, эвристические</w:t>
      </w:r>
      <w:r w:rsidRPr="0021414E">
        <w:t xml:space="preserve"> методы</w:t>
      </w:r>
      <w:r w:rsidRPr="0021414E">
        <w:rPr>
          <w:i/>
        </w:rPr>
        <w:t>.</w:t>
      </w:r>
    </w:p>
    <w:p w:rsidR="00EE5B71" w:rsidRDefault="00EE5B71" w:rsidP="00EE5B71">
      <w:pPr>
        <w:jc w:val="both"/>
      </w:pPr>
      <w:r w:rsidRPr="0021414E">
        <w:t xml:space="preserve">  </w:t>
      </w:r>
    </w:p>
    <w:p w:rsidR="00EE5B71" w:rsidRDefault="00EE5B71" w:rsidP="00EE5B71">
      <w:pPr>
        <w:ind w:firstLine="708"/>
        <w:jc w:val="both"/>
      </w:pPr>
      <w:r w:rsidRPr="0021414E">
        <w:t>Цели и задачи курса реализуются через содержание и формы</w:t>
      </w:r>
      <w:r>
        <w:t xml:space="preserve"> организации учебного процесса. </w:t>
      </w:r>
    </w:p>
    <w:p w:rsidR="00EE5B71" w:rsidRDefault="00EE5B71" w:rsidP="00EE5B71">
      <w:pPr>
        <w:ind w:firstLine="708"/>
        <w:jc w:val="both"/>
      </w:pPr>
      <w:r w:rsidRPr="00EE5B71">
        <w:rPr>
          <w:b/>
          <w:i/>
        </w:rPr>
        <w:t>Содержание курса</w:t>
      </w:r>
      <w:r w:rsidRPr="0021414E">
        <w:t xml:space="preserve"> составляют следующие разделы: </w:t>
      </w:r>
    </w:p>
    <w:p w:rsidR="00EE5B71" w:rsidRDefault="00EF5F0C" w:rsidP="00EE5B71">
      <w:pPr>
        <w:pStyle w:val="a4"/>
        <w:numPr>
          <w:ilvl w:val="0"/>
          <w:numId w:val="8"/>
        </w:numPr>
        <w:ind w:left="284" w:hanging="284"/>
        <w:jc w:val="both"/>
      </w:pPr>
      <w:r>
        <w:t>в</w:t>
      </w:r>
      <w:r w:rsidR="00EE5B71">
        <w:t>ведение;</w:t>
      </w:r>
    </w:p>
    <w:p w:rsidR="00EE5B71" w:rsidRDefault="00EE5B71" w:rsidP="00EE5B71">
      <w:pPr>
        <w:pStyle w:val="a4"/>
        <w:numPr>
          <w:ilvl w:val="0"/>
          <w:numId w:val="8"/>
        </w:numPr>
        <w:ind w:left="284" w:hanging="284"/>
        <w:jc w:val="both"/>
      </w:pPr>
      <w:r w:rsidRPr="00EE5B71">
        <w:t>способы мыслительной д</w:t>
      </w:r>
      <w:r>
        <w:t>еятельности;</w:t>
      </w:r>
    </w:p>
    <w:p w:rsidR="00EE5B71" w:rsidRDefault="00EE5B71" w:rsidP="00EE5B71">
      <w:pPr>
        <w:pStyle w:val="a4"/>
        <w:numPr>
          <w:ilvl w:val="0"/>
          <w:numId w:val="8"/>
        </w:numPr>
        <w:ind w:left="284" w:hanging="284"/>
        <w:jc w:val="both"/>
      </w:pPr>
      <w:r w:rsidRPr="00EE5B71">
        <w:t>этап</w:t>
      </w:r>
      <w:r>
        <w:t>ы работы в рамках исследования;</w:t>
      </w:r>
    </w:p>
    <w:p w:rsidR="00EE5B71" w:rsidRDefault="00EE5B71" w:rsidP="00EE5B71">
      <w:pPr>
        <w:pStyle w:val="a4"/>
        <w:numPr>
          <w:ilvl w:val="0"/>
          <w:numId w:val="8"/>
        </w:numPr>
        <w:ind w:left="284" w:hanging="284"/>
        <w:jc w:val="both"/>
      </w:pPr>
      <w:r>
        <w:t>самостоятельные исследования;</w:t>
      </w:r>
    </w:p>
    <w:p w:rsidR="00EE5B71" w:rsidRDefault="00EE5B71" w:rsidP="00EE5B71">
      <w:pPr>
        <w:pStyle w:val="a4"/>
        <w:numPr>
          <w:ilvl w:val="0"/>
          <w:numId w:val="8"/>
        </w:numPr>
        <w:ind w:left="284" w:hanging="284"/>
        <w:jc w:val="both"/>
      </w:pPr>
      <w:r w:rsidRPr="00EE5B71">
        <w:t>защита результатов самостоятельных исследований.</w:t>
      </w:r>
    </w:p>
    <w:p w:rsidR="00EE5B71" w:rsidRPr="00EE5B71" w:rsidRDefault="00EE5B71" w:rsidP="00EE5B71">
      <w:pPr>
        <w:ind w:firstLine="708"/>
        <w:jc w:val="both"/>
      </w:pPr>
      <w:r w:rsidRPr="00EE5B71">
        <w:rPr>
          <w:b/>
          <w:i/>
        </w:rPr>
        <w:t>Содержание программы занятий будет способствовать</w:t>
      </w:r>
      <w:r w:rsidRPr="00EE5B71">
        <w:t xml:space="preserve">: </w:t>
      </w:r>
    </w:p>
    <w:p w:rsidR="00EE5B71" w:rsidRPr="00EE5B71" w:rsidRDefault="00EE5B71" w:rsidP="00EE5B71">
      <w:pPr>
        <w:pStyle w:val="a4"/>
        <w:numPr>
          <w:ilvl w:val="0"/>
          <w:numId w:val="10"/>
        </w:numPr>
        <w:ind w:left="284" w:hanging="284"/>
        <w:jc w:val="both"/>
      </w:pPr>
      <w:r w:rsidRPr="00EE5B71">
        <w:t xml:space="preserve">овладению </w:t>
      </w:r>
      <w:r>
        <w:t>учащимися</w:t>
      </w:r>
      <w:r w:rsidRPr="00EE5B71">
        <w:t xml:space="preserve"> навыками самостоятельной деятельности при поиске решений научно-исследовательских проблем;</w:t>
      </w:r>
    </w:p>
    <w:p w:rsidR="00EE5B71" w:rsidRPr="00EE5B71" w:rsidRDefault="00EE5B71" w:rsidP="00EE5B71">
      <w:pPr>
        <w:pStyle w:val="a4"/>
        <w:numPr>
          <w:ilvl w:val="0"/>
          <w:numId w:val="10"/>
        </w:numPr>
        <w:ind w:left="284" w:hanging="284"/>
        <w:jc w:val="both"/>
      </w:pPr>
      <w:r w:rsidRPr="00EE5B71">
        <w:t>саморазвитию и самовыражению;</w:t>
      </w:r>
    </w:p>
    <w:p w:rsidR="00EE5B71" w:rsidRPr="00EE5B71" w:rsidRDefault="00EE5B71" w:rsidP="00EE5B71">
      <w:pPr>
        <w:pStyle w:val="a4"/>
        <w:numPr>
          <w:ilvl w:val="0"/>
          <w:numId w:val="10"/>
        </w:numPr>
        <w:ind w:left="284" w:hanging="284"/>
        <w:jc w:val="both"/>
      </w:pPr>
      <w:r w:rsidRPr="00EE5B71">
        <w:t>осмыслению природы, прошлого родины, своего организма как объектов исследований;</w:t>
      </w:r>
    </w:p>
    <w:p w:rsidR="00EE5B71" w:rsidRPr="00EE5B71" w:rsidRDefault="00EE5B71" w:rsidP="00EE5B71">
      <w:pPr>
        <w:pStyle w:val="a4"/>
        <w:numPr>
          <w:ilvl w:val="0"/>
          <w:numId w:val="10"/>
        </w:numPr>
        <w:ind w:left="284" w:hanging="284"/>
        <w:jc w:val="both"/>
      </w:pPr>
      <w:r w:rsidRPr="00EE5B71">
        <w:t>востребованию творческого потенциала учеников;</w:t>
      </w:r>
    </w:p>
    <w:p w:rsidR="00EE5B71" w:rsidRPr="00EE5B71" w:rsidRDefault="00EE5B71" w:rsidP="00EE5B71">
      <w:pPr>
        <w:pStyle w:val="a4"/>
        <w:numPr>
          <w:ilvl w:val="0"/>
          <w:numId w:val="10"/>
        </w:numPr>
        <w:ind w:left="284" w:hanging="284"/>
        <w:jc w:val="both"/>
      </w:pPr>
      <w:r w:rsidRPr="00EE5B71">
        <w:lastRenderedPageBreak/>
        <w:t>получению учащимися новой информации, родственной творческому озарению; умению сопоставлять свои наблюдения со сведениями, полученными из книжных источников.</w:t>
      </w:r>
    </w:p>
    <w:p w:rsidR="00EE5B71" w:rsidRPr="00EE5B71" w:rsidRDefault="00EE5B71" w:rsidP="00EE5B71">
      <w:pPr>
        <w:jc w:val="both"/>
      </w:pPr>
    </w:p>
    <w:p w:rsidR="00EE5B71" w:rsidRDefault="00EE5B71" w:rsidP="00EE5B71">
      <w:pPr>
        <w:jc w:val="both"/>
      </w:pPr>
      <w:r w:rsidRPr="0021414E">
        <w:t xml:space="preserve">   </w:t>
      </w:r>
      <w:r>
        <w:tab/>
      </w:r>
      <w:r w:rsidRPr="0021414E">
        <w:t xml:space="preserve">В процессе обучения используются следующие </w:t>
      </w:r>
      <w:r w:rsidRPr="00EE5B71">
        <w:rPr>
          <w:b/>
          <w:i/>
        </w:rPr>
        <w:t>формы учебных занятий</w:t>
      </w:r>
      <w:r w:rsidRPr="0021414E">
        <w:t xml:space="preserve">: </w:t>
      </w:r>
    </w:p>
    <w:p w:rsidR="00EE5B71" w:rsidRPr="00EE5B71" w:rsidRDefault="00EE5B71" w:rsidP="00EE5B7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EE5B71">
        <w:t>типовые занятия (объяснения и практические работы),</w:t>
      </w:r>
    </w:p>
    <w:p w:rsidR="00EE5B71" w:rsidRPr="00EE5B71" w:rsidRDefault="00EE5B71" w:rsidP="00EE5B7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EE5B71">
        <w:t xml:space="preserve">уроки-тренинги, </w:t>
      </w:r>
    </w:p>
    <w:p w:rsidR="00EE5B71" w:rsidRPr="00EE5B71" w:rsidRDefault="00EE5B71" w:rsidP="00EE5B7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EE5B71">
        <w:t>групповые исследования,</w:t>
      </w:r>
    </w:p>
    <w:p w:rsidR="00EE5B71" w:rsidRPr="00EE5B71" w:rsidRDefault="00EE5B71" w:rsidP="00EE5B7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EE5B71">
        <w:t xml:space="preserve">игры-исследования, </w:t>
      </w:r>
    </w:p>
    <w:p w:rsidR="00EE5B71" w:rsidRPr="00EE5B71" w:rsidRDefault="00EE5B71" w:rsidP="00EE5B7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EE5B71">
        <w:t>творческие проекты.</w:t>
      </w:r>
    </w:p>
    <w:p w:rsidR="00600F5C" w:rsidRDefault="00600F5C"/>
    <w:p w:rsidR="009B14B1" w:rsidRPr="009B14B1" w:rsidRDefault="009B14B1" w:rsidP="009B14B1">
      <w:pPr>
        <w:jc w:val="center"/>
        <w:rPr>
          <w:b/>
          <w:i/>
        </w:rPr>
      </w:pPr>
      <w:r w:rsidRPr="009B14B1">
        <w:rPr>
          <w:b/>
          <w:i/>
        </w:rPr>
        <w:t>Практическая значимость</w:t>
      </w:r>
      <w:r>
        <w:rPr>
          <w:b/>
          <w:i/>
        </w:rPr>
        <w:t>.</w:t>
      </w:r>
    </w:p>
    <w:p w:rsidR="009B14B1" w:rsidRDefault="009B14B1" w:rsidP="009B14B1">
      <w:pPr>
        <w:ind w:firstLine="708"/>
        <w:jc w:val="both"/>
      </w:pPr>
      <w:r>
        <w:t xml:space="preserve">Исследовательская деятельность - это один из методов обучения, в ходе которого у учащихся: </w:t>
      </w:r>
    </w:p>
    <w:p w:rsidR="009B14B1" w:rsidRDefault="009B14B1" w:rsidP="009B14B1">
      <w:pPr>
        <w:pStyle w:val="a4"/>
        <w:numPr>
          <w:ilvl w:val="0"/>
          <w:numId w:val="13"/>
        </w:numPr>
        <w:ind w:left="284" w:hanging="284"/>
        <w:jc w:val="both"/>
      </w:pPr>
      <w:r>
        <w:t xml:space="preserve">расширяется кругозор в предметных областях; </w:t>
      </w:r>
    </w:p>
    <w:p w:rsidR="009B14B1" w:rsidRDefault="009B14B1" w:rsidP="009B14B1">
      <w:pPr>
        <w:pStyle w:val="a4"/>
        <w:numPr>
          <w:ilvl w:val="0"/>
          <w:numId w:val="13"/>
        </w:numPr>
        <w:ind w:left="284" w:hanging="284"/>
        <w:jc w:val="both"/>
      </w:pPr>
      <w:r>
        <w:t xml:space="preserve">повышается способность к саморазвитию, к самоанализу, самоорганизации; </w:t>
      </w:r>
    </w:p>
    <w:p w:rsidR="009B14B1" w:rsidRDefault="009B14B1" w:rsidP="009B14B1">
      <w:pPr>
        <w:pStyle w:val="a4"/>
        <w:numPr>
          <w:ilvl w:val="0"/>
          <w:numId w:val="13"/>
        </w:numPr>
        <w:ind w:left="284" w:hanging="284"/>
        <w:jc w:val="both"/>
      </w:pPr>
      <w:r>
        <w:t xml:space="preserve">происходит непроизвольное запоминание учебного материала; </w:t>
      </w:r>
    </w:p>
    <w:p w:rsidR="009B14B1" w:rsidRDefault="009B14B1" w:rsidP="009B14B1">
      <w:pPr>
        <w:pStyle w:val="a4"/>
        <w:numPr>
          <w:ilvl w:val="0"/>
          <w:numId w:val="13"/>
        </w:numPr>
        <w:ind w:left="284" w:hanging="284"/>
        <w:jc w:val="both"/>
      </w:pPr>
      <w:r>
        <w:t xml:space="preserve">наилучшим образом развиваются творческие способности; </w:t>
      </w:r>
    </w:p>
    <w:p w:rsidR="009B14B1" w:rsidRDefault="009B14B1" w:rsidP="009B14B1">
      <w:pPr>
        <w:pStyle w:val="a4"/>
        <w:numPr>
          <w:ilvl w:val="0"/>
          <w:numId w:val="13"/>
        </w:numPr>
        <w:ind w:left="284" w:hanging="284"/>
        <w:jc w:val="both"/>
      </w:pPr>
      <w:r>
        <w:t xml:space="preserve">развивается речь и умение выступать перед аудиторией. </w:t>
      </w:r>
    </w:p>
    <w:p w:rsidR="009B14B1" w:rsidRDefault="009B14B1" w:rsidP="009B14B1">
      <w:pPr>
        <w:rPr>
          <w:b/>
        </w:rPr>
      </w:pPr>
    </w:p>
    <w:p w:rsidR="009B14B1" w:rsidRDefault="009B14B1" w:rsidP="009B14B1">
      <w:r w:rsidRPr="009B14B1">
        <w:rPr>
          <w:b/>
          <w:i/>
        </w:rPr>
        <w:t>Конечный результат</w:t>
      </w:r>
      <w:r w:rsidRPr="009B14B1">
        <w:rPr>
          <w:i/>
        </w:rPr>
        <w:t>:</w:t>
      </w:r>
      <w:r>
        <w:t xml:space="preserve"> ученик, владеющий навыками учебных исследований. </w:t>
      </w:r>
    </w:p>
    <w:p w:rsidR="009B14B1" w:rsidRDefault="009B14B1" w:rsidP="009B14B1"/>
    <w:p w:rsidR="009B14B1" w:rsidRDefault="009B14B1" w:rsidP="009B14B1">
      <w:pPr>
        <w:jc w:val="both"/>
      </w:pPr>
      <w:r w:rsidRPr="009B14B1">
        <w:rPr>
          <w:b/>
          <w:i/>
        </w:rPr>
        <w:t>Практический выход</w:t>
      </w:r>
      <w:r w:rsidRPr="009B14B1">
        <w:rPr>
          <w:i/>
        </w:rPr>
        <w:t>:</w:t>
      </w:r>
      <w:r>
        <w:t xml:space="preserve"> проведение классной научно - практической конференции «Первые шаги в науку». </w:t>
      </w:r>
    </w:p>
    <w:p w:rsidR="009B14B1" w:rsidRDefault="009B14B1"/>
    <w:p w:rsidR="00EE5B71" w:rsidRPr="00EE5B71" w:rsidRDefault="00EE5B71" w:rsidP="00EF5F0C">
      <w:pPr>
        <w:widowControl w:val="0"/>
        <w:jc w:val="center"/>
        <w:rPr>
          <w:b/>
          <w:i/>
        </w:rPr>
      </w:pPr>
      <w:r w:rsidRPr="00EE5B71">
        <w:rPr>
          <w:b/>
          <w:i/>
        </w:rPr>
        <w:t>Литература для учителя.</w:t>
      </w:r>
    </w:p>
    <w:p w:rsidR="00D05260" w:rsidRDefault="00EE5B71" w:rsidP="00D05260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>
        <w:t>Сизова</w:t>
      </w:r>
      <w:proofErr w:type="spellEnd"/>
      <w:r>
        <w:t xml:space="preserve"> Р.И., </w:t>
      </w:r>
      <w:proofErr w:type="spellStart"/>
      <w:r>
        <w:t>Селимова</w:t>
      </w:r>
      <w:proofErr w:type="spellEnd"/>
      <w:r>
        <w:t xml:space="preserve"> Р.Ф. Методическое пособие к курсу «Юным умникам и умницам. Учусь создавать проект». – М.</w:t>
      </w:r>
      <w:proofErr w:type="gramStart"/>
      <w:r>
        <w:t xml:space="preserve"> :</w:t>
      </w:r>
      <w:proofErr w:type="gramEnd"/>
      <w:r>
        <w:t xml:space="preserve"> Издательство РОСТ, 2012.</w:t>
      </w:r>
    </w:p>
    <w:p w:rsidR="00D05260" w:rsidRDefault="00D05260" w:rsidP="00D05260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А. И. Савенков «Методика исследовательского обучения младших школьников» Пособие для учителей, родителей, воспитателей. Издательский дом «Федоров» г. Самара 2007г. </w:t>
      </w:r>
    </w:p>
    <w:p w:rsidR="00D05260" w:rsidRDefault="00EE5B71" w:rsidP="00D05260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 w:rsidRPr="00EE5B71">
        <w:t>Шереметьева М.А. Развитие навыков исследовательской деятельности старших дошко</w:t>
      </w:r>
      <w:r>
        <w:t xml:space="preserve">льников и младших школьников. </w:t>
      </w:r>
    </w:p>
    <w:p w:rsidR="00D05260" w:rsidRDefault="00D05260" w:rsidP="00D05260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Проектная деятельность в начальной школе \ </w:t>
      </w:r>
      <w:proofErr w:type="spellStart"/>
      <w:r>
        <w:t>авт</w:t>
      </w:r>
      <w:proofErr w:type="spellEnd"/>
      <w:r>
        <w:t xml:space="preserve">-сост. М. К. </w:t>
      </w:r>
      <w:proofErr w:type="spellStart"/>
      <w:r>
        <w:t>Господникова</w:t>
      </w:r>
      <w:proofErr w:type="spellEnd"/>
      <w:r>
        <w:t xml:space="preserve"> и др. Волгоград: Учитель, 2008. </w:t>
      </w:r>
    </w:p>
    <w:p w:rsidR="00D05260" w:rsidRDefault="00D05260" w:rsidP="00D05260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Организация проектной деятельности в школе: система работы / </w:t>
      </w:r>
      <w:proofErr w:type="spellStart"/>
      <w:r>
        <w:t>aвт</w:t>
      </w:r>
      <w:proofErr w:type="spellEnd"/>
      <w:r>
        <w:t xml:space="preserve">.-сост. С. Г. Щербакова и </w:t>
      </w:r>
      <w:proofErr w:type="spellStart"/>
      <w:r>
        <w:t>др</w:t>
      </w:r>
      <w:proofErr w:type="spellEnd"/>
      <w:proofErr w:type="gramStart"/>
      <w:r>
        <w:t xml:space="preserve"> .</w:t>
      </w:r>
      <w:proofErr w:type="gramEnd"/>
      <w:r>
        <w:t xml:space="preserve">. Волгоград: Учитель, 2008. </w:t>
      </w:r>
    </w:p>
    <w:p w:rsidR="00EE5B71" w:rsidRPr="00EE5B71" w:rsidRDefault="00D05260" w:rsidP="00D05260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>
        <w:t>Н.В.Бабкина</w:t>
      </w:r>
      <w:proofErr w:type="spellEnd"/>
      <w:r>
        <w:t xml:space="preserve"> «Познавательная деятельность младших школьников» издательство «</w:t>
      </w:r>
      <w:proofErr w:type="spellStart"/>
      <w:r>
        <w:t>Аркти</w:t>
      </w:r>
      <w:proofErr w:type="spellEnd"/>
      <w:r>
        <w:t xml:space="preserve">» Москва 2002г. </w:t>
      </w:r>
    </w:p>
    <w:p w:rsidR="00EE5B71" w:rsidRDefault="00EE5B71" w:rsidP="00EE5B71">
      <w:pPr>
        <w:tabs>
          <w:tab w:val="num" w:pos="426"/>
        </w:tabs>
        <w:ind w:left="426" w:hanging="426"/>
      </w:pPr>
    </w:p>
    <w:p w:rsidR="00EE5B71" w:rsidRPr="00EE5B71" w:rsidRDefault="00EE5B71" w:rsidP="00EF5F0C">
      <w:pPr>
        <w:tabs>
          <w:tab w:val="num" w:pos="426"/>
        </w:tabs>
        <w:ind w:left="426" w:hanging="426"/>
        <w:jc w:val="center"/>
        <w:rPr>
          <w:b/>
          <w:i/>
        </w:rPr>
      </w:pPr>
      <w:r w:rsidRPr="00EE5B71">
        <w:rPr>
          <w:b/>
          <w:i/>
        </w:rPr>
        <w:t>Литература для учащихся:</w:t>
      </w:r>
    </w:p>
    <w:p w:rsidR="00EE5B71" w:rsidRDefault="00EE5B71" w:rsidP="00EE5B71">
      <w:pPr>
        <w:pStyle w:val="a4"/>
        <w:widowControl w:val="0"/>
        <w:numPr>
          <w:ilvl w:val="0"/>
          <w:numId w:val="12"/>
        </w:numPr>
        <w:ind w:left="426" w:hanging="426"/>
        <w:jc w:val="both"/>
      </w:pPr>
      <w:proofErr w:type="spellStart"/>
      <w:r>
        <w:t>Сизова</w:t>
      </w:r>
      <w:proofErr w:type="spellEnd"/>
      <w:r>
        <w:t xml:space="preserve"> Р.И., </w:t>
      </w:r>
      <w:proofErr w:type="spellStart"/>
      <w:r>
        <w:t>Селимова</w:t>
      </w:r>
      <w:proofErr w:type="spellEnd"/>
      <w:r>
        <w:t xml:space="preserve"> Р.Ф. Рабочие тетради для 2 класса к курсу «Юным умникам и умницам</w:t>
      </w:r>
      <w:r w:rsidR="00EF5F0C">
        <w:t>. Учусь создавать проект». – М.</w:t>
      </w:r>
      <w:r>
        <w:t>: Издательство РОСТ, 2012.</w:t>
      </w:r>
    </w:p>
    <w:p w:rsidR="00EE5B71" w:rsidRDefault="00EE5B71" w:rsidP="00EE5B71">
      <w:pPr>
        <w:tabs>
          <w:tab w:val="num" w:pos="426"/>
        </w:tabs>
        <w:ind w:left="426" w:hanging="426"/>
      </w:pPr>
    </w:p>
    <w:p w:rsidR="00D05260" w:rsidRDefault="00D05260" w:rsidP="00EE5B71">
      <w:pPr>
        <w:tabs>
          <w:tab w:val="num" w:pos="426"/>
        </w:tabs>
        <w:ind w:left="426" w:hanging="426"/>
      </w:pPr>
    </w:p>
    <w:p w:rsidR="00D05260" w:rsidRDefault="00D05260" w:rsidP="00EE5B71">
      <w:pPr>
        <w:tabs>
          <w:tab w:val="num" w:pos="426"/>
        </w:tabs>
        <w:ind w:left="426" w:hanging="426"/>
      </w:pPr>
    </w:p>
    <w:p w:rsidR="00D05260" w:rsidRDefault="00D05260" w:rsidP="00EE5B71">
      <w:pPr>
        <w:tabs>
          <w:tab w:val="num" w:pos="426"/>
        </w:tabs>
        <w:ind w:left="426" w:hanging="426"/>
      </w:pPr>
    </w:p>
    <w:p w:rsidR="00D05260" w:rsidRDefault="00D05260" w:rsidP="00EE5B71">
      <w:pPr>
        <w:tabs>
          <w:tab w:val="num" w:pos="426"/>
        </w:tabs>
        <w:ind w:left="426" w:hanging="426"/>
      </w:pPr>
    </w:p>
    <w:p w:rsidR="00D05260" w:rsidRDefault="00D05260" w:rsidP="00EE5B71">
      <w:pPr>
        <w:tabs>
          <w:tab w:val="num" w:pos="426"/>
        </w:tabs>
        <w:ind w:left="426" w:hanging="426"/>
      </w:pPr>
    </w:p>
    <w:p w:rsidR="00D05260" w:rsidRDefault="00D05260" w:rsidP="00EE5B71">
      <w:pPr>
        <w:tabs>
          <w:tab w:val="num" w:pos="426"/>
        </w:tabs>
        <w:ind w:left="426" w:hanging="426"/>
      </w:pPr>
    </w:p>
    <w:p w:rsidR="00D05260" w:rsidRDefault="00D05260" w:rsidP="00EE5B71">
      <w:pPr>
        <w:tabs>
          <w:tab w:val="num" w:pos="426"/>
        </w:tabs>
        <w:ind w:left="426" w:hanging="426"/>
      </w:pPr>
    </w:p>
    <w:p w:rsidR="00D05260" w:rsidRDefault="00D05260" w:rsidP="00EE5B71">
      <w:pPr>
        <w:tabs>
          <w:tab w:val="num" w:pos="426"/>
        </w:tabs>
        <w:ind w:left="426" w:hanging="426"/>
      </w:pPr>
    </w:p>
    <w:p w:rsidR="00D05260" w:rsidRPr="00EF5F0C" w:rsidRDefault="00D05260" w:rsidP="00EF5F0C">
      <w:pPr>
        <w:tabs>
          <w:tab w:val="num" w:pos="426"/>
        </w:tabs>
        <w:ind w:left="426" w:hanging="426"/>
        <w:jc w:val="center"/>
        <w:rPr>
          <w:b/>
          <w:i/>
        </w:rPr>
      </w:pPr>
      <w:r w:rsidRPr="00EF5F0C">
        <w:rPr>
          <w:b/>
          <w:i/>
        </w:rPr>
        <w:lastRenderedPageBreak/>
        <w:t>Календарно-тематическое планирование за</w:t>
      </w:r>
      <w:bookmarkStart w:id="0" w:name="_GoBack"/>
      <w:bookmarkEnd w:id="0"/>
      <w:r w:rsidRPr="00EF5F0C">
        <w:rPr>
          <w:b/>
          <w:i/>
        </w:rPr>
        <w:t>нятий «Я – исследователь»</w:t>
      </w:r>
    </w:p>
    <w:p w:rsidR="00D05260" w:rsidRDefault="00D05260" w:rsidP="00EE5B71">
      <w:pPr>
        <w:tabs>
          <w:tab w:val="num" w:pos="426"/>
        </w:tabs>
        <w:ind w:left="426" w:hanging="426"/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1134"/>
        <w:gridCol w:w="5245"/>
        <w:gridCol w:w="1950"/>
      </w:tblGrid>
      <w:tr w:rsidR="00D05260" w:rsidRPr="00D05260" w:rsidTr="00D05260">
        <w:tc>
          <w:tcPr>
            <w:tcW w:w="816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center"/>
              <w:rPr>
                <w:i/>
                <w:sz w:val="16"/>
                <w:szCs w:val="16"/>
              </w:rPr>
            </w:pPr>
            <w:r w:rsidRPr="00D05260">
              <w:rPr>
                <w:i/>
                <w:sz w:val="16"/>
                <w:szCs w:val="16"/>
              </w:rPr>
              <w:t>№ занятия</w:t>
            </w:r>
          </w:p>
        </w:tc>
        <w:tc>
          <w:tcPr>
            <w:tcW w:w="1134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center"/>
              <w:rPr>
                <w:i/>
              </w:rPr>
            </w:pPr>
            <w:r w:rsidRPr="00D05260">
              <w:rPr>
                <w:i/>
              </w:rPr>
              <w:t>Дата</w:t>
            </w: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center"/>
              <w:rPr>
                <w:i/>
              </w:rPr>
            </w:pPr>
            <w:r w:rsidRPr="00D05260">
              <w:rPr>
                <w:i/>
              </w:rPr>
              <w:t>Тема занятия</w:t>
            </w:r>
          </w:p>
        </w:tc>
        <w:tc>
          <w:tcPr>
            <w:tcW w:w="1950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center"/>
              <w:rPr>
                <w:i/>
              </w:rPr>
            </w:pPr>
            <w:r w:rsidRPr="00D05260">
              <w:rPr>
                <w:i/>
              </w:rPr>
              <w:t>Литература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Круг твоих интересов. Хобби, увлечения.</w:t>
            </w:r>
          </w:p>
        </w:tc>
        <w:tc>
          <w:tcPr>
            <w:tcW w:w="1950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center"/>
              <w:rPr>
                <w:b/>
              </w:rPr>
            </w:pPr>
            <w:r w:rsidRPr="00D05260">
              <w:rPr>
                <w:b/>
              </w:rPr>
              <w:t>Часть 1</w:t>
            </w:r>
          </w:p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 xml:space="preserve">с. 1 - 2 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Выбор темы проекта. Знакомство с понятиями «словарь», «проект», «тема».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3 - 6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Знакомство с понятием «формулировка». Работа со словарём.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7 - 9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Выбор помощников в работе над проектом.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10 - 12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Этапы работы над проектом. Знакомство с понятием «этап».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13 - 15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 xml:space="preserve">Актуальность темы проекта. 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16 - 18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Проблема. Решение проблемы.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19 - 21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Выработка гипотезы – предположения.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22 - 23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Цель проекта.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24 - 26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Задачи проекта.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27 - 28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Сбор информации о проекте.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29 - 31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Знакомство с интересными людьми, интервью.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32 - 34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Обработка информации. Отбор информации.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35 - 38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Что такое продукт проекта?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38 - 39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 xml:space="preserve">Играем в учёных. Это интересно. </w:t>
            </w:r>
            <w:r>
              <w:t>Тест.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40 - 43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F60B4E">
            <w:pPr>
              <w:tabs>
                <w:tab w:val="num" w:pos="426"/>
              </w:tabs>
              <w:jc w:val="both"/>
            </w:pPr>
            <w:r>
              <w:t>Отбор информации для мини-сообщения.</w:t>
            </w:r>
          </w:p>
        </w:tc>
        <w:tc>
          <w:tcPr>
            <w:tcW w:w="1950" w:type="dxa"/>
          </w:tcPr>
          <w:p w:rsidR="00D05260" w:rsidRDefault="00D05260" w:rsidP="00F60B4E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F60B4E">
            <w:pPr>
              <w:tabs>
                <w:tab w:val="num" w:pos="426"/>
              </w:tabs>
              <w:jc w:val="both"/>
            </w:pPr>
            <w:r>
              <w:t>с. 44 - 47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7D035C">
            <w:pPr>
              <w:tabs>
                <w:tab w:val="num" w:pos="426"/>
              </w:tabs>
              <w:jc w:val="both"/>
            </w:pPr>
            <w:r>
              <w:t>Творческая работа. Презентация.</w:t>
            </w:r>
          </w:p>
        </w:tc>
        <w:tc>
          <w:tcPr>
            <w:tcW w:w="1950" w:type="dxa"/>
          </w:tcPr>
          <w:p w:rsidR="00D05260" w:rsidRDefault="00D05260" w:rsidP="007D035C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7D035C">
            <w:pPr>
              <w:tabs>
                <w:tab w:val="num" w:pos="426"/>
              </w:tabs>
              <w:jc w:val="both"/>
            </w:pPr>
            <w:r>
              <w:t>с. 48 - 50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C25087">
            <w:pPr>
              <w:tabs>
                <w:tab w:val="num" w:pos="426"/>
              </w:tabs>
              <w:jc w:val="both"/>
            </w:pPr>
            <w:r>
              <w:t>Значимость компьютера в создании проектов, презентаций.</w:t>
            </w:r>
          </w:p>
        </w:tc>
        <w:tc>
          <w:tcPr>
            <w:tcW w:w="1950" w:type="dxa"/>
          </w:tcPr>
          <w:p w:rsidR="00D05260" w:rsidRDefault="00D05260" w:rsidP="00C25087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C25087">
            <w:pPr>
              <w:tabs>
                <w:tab w:val="num" w:pos="426"/>
              </w:tabs>
              <w:jc w:val="both"/>
            </w:pPr>
            <w:r>
              <w:t>с. 51 - 56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A256A3">
            <w:pPr>
              <w:tabs>
                <w:tab w:val="num" w:pos="426"/>
              </w:tabs>
              <w:jc w:val="both"/>
            </w:pPr>
            <w:r>
              <w:t>Первые шаги в составлении презентации. Заголовок слайда.</w:t>
            </w:r>
          </w:p>
        </w:tc>
        <w:tc>
          <w:tcPr>
            <w:tcW w:w="1950" w:type="dxa"/>
          </w:tcPr>
          <w:p w:rsidR="00D05260" w:rsidRPr="00D05260" w:rsidRDefault="00D05260" w:rsidP="00A256A3">
            <w:pPr>
              <w:tabs>
                <w:tab w:val="num" w:pos="426"/>
              </w:tabs>
              <w:jc w:val="center"/>
              <w:rPr>
                <w:b/>
              </w:rPr>
            </w:pPr>
            <w:r w:rsidRPr="00D05260">
              <w:rPr>
                <w:b/>
              </w:rPr>
              <w:t>Часть 2</w:t>
            </w:r>
          </w:p>
          <w:p w:rsidR="00D05260" w:rsidRDefault="00D05260" w:rsidP="00A256A3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A256A3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1 - 6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C10E24">
            <w:pPr>
              <w:tabs>
                <w:tab w:val="num" w:pos="426"/>
              </w:tabs>
              <w:jc w:val="both"/>
            </w:pPr>
            <w:r>
              <w:t>Первые шаги в составлении презентации. Заголовок слайда.</w:t>
            </w:r>
          </w:p>
        </w:tc>
        <w:tc>
          <w:tcPr>
            <w:tcW w:w="1950" w:type="dxa"/>
          </w:tcPr>
          <w:p w:rsidR="00D05260" w:rsidRDefault="00D05260" w:rsidP="00C10E24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C10E24">
            <w:pPr>
              <w:tabs>
                <w:tab w:val="num" w:pos="426"/>
              </w:tabs>
              <w:jc w:val="both"/>
            </w:pPr>
            <w:r>
              <w:t>с. 1 - 6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Первые шаги составления презентации. Значение кнопок на клавиатуре.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7 - 11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Первые шаги составления презентации. Значение кнопок на клавиатуре.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7 - 11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Совмещение текста выступления с показом презентации.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12 - 14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lastRenderedPageBreak/>
              <w:t>24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C10E24">
            <w:pPr>
              <w:tabs>
                <w:tab w:val="num" w:pos="426"/>
              </w:tabs>
              <w:jc w:val="both"/>
            </w:pPr>
            <w:r>
              <w:t>Совмещение текста выступления с показом презентации.</w:t>
            </w:r>
          </w:p>
        </w:tc>
        <w:tc>
          <w:tcPr>
            <w:tcW w:w="1950" w:type="dxa"/>
          </w:tcPr>
          <w:p w:rsidR="00D05260" w:rsidRDefault="00D05260" w:rsidP="00C10E24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C10E24">
            <w:pPr>
              <w:tabs>
                <w:tab w:val="num" w:pos="426"/>
              </w:tabs>
              <w:jc w:val="both"/>
            </w:pPr>
            <w:r>
              <w:t>с. 12 - 14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Подготовка ответов на предполагаемые вопросы из зала. Тест.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15 - 22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Изготовление визитки.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23 - 26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Правильное изготовление титульного листа визитки.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23 - 26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Самоанализ.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27 - 29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Играем в учёных. Это интересно.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>30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Различные конкурсы проектно-</w:t>
            </w:r>
            <w:proofErr w:type="spellStart"/>
            <w:r>
              <w:t>исследова</w:t>
            </w:r>
            <w:proofErr w:type="spellEnd"/>
            <w:r>
              <w:t>-</w:t>
            </w:r>
            <w:proofErr w:type="spellStart"/>
            <w:r>
              <w:t>тельской</w:t>
            </w:r>
            <w:proofErr w:type="spellEnd"/>
            <w:r>
              <w:t xml:space="preserve"> деятельности.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31 - 33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Памятка жюри конкурса.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34 - 36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Пробное выступление пред незнакомой аудиторией.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37 - 39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Самоанализ. Рефлексия после выступления.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40 - 41</w:t>
            </w:r>
          </w:p>
        </w:tc>
      </w:tr>
      <w:tr w:rsidR="00D05260" w:rsidRPr="00D05260" w:rsidTr="00D05260">
        <w:tc>
          <w:tcPr>
            <w:tcW w:w="816" w:type="dxa"/>
          </w:tcPr>
          <w:p w:rsidR="00D05260" w:rsidRDefault="00D05260" w:rsidP="00D05260">
            <w:pPr>
              <w:tabs>
                <w:tab w:val="num" w:pos="426"/>
              </w:tabs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D05260" w:rsidRPr="00D05260" w:rsidRDefault="00D05260" w:rsidP="00EE5B71">
            <w:pPr>
              <w:tabs>
                <w:tab w:val="num" w:pos="426"/>
              </w:tabs>
            </w:pPr>
          </w:p>
        </w:tc>
        <w:tc>
          <w:tcPr>
            <w:tcW w:w="5245" w:type="dxa"/>
          </w:tcPr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Играем в учёных. Это интересно.</w:t>
            </w:r>
          </w:p>
        </w:tc>
        <w:tc>
          <w:tcPr>
            <w:tcW w:w="1950" w:type="dxa"/>
          </w:tcPr>
          <w:p w:rsidR="00D05260" w:rsidRDefault="00D05260" w:rsidP="00D05260">
            <w:pPr>
              <w:tabs>
                <w:tab w:val="num" w:pos="426"/>
              </w:tabs>
              <w:jc w:val="both"/>
            </w:pPr>
            <w:r>
              <w:t>Рабочая тетрадь</w:t>
            </w:r>
          </w:p>
          <w:p w:rsidR="00D05260" w:rsidRPr="00D05260" w:rsidRDefault="00D05260" w:rsidP="00D05260">
            <w:pPr>
              <w:tabs>
                <w:tab w:val="num" w:pos="426"/>
              </w:tabs>
              <w:jc w:val="both"/>
            </w:pPr>
            <w:r>
              <w:t>с.</w:t>
            </w:r>
            <w:r>
              <w:t xml:space="preserve"> 42 - 48</w:t>
            </w:r>
          </w:p>
        </w:tc>
      </w:tr>
    </w:tbl>
    <w:p w:rsidR="00D05260" w:rsidRDefault="00D05260" w:rsidP="00EE5B71">
      <w:pPr>
        <w:tabs>
          <w:tab w:val="num" w:pos="426"/>
        </w:tabs>
        <w:ind w:left="426" w:hanging="426"/>
      </w:pPr>
    </w:p>
    <w:p w:rsidR="00D05260" w:rsidRDefault="00D05260" w:rsidP="00EE5B71">
      <w:pPr>
        <w:tabs>
          <w:tab w:val="num" w:pos="426"/>
        </w:tabs>
        <w:ind w:left="426" w:hanging="426"/>
      </w:pPr>
    </w:p>
    <w:p w:rsidR="00D05260" w:rsidRPr="00EE5B71" w:rsidRDefault="00D05260" w:rsidP="00EE5B71">
      <w:pPr>
        <w:tabs>
          <w:tab w:val="num" w:pos="426"/>
        </w:tabs>
        <w:ind w:left="426" w:hanging="426"/>
      </w:pPr>
    </w:p>
    <w:sectPr w:rsidR="00D05260" w:rsidRPr="00EE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DE8C3C"/>
    <w:lvl w:ilvl="0">
      <w:numFmt w:val="bullet"/>
      <w:lvlText w:val="*"/>
      <w:lvlJc w:val="left"/>
    </w:lvl>
  </w:abstractNum>
  <w:abstractNum w:abstractNumId="1">
    <w:nsid w:val="0EEE604E"/>
    <w:multiLevelType w:val="hybridMultilevel"/>
    <w:tmpl w:val="7B5AA21A"/>
    <w:lvl w:ilvl="0" w:tplc="4FBA08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B85D3D"/>
    <w:multiLevelType w:val="hybridMultilevel"/>
    <w:tmpl w:val="49DAA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02E7E"/>
    <w:multiLevelType w:val="hybridMultilevel"/>
    <w:tmpl w:val="F766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97015F"/>
    <w:multiLevelType w:val="hybridMultilevel"/>
    <w:tmpl w:val="6174F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814DE"/>
    <w:multiLevelType w:val="hybridMultilevel"/>
    <w:tmpl w:val="7054C5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2408BD"/>
    <w:multiLevelType w:val="hybridMultilevel"/>
    <w:tmpl w:val="BCD246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A70D28"/>
    <w:multiLevelType w:val="hybridMultilevel"/>
    <w:tmpl w:val="C34CEEE4"/>
    <w:lvl w:ilvl="0" w:tplc="FA88C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0A477E"/>
    <w:multiLevelType w:val="multilevel"/>
    <w:tmpl w:val="BF4C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20EED"/>
    <w:multiLevelType w:val="hybridMultilevel"/>
    <w:tmpl w:val="BB40FFF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62121C3A"/>
    <w:multiLevelType w:val="hybridMultilevel"/>
    <w:tmpl w:val="046E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E3108"/>
    <w:multiLevelType w:val="hybridMultilevel"/>
    <w:tmpl w:val="7CF41C36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79DA0112"/>
    <w:multiLevelType w:val="hybridMultilevel"/>
    <w:tmpl w:val="6EFC454A"/>
    <w:lvl w:ilvl="0" w:tplc="FA88CE4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D2"/>
    <w:rsid w:val="00272AD2"/>
    <w:rsid w:val="00600F5C"/>
    <w:rsid w:val="009B14B1"/>
    <w:rsid w:val="00D05260"/>
    <w:rsid w:val="00EE5B71"/>
    <w:rsid w:val="00E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5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EE5B71"/>
    <w:pPr>
      <w:ind w:left="720"/>
      <w:contextualSpacing/>
    </w:pPr>
  </w:style>
  <w:style w:type="table" w:styleId="a5">
    <w:name w:val="Table Grid"/>
    <w:basedOn w:val="a1"/>
    <w:uiPriority w:val="59"/>
    <w:rsid w:val="00D0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5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EE5B71"/>
    <w:pPr>
      <w:ind w:left="720"/>
      <w:contextualSpacing/>
    </w:pPr>
  </w:style>
  <w:style w:type="table" w:styleId="a5">
    <w:name w:val="Table Grid"/>
    <w:basedOn w:val="a1"/>
    <w:uiPriority w:val="59"/>
    <w:rsid w:val="00D0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5B19-D759-4D63-8D5F-473A37CB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1493</Words>
  <Characters>8515</Characters>
  <Application>Microsoft Office Word</Application>
  <DocSecurity>0</DocSecurity>
  <Lines>70</Lines>
  <Paragraphs>19</Paragraphs>
  <ScaleCrop>false</ScaleCrop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2012-08-07T10:33:00Z</dcterms:created>
  <dcterms:modified xsi:type="dcterms:W3CDTF">2012-08-07T16:56:00Z</dcterms:modified>
</cp:coreProperties>
</file>