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75" w:rsidRPr="00EC3F02" w:rsidRDefault="00737F75" w:rsidP="00737F75">
      <w:pPr>
        <w:tabs>
          <w:tab w:val="center" w:pos="4677"/>
          <w:tab w:val="left" w:pos="8505"/>
        </w:tabs>
      </w:pPr>
      <w:r>
        <w:rPr>
          <w:sz w:val="36"/>
          <w:szCs w:val="36"/>
        </w:rPr>
        <w:t xml:space="preserve">                                             </w:t>
      </w:r>
      <w:r w:rsidRPr="005337E9">
        <w:rPr>
          <w:sz w:val="36"/>
          <w:szCs w:val="36"/>
        </w:rPr>
        <w:t>Доклад</w:t>
      </w:r>
      <w:r>
        <w:rPr>
          <w:sz w:val="36"/>
          <w:szCs w:val="36"/>
        </w:rPr>
        <w:tab/>
        <w:t xml:space="preserve">   </w:t>
      </w:r>
    </w:p>
    <w:p w:rsidR="00737F75" w:rsidRPr="005337E9" w:rsidRDefault="00737F75" w:rsidP="00737F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337E9">
        <w:rPr>
          <w:b/>
          <w:sz w:val="32"/>
          <w:szCs w:val="32"/>
        </w:rPr>
        <w:t>«Формирование УУД на уроках и во внеурочной деятельности»</w:t>
      </w:r>
    </w:p>
    <w:p w:rsidR="00737F75" w:rsidRPr="005337E9" w:rsidRDefault="00737F75" w:rsidP="00737F75">
      <w:pPr>
        <w:jc w:val="center"/>
        <w:rPr>
          <w:rStyle w:val="a4"/>
          <w:b/>
          <w:i w:val="0"/>
          <w:iCs w:val="0"/>
          <w:sz w:val="32"/>
          <w:szCs w:val="32"/>
        </w:rPr>
      </w:pPr>
    </w:p>
    <w:p w:rsidR="00737F75" w:rsidRPr="0027541C" w:rsidRDefault="00737F75" w:rsidP="00737F75">
      <w:pPr>
        <w:pStyle w:val="a3"/>
        <w:ind w:left="2832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</w:t>
      </w:r>
      <w:r w:rsidRPr="0027541C">
        <w:rPr>
          <w:rStyle w:val="a4"/>
          <w:sz w:val="28"/>
          <w:szCs w:val="28"/>
        </w:rPr>
        <w:t xml:space="preserve">Если человека постоянно приучать усваивать знания и умения в готовом виде, можно и притупить его природные творческие способности – </w:t>
      </w:r>
      <w:r>
        <w:rPr>
          <w:rStyle w:val="a4"/>
          <w:sz w:val="28"/>
          <w:szCs w:val="28"/>
        </w:rPr>
        <w:t xml:space="preserve">«разучить» думать </w:t>
      </w:r>
      <w:r w:rsidRPr="0027541C">
        <w:rPr>
          <w:rStyle w:val="a4"/>
          <w:sz w:val="28"/>
          <w:szCs w:val="28"/>
        </w:rPr>
        <w:t>самостоятельно</w:t>
      </w:r>
      <w:r>
        <w:rPr>
          <w:rStyle w:val="a4"/>
          <w:sz w:val="28"/>
          <w:szCs w:val="28"/>
        </w:rPr>
        <w:t>.</w:t>
      </w:r>
      <w:r w:rsidRPr="0027541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r w:rsidRPr="0027541C">
        <w:rPr>
          <w:sz w:val="28"/>
          <w:szCs w:val="28"/>
        </w:rPr>
        <w:t xml:space="preserve">А. </w:t>
      </w:r>
      <w:proofErr w:type="spellStart"/>
      <w:r w:rsidRPr="0027541C">
        <w:rPr>
          <w:sz w:val="28"/>
          <w:szCs w:val="28"/>
        </w:rPr>
        <w:t>Дистервег</w:t>
      </w:r>
      <w:proofErr w:type="spellEnd"/>
    </w:p>
    <w:p w:rsidR="00737F75" w:rsidRPr="00EC3F02" w:rsidRDefault="00737F75" w:rsidP="00737F75">
      <w:pPr>
        <w:pStyle w:val="a3"/>
        <w:ind w:left="-851" w:firstLine="567"/>
        <w:rPr>
          <w:sz w:val="32"/>
          <w:szCs w:val="32"/>
        </w:rPr>
      </w:pPr>
      <w:r w:rsidRPr="00EC3F02">
        <w:rPr>
          <w:sz w:val="32"/>
          <w:szCs w:val="32"/>
        </w:rPr>
        <w:t xml:space="preserve">Современное общество стремительно развивается. Изменения происходят во всех сферах жизни. Всё более значимым становится развивающий потенциал обучения, обеспечивающий существование и развитие системы </w:t>
      </w:r>
      <w:proofErr w:type="gramStart"/>
      <w:r w:rsidRPr="00EC3F02">
        <w:rPr>
          <w:sz w:val="32"/>
          <w:szCs w:val="32"/>
        </w:rPr>
        <w:t>образования</w:t>
      </w:r>
      <w:proofErr w:type="gramEnd"/>
      <w:r w:rsidRPr="00EC3F02">
        <w:rPr>
          <w:sz w:val="32"/>
          <w:szCs w:val="32"/>
        </w:rPr>
        <w:t xml:space="preserve"> в условиях быстро меняющейся среды. </w:t>
      </w:r>
    </w:p>
    <w:p w:rsidR="00737F75" w:rsidRPr="00EC3F02" w:rsidRDefault="00737F75" w:rsidP="00737F75">
      <w:pPr>
        <w:pStyle w:val="a3"/>
        <w:ind w:left="-851" w:firstLine="567"/>
        <w:rPr>
          <w:sz w:val="32"/>
          <w:szCs w:val="32"/>
        </w:rPr>
      </w:pPr>
      <w:r w:rsidRPr="00EC3F02">
        <w:rPr>
          <w:sz w:val="32"/>
          <w:szCs w:val="32"/>
        </w:rPr>
        <w:t xml:space="preserve">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действий».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Что же такое УУД? «В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</w:t>
      </w:r>
      <w:proofErr w:type="gramStart"/>
      <w:r w:rsidRPr="00EC3F02">
        <w:rPr>
          <w:sz w:val="32"/>
          <w:szCs w:val="32"/>
        </w:rPr>
        <w:t>узком</w:t>
      </w:r>
      <w:proofErr w:type="gramEnd"/>
      <w:r w:rsidRPr="00EC3F02">
        <w:rPr>
          <w:sz w:val="32"/>
          <w:szCs w:val="32"/>
        </w:rPr>
        <w:t xml:space="preserve">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процесса».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 </w:t>
      </w:r>
      <w:proofErr w:type="gramStart"/>
      <w:r w:rsidRPr="00EC3F02">
        <w:rPr>
          <w:sz w:val="32"/>
          <w:szCs w:val="32"/>
        </w:rPr>
        <w:t xml:space="preserve">В составе универсальных учебных действий выделяют четыре блока: </w:t>
      </w:r>
      <w:r w:rsidRPr="00EC3F02">
        <w:rPr>
          <w:rStyle w:val="a5"/>
          <w:sz w:val="32"/>
          <w:szCs w:val="32"/>
        </w:rPr>
        <w:t>личностные</w:t>
      </w:r>
      <w:r w:rsidRPr="00EC3F02">
        <w:rPr>
          <w:sz w:val="32"/>
          <w:szCs w:val="32"/>
        </w:rPr>
        <w:t xml:space="preserve"> (самоопределение, </w:t>
      </w:r>
      <w:proofErr w:type="spellStart"/>
      <w:r w:rsidRPr="00EC3F02">
        <w:rPr>
          <w:sz w:val="32"/>
          <w:szCs w:val="32"/>
        </w:rPr>
        <w:t>смыслообразование</w:t>
      </w:r>
      <w:proofErr w:type="spellEnd"/>
      <w:r w:rsidRPr="00EC3F02">
        <w:rPr>
          <w:sz w:val="32"/>
          <w:szCs w:val="32"/>
        </w:rPr>
        <w:t xml:space="preserve">, нравственно-этическое оценивание); </w:t>
      </w:r>
      <w:r w:rsidRPr="00EC3F02">
        <w:rPr>
          <w:rStyle w:val="a5"/>
          <w:sz w:val="32"/>
          <w:szCs w:val="32"/>
        </w:rPr>
        <w:t>регулятивные</w:t>
      </w:r>
      <w:r w:rsidRPr="00EC3F02">
        <w:rPr>
          <w:sz w:val="32"/>
          <w:szCs w:val="32"/>
        </w:rPr>
        <w:t xml:space="preserve"> (</w:t>
      </w:r>
      <w:proofErr w:type="spellStart"/>
      <w:r w:rsidRPr="00EC3F02">
        <w:rPr>
          <w:sz w:val="32"/>
          <w:szCs w:val="32"/>
        </w:rPr>
        <w:t>целеполагание</w:t>
      </w:r>
      <w:proofErr w:type="spellEnd"/>
      <w:r w:rsidRPr="00EC3F02">
        <w:rPr>
          <w:sz w:val="32"/>
          <w:szCs w:val="32"/>
        </w:rPr>
        <w:t xml:space="preserve">, планирование, прогнозирование, контроль, коррекция, оценка, волевая </w:t>
      </w:r>
      <w:proofErr w:type="spellStart"/>
      <w:r w:rsidRPr="00EC3F02">
        <w:rPr>
          <w:sz w:val="32"/>
          <w:szCs w:val="32"/>
        </w:rPr>
        <w:t>саморегуляция</w:t>
      </w:r>
      <w:proofErr w:type="spellEnd"/>
      <w:r w:rsidRPr="00EC3F02">
        <w:rPr>
          <w:rStyle w:val="a4"/>
          <w:sz w:val="32"/>
          <w:szCs w:val="32"/>
        </w:rPr>
        <w:t>)</w:t>
      </w:r>
      <w:r w:rsidRPr="00EC3F02">
        <w:rPr>
          <w:sz w:val="32"/>
          <w:szCs w:val="32"/>
        </w:rPr>
        <w:t xml:space="preserve">; </w:t>
      </w:r>
      <w:r w:rsidRPr="00EC3F02">
        <w:rPr>
          <w:rStyle w:val="a5"/>
          <w:sz w:val="32"/>
          <w:szCs w:val="32"/>
        </w:rPr>
        <w:lastRenderedPageBreak/>
        <w:t>коммуникативные</w:t>
      </w:r>
      <w:r w:rsidRPr="00EC3F02">
        <w:rPr>
          <w:sz w:val="32"/>
          <w:szCs w:val="32"/>
        </w:rPr>
        <w:t xml:space="preserve"> (планирование учебного сотрудничества, постановка вопросов, разрешение конфликтов, управление поведением партнера, умение выражать свои мысли);</w:t>
      </w:r>
      <w:proofErr w:type="gramEnd"/>
      <w:r w:rsidRPr="00EC3F02">
        <w:rPr>
          <w:sz w:val="32"/>
          <w:szCs w:val="32"/>
        </w:rPr>
        <w:t xml:space="preserve"> </w:t>
      </w:r>
      <w:proofErr w:type="gramStart"/>
      <w:r w:rsidRPr="00EC3F02">
        <w:rPr>
          <w:rStyle w:val="a5"/>
          <w:sz w:val="32"/>
          <w:szCs w:val="32"/>
        </w:rPr>
        <w:t>познавательные</w:t>
      </w:r>
      <w:r w:rsidRPr="00EC3F02">
        <w:rPr>
          <w:sz w:val="32"/>
          <w:szCs w:val="32"/>
        </w:rPr>
        <w:t xml:space="preserve"> (</w:t>
      </w:r>
      <w:proofErr w:type="spellStart"/>
      <w:r w:rsidRPr="00EC3F02">
        <w:rPr>
          <w:sz w:val="32"/>
          <w:szCs w:val="32"/>
        </w:rPr>
        <w:t>общеучебные</w:t>
      </w:r>
      <w:proofErr w:type="spellEnd"/>
      <w:r w:rsidRPr="00EC3F02">
        <w:rPr>
          <w:sz w:val="32"/>
          <w:szCs w:val="32"/>
        </w:rPr>
        <w:t xml:space="preserve"> (</w:t>
      </w:r>
      <w:r w:rsidRPr="00EC3F02">
        <w:rPr>
          <w:rStyle w:val="a4"/>
          <w:sz w:val="32"/>
          <w:szCs w:val="32"/>
        </w:rPr>
        <w:t>самостоятельное выделение и формулирование познавательной цели, поиск и выделение необходимой информации, выбор наиболее эффективных способов решения задач в зависимости от конкретных условий и т.д</w:t>
      </w:r>
      <w:r w:rsidRPr="00EC3F02">
        <w:rPr>
          <w:sz w:val="32"/>
          <w:szCs w:val="32"/>
        </w:rPr>
        <w:t>.), логические (</w:t>
      </w:r>
      <w:r w:rsidRPr="00EC3F02">
        <w:rPr>
          <w:rStyle w:val="a4"/>
          <w:sz w:val="32"/>
          <w:szCs w:val="32"/>
        </w:rPr>
        <w:t>анализ, синтез, установление причинно-следственных связей и т.д</w:t>
      </w:r>
      <w:r w:rsidRPr="00EC3F02">
        <w:rPr>
          <w:sz w:val="32"/>
          <w:szCs w:val="32"/>
        </w:rPr>
        <w:t>.), действия постановки и решения проблемы (</w:t>
      </w:r>
      <w:r w:rsidRPr="00EC3F02">
        <w:rPr>
          <w:rStyle w:val="a4"/>
          <w:sz w:val="32"/>
          <w:szCs w:val="32"/>
        </w:rPr>
        <w:t>формулирование проблемы; самостоятельное создание способов решения проблем творческого и поискового характера</w:t>
      </w:r>
      <w:r w:rsidRPr="00EC3F02">
        <w:rPr>
          <w:sz w:val="32"/>
          <w:szCs w:val="32"/>
        </w:rPr>
        <w:t>)).</w:t>
      </w:r>
      <w:proofErr w:type="gramEnd"/>
      <w:r w:rsidRPr="00EC3F02">
        <w:rPr>
          <w:sz w:val="32"/>
          <w:szCs w:val="32"/>
        </w:rPr>
        <w:t xml:space="preserve"> Однако эти блоки не стоят отдельно друг от друга, они находятся в тесной взаимосвязи, которую можно представить в виде следующей модели:</w:t>
      </w:r>
    </w:p>
    <w:p w:rsidR="00737F75" w:rsidRPr="0027541C" w:rsidRDefault="00737F75" w:rsidP="00737F75">
      <w:pPr>
        <w:pStyle w:val="a3"/>
        <w:ind w:left="-851" w:firstLine="851"/>
        <w:jc w:val="center"/>
        <w:rPr>
          <w:sz w:val="28"/>
          <w:szCs w:val="28"/>
        </w:rPr>
      </w:pPr>
      <w:r w:rsidRPr="0027541C">
        <w:rPr>
          <w:noProof/>
          <w:sz w:val="28"/>
          <w:szCs w:val="28"/>
        </w:rPr>
        <w:drawing>
          <wp:inline distT="0" distB="0" distL="0" distR="0">
            <wp:extent cx="2543175" cy="2581275"/>
            <wp:effectExtent l="19050" t="0" r="9525" b="0"/>
            <wp:docPr id="1" name="Рисунок 1" descr="mhtml:file://C:\Documents%20and%20Settings\admin\Рабочий%20стол\УУД%20исследоват%20д-ть.mht!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admin\Рабочий%20стол\УУД%20исследоват%20д-ть.mht!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Как же органично встроить универсальные учебные действия в образовательный процесс? Ведь в настоящее время не все учебно-методические комплекты содержат задания, направленные на их формирование.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Основой решения данной образовательной задачи является обучение на основе </w:t>
      </w:r>
      <w:proofErr w:type="spellStart"/>
      <w:r w:rsidRPr="00EC3F02">
        <w:rPr>
          <w:sz w:val="32"/>
          <w:szCs w:val="32"/>
        </w:rPr>
        <w:t>деятельностного</w:t>
      </w:r>
      <w:proofErr w:type="spellEnd"/>
      <w:r w:rsidRPr="00EC3F02">
        <w:rPr>
          <w:sz w:val="32"/>
          <w:szCs w:val="32"/>
        </w:rPr>
        <w:t xml:space="preserve"> подхода. Он предполагает активность обучающихся, когда знание не передается учителем в готовом виде, а строится самими учащимися в процессе их познавательной деятельности. Учение превращается в сотрудничество - совместную работу учителя и учеников по овладению знаниями и решению проблем. В исследованиях многих педагогов и психологов подчёркивается, что оригинальность мышления, умение сотрудничать, творчество школьников наиболее полно проявляются и успешно развиваются в деятельности, причём деятельности, имеющей исследовательскую </w:t>
      </w:r>
      <w:r w:rsidRPr="00EC3F02">
        <w:rPr>
          <w:sz w:val="32"/>
          <w:szCs w:val="32"/>
        </w:rPr>
        <w:lastRenderedPageBreak/>
        <w:t>направленность. Это особенно актуально для учащихся начальной школы, поскольку именно в это время учебная деятельность становится ведущей и определяет развитие основных познавательных особенностей ребенка. Исследовательский интерес – качество личности, свойственное ребенку в особенно сильной степени. В этот период развиваются формы мышления,</w:t>
      </w:r>
      <w:r w:rsidRPr="0027541C">
        <w:rPr>
          <w:sz w:val="28"/>
          <w:szCs w:val="28"/>
        </w:rPr>
        <w:t xml:space="preserve"> </w:t>
      </w:r>
      <w:r w:rsidRPr="00EC3F02">
        <w:rPr>
          <w:sz w:val="32"/>
          <w:szCs w:val="32"/>
        </w:rPr>
        <w:t xml:space="preserve">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ориентации, как в учении, так и в повседневной жизни.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Исследовательская деятельность – это деятельность учащихся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учащихся. </w:t>
      </w:r>
      <w:proofErr w:type="gramStart"/>
      <w:r w:rsidRPr="00EC3F02">
        <w:rPr>
          <w:sz w:val="32"/>
          <w:szCs w:val="32"/>
        </w:rPr>
        <w:t>Основным отличием учебной исследовательской деятельности от научной является то, что в результате её учащиеся не производят новые знания, а приобретают навыки исследования как универсального способа освоения действительности.</w:t>
      </w:r>
      <w:proofErr w:type="gramEnd"/>
      <w:r w:rsidRPr="00EC3F02">
        <w:rPr>
          <w:sz w:val="32"/>
          <w:szCs w:val="32"/>
        </w:rPr>
        <w:t xml:space="preserve"> При этом у них развиваются способности к исследовательскому типу мышления, активизируется личностная позиция.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Опираясь на методику проведения детских исследований А.И.Савенкова можно выделить следующие основные этапы исследовательской деятельности:</w:t>
      </w:r>
    </w:p>
    <w:p w:rsidR="00737F75" w:rsidRPr="00EC3F02" w:rsidRDefault="00737F75" w:rsidP="00737F75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Выделение и постановка проблемы.</w:t>
      </w:r>
    </w:p>
    <w:p w:rsidR="00737F75" w:rsidRPr="00EC3F02" w:rsidRDefault="00737F75" w:rsidP="00737F75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Выработка гипотез.</w:t>
      </w:r>
    </w:p>
    <w:p w:rsidR="00737F75" w:rsidRPr="00EC3F02" w:rsidRDefault="00737F75" w:rsidP="00737F75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Поиск путей решения (обоснование гипотезы, сбор и изучение материалов).</w:t>
      </w:r>
    </w:p>
    <w:p w:rsidR="00737F75" w:rsidRPr="00EC3F02" w:rsidRDefault="00737F75" w:rsidP="00737F75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Формулирование выводов (обобщение, классификация, систематизация).</w:t>
      </w:r>
    </w:p>
    <w:p w:rsidR="00737F75" w:rsidRPr="00EC3F02" w:rsidRDefault="00737F75" w:rsidP="00737F75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Представление результатов исследовательской деятельности.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 xml:space="preserve">Уже глядя на эти этапы видно, что они дают возможность формирования и развития таких блоков универсальных учебных действий как регулятивные и познавательные. Учитывая, что формами организации исследовательской деятельности являются не только индивидуальное, но и групповое, и коллективное исследование, легко можно представить возможности формирования </w:t>
      </w:r>
      <w:proofErr w:type="gramStart"/>
      <w:r w:rsidRPr="00EC3F02">
        <w:rPr>
          <w:sz w:val="32"/>
          <w:szCs w:val="32"/>
        </w:rPr>
        <w:t>коммуникативных</w:t>
      </w:r>
      <w:proofErr w:type="gramEnd"/>
      <w:r w:rsidRPr="00EC3F02">
        <w:rPr>
          <w:sz w:val="32"/>
          <w:szCs w:val="32"/>
        </w:rPr>
        <w:t xml:space="preserve"> УУД. А, принимая во внимание, что в результате проведённых исследований ребёнок получает не только определённый продукт (новое знание), но и переживания, </w:t>
      </w:r>
      <w:r w:rsidRPr="00EC3F02">
        <w:rPr>
          <w:sz w:val="32"/>
          <w:szCs w:val="32"/>
        </w:rPr>
        <w:lastRenderedPageBreak/>
        <w:t xml:space="preserve">личный опыт, можно говорить и возможности формирования личностных УУД. Таким образом, организуя исследовательскую деятельность младших школьников, можно формировать все группы универсальных учебных действий. Однако для этого исследования не должны быть разовыми, случайными. Следует говорить о системе организации исследовательской деятельности на протяжении всех четырёх лет обучения в начальной школе. </w:t>
      </w:r>
    </w:p>
    <w:p w:rsidR="00737F75" w:rsidRPr="00EC3F02" w:rsidRDefault="00737F75" w:rsidP="00737F75">
      <w:pPr>
        <w:pStyle w:val="a3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В организации исследовательского обучения можно выделить три уровня:</w:t>
      </w:r>
    </w:p>
    <w:p w:rsidR="00737F75" w:rsidRPr="00EC3F02" w:rsidRDefault="00737F75" w:rsidP="00737F75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первый: педагог сам ставит проблему и намечает пути решения, само же решение предстоит найти ученику;</w:t>
      </w:r>
    </w:p>
    <w:p w:rsidR="00737F75" w:rsidRPr="00EC3F02" w:rsidRDefault="00737F75" w:rsidP="00737F75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второй: педагог ставит проблему, но пути и методы ее решения, а также само решение ученику предстоит найти самостоятельно;</w:t>
      </w:r>
    </w:p>
    <w:p w:rsidR="00737F75" w:rsidRPr="00EC3F02" w:rsidRDefault="00737F75" w:rsidP="00737F75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851"/>
        <w:rPr>
          <w:sz w:val="32"/>
          <w:szCs w:val="32"/>
        </w:rPr>
      </w:pPr>
      <w:r w:rsidRPr="00EC3F02">
        <w:rPr>
          <w:sz w:val="32"/>
          <w:szCs w:val="32"/>
        </w:rPr>
        <w:t>третий (высший): ученики сами ставят проблему, ищут пути ее решения и находят само решение.</w:t>
      </w:r>
    </w:p>
    <w:p w:rsidR="00737F75" w:rsidRPr="00EC3F02" w:rsidRDefault="00737F75" w:rsidP="00737F75">
      <w:pPr>
        <w:pStyle w:val="a3"/>
        <w:rPr>
          <w:sz w:val="32"/>
          <w:szCs w:val="32"/>
        </w:rPr>
      </w:pPr>
      <w:r w:rsidRPr="00EC3F02">
        <w:rPr>
          <w:sz w:val="32"/>
          <w:szCs w:val="32"/>
        </w:rPr>
        <w:t xml:space="preserve">Можно привести такой пример исследования </w:t>
      </w:r>
      <w:r w:rsidRPr="00EC3F02">
        <w:rPr>
          <w:b/>
          <w:sz w:val="32"/>
          <w:szCs w:val="32"/>
        </w:rPr>
        <w:t xml:space="preserve">на уроках литературного чтения:   </w:t>
      </w:r>
      <w:r w:rsidRPr="00EC3F02">
        <w:rPr>
          <w:sz w:val="32"/>
          <w:szCs w:val="32"/>
        </w:rPr>
        <w:t xml:space="preserve"> при изучении устного народного творчества можно проводить сравнительный анализ народных сказок. Простой пример – сказка «Теремок», знакомая учащимся с раннего детства. При её рассказывании у детей возник спор о том, кто герои сказки (есть ли в сказке муха и комар?). Для того чтобы его разрешить, познакомились с разными вариантами сказки (из сборника «Русский фольклор», в пересказе О.Капицы и в обработке А.Н. Толстого) и увидели, что, несмотря на отличие деталей (разные герои; разный теремок), сюжет сказки одинаков. Задали вопрос: почему так? Отвечая на него, получили представление об особенности народного творчества (вариативность). Сравнили русскую народную сказку «Теремок» с украинской сказкой «Рукавичка» и получили представление о «бродячем сюжете». Сравнили русскую народную сказку «Теремок» с одноименной пьесой-сказкой Сергея Михалкова и увидели отличие народной сказки от литературной, отличие сказки от пьесы. В процессе работы пришли к выводу, что жить и работать лучше дружно. Вот сколько возможностей для исследования даёт, казалось бы, самая простая детская сказка. </w:t>
      </w:r>
    </w:p>
    <w:p w:rsidR="00737F75" w:rsidRPr="00EC3F02" w:rsidRDefault="00737F75" w:rsidP="00737F75">
      <w:pPr>
        <w:pStyle w:val="a3"/>
        <w:rPr>
          <w:sz w:val="32"/>
          <w:szCs w:val="32"/>
        </w:rPr>
      </w:pPr>
      <w:r w:rsidRPr="00EC3F02">
        <w:rPr>
          <w:sz w:val="32"/>
          <w:szCs w:val="32"/>
        </w:rPr>
        <w:lastRenderedPageBreak/>
        <w:t xml:space="preserve">На уроках </w:t>
      </w:r>
      <w:r w:rsidRPr="00EC3F02">
        <w:rPr>
          <w:b/>
          <w:sz w:val="32"/>
          <w:szCs w:val="32"/>
        </w:rPr>
        <w:t>окружающего мира</w:t>
      </w:r>
      <w:r w:rsidRPr="00EC3F02">
        <w:rPr>
          <w:sz w:val="32"/>
          <w:szCs w:val="32"/>
        </w:rPr>
        <w:t xml:space="preserve"> возникает много вопросов, позволяющих организовывать урочные и внеурочные исследования. Очень интересно проходит изучение свойств воды, снега и льда. Темы исследований, в зависимости от возраста могут быть разными: от простых «Почему снег хрустит под ногами?», «Почему реки не промерзают до дна?», «Почему зимой идёт снег?»  </w:t>
      </w:r>
      <w:proofErr w:type="gramStart"/>
      <w:r w:rsidRPr="00EC3F02">
        <w:rPr>
          <w:sz w:val="32"/>
          <w:szCs w:val="32"/>
        </w:rPr>
        <w:t>до</w:t>
      </w:r>
      <w:proofErr w:type="gramEnd"/>
      <w:r w:rsidRPr="00EC3F02">
        <w:rPr>
          <w:sz w:val="32"/>
          <w:szCs w:val="32"/>
        </w:rPr>
        <w:t xml:space="preserve"> более сложных. Например, при изучении природных зон у некоторых учащихся возник вопрос, одинаково ли замерзают пресная и солёная вода. Они провели внеклассное исследование, результаты которого представили на школьной научной конференции. Очень </w:t>
      </w:r>
      <w:proofErr w:type="gramStart"/>
      <w:r w:rsidRPr="00EC3F02">
        <w:rPr>
          <w:sz w:val="32"/>
          <w:szCs w:val="32"/>
        </w:rPr>
        <w:t>интересны</w:t>
      </w:r>
      <w:proofErr w:type="gramEnd"/>
      <w:r w:rsidRPr="00EC3F02">
        <w:rPr>
          <w:sz w:val="32"/>
          <w:szCs w:val="32"/>
        </w:rPr>
        <w:t xml:space="preserve"> бывают и результаты исследований жизни домашних животных.</w:t>
      </w:r>
    </w:p>
    <w:p w:rsidR="00737F75" w:rsidRPr="00EC3F02" w:rsidRDefault="00737F75" w:rsidP="00737F75">
      <w:pPr>
        <w:pStyle w:val="a3"/>
        <w:ind w:left="-709"/>
        <w:rPr>
          <w:sz w:val="32"/>
          <w:szCs w:val="32"/>
        </w:rPr>
      </w:pPr>
      <w:r w:rsidRPr="00EC3F02">
        <w:rPr>
          <w:sz w:val="32"/>
          <w:szCs w:val="32"/>
        </w:rPr>
        <w:t xml:space="preserve">Приведённые примеры не охватывают всю систему, а лишь отражают её основные направления. Каждый учитель, занимающийся организацией исследовательской деятельности учащихся, выстраивает собственную систему с учётом того учебно-методического комплекта, по которому он работает, и учебных возможностей конкретного класса. </w:t>
      </w:r>
    </w:p>
    <w:p w:rsidR="00737F75" w:rsidRPr="00EC3F02" w:rsidRDefault="00737F75" w:rsidP="00737F75">
      <w:pPr>
        <w:pStyle w:val="a3"/>
        <w:ind w:left="-709"/>
        <w:rPr>
          <w:sz w:val="32"/>
          <w:szCs w:val="32"/>
        </w:rPr>
      </w:pPr>
      <w:r w:rsidRPr="00EC3F02">
        <w:rPr>
          <w:sz w:val="32"/>
          <w:szCs w:val="32"/>
        </w:rPr>
        <w:t xml:space="preserve">Таким образом, исследовательская деятельность младших школьников может быть очень разнообразной. Часто при её проведении используются информационно-коммуникационные технологии. Это и работа с обучающей презентацией, и поиск информации в Интернете, и оформление результатов работы в виде </w:t>
      </w:r>
      <w:proofErr w:type="spellStart"/>
      <w:r w:rsidRPr="00EC3F02">
        <w:rPr>
          <w:sz w:val="32"/>
          <w:szCs w:val="32"/>
        </w:rPr>
        <w:t>мультимедийной</w:t>
      </w:r>
      <w:proofErr w:type="spellEnd"/>
      <w:r w:rsidRPr="00EC3F02">
        <w:rPr>
          <w:sz w:val="32"/>
          <w:szCs w:val="32"/>
        </w:rPr>
        <w:t xml:space="preserve"> презентации, буклета, бюллетеня. Некоторые работы, выполненные учащимися, становятся учебными пособиями, которые учитель может использовать в дальнейшем. Несомненно, овладение учащимися ИКТ соответствует современным задачам обучения. </w:t>
      </w:r>
    </w:p>
    <w:p w:rsidR="00737F75" w:rsidRPr="00EC3F02" w:rsidRDefault="00737F75" w:rsidP="00737F75">
      <w:pPr>
        <w:pStyle w:val="a3"/>
        <w:ind w:left="-709"/>
        <w:rPr>
          <w:sz w:val="32"/>
          <w:szCs w:val="32"/>
        </w:rPr>
      </w:pPr>
      <w:r w:rsidRPr="00EC3F02">
        <w:rPr>
          <w:sz w:val="32"/>
          <w:szCs w:val="32"/>
        </w:rPr>
        <w:t>Следует так же отметить, что стандарты нового поколения включают в базисный учебный план часы на внеурочную деятельность младших школьников, которые можно использовать, в том числе и для организации их исследовательской деятельности.</w:t>
      </w:r>
    </w:p>
    <w:p w:rsidR="00737F75" w:rsidRPr="00EC3F02" w:rsidRDefault="00737F75" w:rsidP="00737F75">
      <w:pPr>
        <w:pStyle w:val="a3"/>
        <w:ind w:left="-709"/>
        <w:rPr>
          <w:sz w:val="32"/>
          <w:szCs w:val="32"/>
        </w:rPr>
      </w:pPr>
      <w:r w:rsidRPr="00EC3F02">
        <w:rPr>
          <w:sz w:val="32"/>
          <w:szCs w:val="32"/>
        </w:rPr>
        <w:t>Конечно, развитие универсальных учебных действий не должно ограничиваться только исследовательской деятельностью, но она вполне может стать одним из условий формирования УУД младших школьников.</w:t>
      </w:r>
    </w:p>
    <w:p w:rsidR="00737F75" w:rsidRPr="00EC3F02" w:rsidRDefault="00737F75" w:rsidP="00737F75">
      <w:pPr>
        <w:spacing w:before="100" w:beforeAutospacing="1" w:after="100" w:afterAutospacing="1"/>
        <w:rPr>
          <w:sz w:val="32"/>
          <w:szCs w:val="32"/>
        </w:rPr>
      </w:pPr>
    </w:p>
    <w:p w:rsidR="00737F75" w:rsidRPr="00737F75" w:rsidRDefault="00737F75" w:rsidP="00737F75">
      <w:pPr>
        <w:tabs>
          <w:tab w:val="left" w:pos="1815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C3F02">
        <w:rPr>
          <w:sz w:val="32"/>
          <w:szCs w:val="32"/>
        </w:rPr>
        <w:lastRenderedPageBreak/>
        <w:tab/>
      </w:r>
      <w:r w:rsidRPr="00737F75">
        <w:rPr>
          <w:rFonts w:ascii="Times New Roman" w:hAnsi="Times New Roman" w:cs="Times New Roman"/>
          <w:b/>
          <w:sz w:val="28"/>
          <w:szCs w:val="28"/>
        </w:rPr>
        <w:t>Коротко о других формах учебной деятельности:</w:t>
      </w:r>
    </w:p>
    <w:p w:rsidR="00737F75" w:rsidRPr="00737F75" w:rsidRDefault="00737F75" w:rsidP="00737F75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737F75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737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проектами </w:t>
      </w:r>
      <w:r w:rsidRPr="00737F75">
        <w:rPr>
          <w:rFonts w:ascii="Times New Roman" w:hAnsi="Times New Roman" w:cs="Times New Roman"/>
          <w:sz w:val="28"/>
          <w:szCs w:val="28"/>
        </w:rPr>
        <w:t xml:space="preserve">гармонично дополняет в образовательном процессе классно-урочную деятельность и позволяет работать над получением личностных и </w:t>
      </w:r>
      <w:proofErr w:type="spellStart"/>
      <w:r w:rsidRPr="00737F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7F75">
        <w:rPr>
          <w:rFonts w:ascii="Times New Roman" w:hAnsi="Times New Roman" w:cs="Times New Roman"/>
          <w:sz w:val="28"/>
          <w:szCs w:val="28"/>
        </w:rPr>
        <w:t xml:space="preserve"> результатов образования в более комфортных для этого условиях, не ограниченных временными рамками отдельных уроков.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>Нацеленность проектов на оригинальный конечный результат в ограниченное время создает предпосылки и условия для достижения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регулятивных </w:t>
      </w:r>
      <w:proofErr w:type="spellStart"/>
      <w:r w:rsidRPr="00737F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7F75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737F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7F75">
        <w:rPr>
          <w:rFonts w:ascii="Times New Roman" w:hAnsi="Times New Roman" w:cs="Times New Roman"/>
          <w:sz w:val="28"/>
          <w:szCs w:val="28"/>
        </w:rPr>
        <w:t xml:space="preserve"> </w:t>
      </w:r>
      <w:r w:rsidRPr="00737F75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коммуникативных </w:t>
      </w:r>
      <w:r w:rsidRPr="00737F75">
        <w:rPr>
          <w:rFonts w:ascii="Times New Roman" w:hAnsi="Times New Roman" w:cs="Times New Roman"/>
          <w:sz w:val="28"/>
          <w:szCs w:val="28"/>
        </w:rPr>
        <w:t>умений.</w:t>
      </w:r>
    </w:p>
    <w:p w:rsidR="00737F75" w:rsidRPr="00737F75" w:rsidRDefault="00737F75" w:rsidP="00737F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</w:t>
      </w:r>
      <w:r w:rsidRPr="00737F75">
        <w:rPr>
          <w:rFonts w:ascii="Times New Roman" w:hAnsi="Times New Roman" w:cs="Times New Roman"/>
          <w:sz w:val="28"/>
          <w:szCs w:val="28"/>
        </w:rPr>
        <w:t>результаты при работе над проектами могут быть получены при выборе тематики проектов.</w:t>
      </w:r>
    </w:p>
    <w:p w:rsidR="00737F75" w:rsidRPr="00737F75" w:rsidRDefault="00737F75" w:rsidP="00737F75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737F75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>Самообслуживание, участие в общественно-полезном труде, в социально значимых трудовых акциях. Планомерный труд развивает положительные качества личности: организованность, дисциплинированность, внимательность, наблюдательность.</w:t>
      </w:r>
    </w:p>
    <w:p w:rsidR="00737F75" w:rsidRPr="00737F75" w:rsidRDefault="00737F75" w:rsidP="00737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 xml:space="preserve"> Труд младших школьников позволяет учителю лучше узнать их индивидуальные особенности, выяснить их творческие возможности, развить определенные способности. Трудовая деятельность позволяет формировать </w:t>
      </w:r>
      <w:r w:rsidRPr="00737F75">
        <w:rPr>
          <w:rFonts w:ascii="Times New Roman" w:hAnsi="Times New Roman" w:cs="Times New Roman"/>
          <w:i/>
          <w:sz w:val="28"/>
          <w:szCs w:val="28"/>
        </w:rPr>
        <w:t>личностные универсальные</w:t>
      </w:r>
      <w:r w:rsidRPr="00737F75">
        <w:rPr>
          <w:rFonts w:ascii="Times New Roman" w:hAnsi="Times New Roman" w:cs="Times New Roman"/>
          <w:sz w:val="28"/>
          <w:szCs w:val="28"/>
        </w:rPr>
        <w:t xml:space="preserve"> учебные действия.</w:t>
      </w:r>
    </w:p>
    <w:p w:rsidR="00737F75" w:rsidRPr="00737F75" w:rsidRDefault="00737F75" w:rsidP="00737F75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737F75">
        <w:rPr>
          <w:rFonts w:ascii="Times New Roman" w:hAnsi="Times New Roman" w:cs="Times New Roman"/>
          <w:b/>
          <w:i/>
          <w:sz w:val="28"/>
          <w:szCs w:val="28"/>
        </w:rPr>
        <w:t>Спортивная деятельность.</w:t>
      </w:r>
    </w:p>
    <w:p w:rsidR="00737F75" w:rsidRPr="00737F75" w:rsidRDefault="00737F75" w:rsidP="00737F7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37F75">
        <w:rPr>
          <w:rFonts w:ascii="Times New Roman" w:hAnsi="Times New Roman" w:cs="Times New Roman"/>
          <w:sz w:val="28"/>
          <w:szCs w:val="28"/>
        </w:rPr>
        <w:t xml:space="preserve">Освоение основ физической культуры, знакомство с различными видами спорта, опыт участия в спортивных соревнованиях позволят формировать </w:t>
      </w:r>
      <w:r w:rsidRPr="00737F75">
        <w:rPr>
          <w:rFonts w:ascii="Times New Roman" w:hAnsi="Times New Roman" w:cs="Times New Roman"/>
          <w:i/>
          <w:sz w:val="28"/>
          <w:szCs w:val="28"/>
        </w:rPr>
        <w:t>волевые качества личности, коммуникативные и регулятивные действия.</w:t>
      </w:r>
    </w:p>
    <w:p w:rsidR="00737F75" w:rsidRPr="005B3BA3" w:rsidRDefault="00737F75" w:rsidP="00737F75">
      <w:pPr>
        <w:spacing w:before="100" w:beforeAutospacing="1" w:after="100" w:afterAutospacing="1"/>
        <w:rPr>
          <w:sz w:val="28"/>
          <w:szCs w:val="28"/>
        </w:rPr>
      </w:pPr>
    </w:p>
    <w:p w:rsidR="00445DA4" w:rsidRDefault="00445DA4"/>
    <w:sectPr w:rsidR="0044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5A9C"/>
    <w:multiLevelType w:val="multilevel"/>
    <w:tmpl w:val="CB4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A71DB"/>
    <w:multiLevelType w:val="multilevel"/>
    <w:tmpl w:val="CCC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7F75"/>
    <w:rsid w:val="00445DA4"/>
    <w:rsid w:val="0073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F75"/>
    <w:rPr>
      <w:i/>
      <w:iCs/>
    </w:rPr>
  </w:style>
  <w:style w:type="character" w:styleId="a5">
    <w:name w:val="Strong"/>
    <w:basedOn w:val="a0"/>
    <w:uiPriority w:val="22"/>
    <w:qFormat/>
    <w:rsid w:val="00737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2015-02-10T17:59:00Z</dcterms:created>
  <dcterms:modified xsi:type="dcterms:W3CDTF">2015-02-10T18:01:00Z</dcterms:modified>
</cp:coreProperties>
</file>