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A4" w:rsidRDefault="00DF6CA4" w:rsidP="00DF6CA4">
      <w:pPr>
        <w:pStyle w:val="a3"/>
        <w:spacing w:after="0" w:line="360" w:lineRule="auto"/>
        <w:jc w:val="center"/>
        <w:rPr>
          <w:bCs/>
          <w:sz w:val="24"/>
        </w:rPr>
      </w:pPr>
      <w:r>
        <w:rPr>
          <w:bCs/>
          <w:sz w:val="24"/>
        </w:rPr>
        <w:t>Кружок «Я познаю мир»</w:t>
      </w:r>
    </w:p>
    <w:p w:rsidR="00DF6CA4" w:rsidRPr="00B1784F" w:rsidRDefault="00DF6CA4" w:rsidP="00DF6CA4">
      <w:pPr>
        <w:pStyle w:val="a3"/>
        <w:spacing w:after="0" w:line="360" w:lineRule="auto"/>
        <w:jc w:val="both"/>
        <w:rPr>
          <w:bCs/>
          <w:sz w:val="24"/>
        </w:rPr>
      </w:pPr>
      <w:r>
        <w:rPr>
          <w:bCs/>
          <w:sz w:val="24"/>
        </w:rPr>
        <w:tab/>
        <w:t xml:space="preserve">ФГОС предполагает создать учащимся условия для полноценного освоения школьниками универсальных учебных действий. Прежде чем организовать  исследовательскую и проектную деятельность в учебном процессе, необходимо обучить учащихся  </w:t>
      </w:r>
      <w:r w:rsidRPr="00B1784F">
        <w:rPr>
          <w:sz w:val="24"/>
        </w:rPr>
        <w:t>специальным умениям и навыкам исследовательского поиска</w:t>
      </w:r>
      <w:r>
        <w:rPr>
          <w:sz w:val="24"/>
        </w:rPr>
        <w:t xml:space="preserve">. 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pacing w:val="3"/>
          <w:sz w:val="24"/>
        </w:rPr>
      </w:pPr>
      <w:r>
        <w:rPr>
          <w:sz w:val="24"/>
        </w:rPr>
        <w:t>Р</w:t>
      </w:r>
      <w:r w:rsidRPr="00B1784F">
        <w:rPr>
          <w:sz w:val="24"/>
        </w:rPr>
        <w:t>ешени</w:t>
      </w:r>
      <w:r>
        <w:rPr>
          <w:sz w:val="24"/>
        </w:rPr>
        <w:t>е</w:t>
      </w:r>
      <w:r w:rsidRPr="00B1784F">
        <w:rPr>
          <w:sz w:val="24"/>
        </w:rPr>
        <w:t xml:space="preserve"> </w:t>
      </w:r>
      <w:r>
        <w:rPr>
          <w:sz w:val="24"/>
        </w:rPr>
        <w:t xml:space="preserve">данной </w:t>
      </w:r>
      <w:r w:rsidRPr="00B1784F">
        <w:rPr>
          <w:sz w:val="24"/>
        </w:rPr>
        <w:t xml:space="preserve">проблемы </w:t>
      </w:r>
      <w:r>
        <w:rPr>
          <w:sz w:val="24"/>
        </w:rPr>
        <w:t>возможно во внеклассной деятельности. М</w:t>
      </w:r>
      <w:r w:rsidRPr="00B1784F">
        <w:rPr>
          <w:sz w:val="24"/>
        </w:rPr>
        <w:t xml:space="preserve">ною разработан кружок « Я познаю мир», который рассчитан на ребят 7-10 лет, срок реализации 3 года.  Его организация основана на модульной  технологии, которая обеспечивает индивидуализацию учебно-воспитательного процесса: по содержанию </w:t>
      </w:r>
      <w:proofErr w:type="gramStart"/>
      <w:r w:rsidRPr="00B1784F">
        <w:rPr>
          <w:sz w:val="24"/>
        </w:rPr>
        <w:t>обучения, по темпу</w:t>
      </w:r>
      <w:proofErr w:type="gramEnd"/>
      <w:r w:rsidRPr="00B1784F">
        <w:rPr>
          <w:sz w:val="24"/>
        </w:rPr>
        <w:t xml:space="preserve"> усвоения, по уровню самостоятельности, по методам и способам учения, по способам контроля и самоконтроля. Модульная технология </w:t>
      </w:r>
      <w:r w:rsidRPr="00B1784F">
        <w:rPr>
          <w:spacing w:val="3"/>
          <w:sz w:val="24"/>
        </w:rPr>
        <w:t xml:space="preserve">позволяет: </w:t>
      </w:r>
    </w:p>
    <w:p w:rsidR="00DF6CA4" w:rsidRPr="00B1784F" w:rsidRDefault="00DF6CA4" w:rsidP="00DF6CA4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spacing w:val="3"/>
          <w:sz w:val="24"/>
        </w:rPr>
      </w:pPr>
      <w:r w:rsidRPr="00B1784F">
        <w:rPr>
          <w:spacing w:val="3"/>
          <w:sz w:val="24"/>
        </w:rPr>
        <w:t xml:space="preserve">достичь гарантированных результатов работы участников кружка «Я познаю мир»; </w:t>
      </w:r>
    </w:p>
    <w:p w:rsidR="00DF6CA4" w:rsidRPr="00B1784F" w:rsidRDefault="00DF6CA4" w:rsidP="00DF6CA4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sz w:val="24"/>
        </w:rPr>
      </w:pPr>
      <w:r w:rsidRPr="00B1784F">
        <w:rPr>
          <w:sz w:val="24"/>
        </w:rPr>
        <w:t xml:space="preserve">решить проблему дифференциации и индивидуализации </w:t>
      </w:r>
      <w:proofErr w:type="gramStart"/>
      <w:r w:rsidRPr="00B1784F">
        <w:rPr>
          <w:sz w:val="24"/>
        </w:rPr>
        <w:t>обучающихся</w:t>
      </w:r>
      <w:proofErr w:type="gramEnd"/>
      <w:r w:rsidRPr="00B1784F">
        <w:rPr>
          <w:sz w:val="24"/>
        </w:rPr>
        <w:t>;</w:t>
      </w:r>
    </w:p>
    <w:p w:rsidR="00DF6CA4" w:rsidRPr="00B1784F" w:rsidRDefault="00DF6CA4" w:rsidP="00DF6CA4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</w:rPr>
      </w:pPr>
      <w:r w:rsidRPr="00B1784F">
        <w:rPr>
          <w:sz w:val="24"/>
        </w:rPr>
        <w:t>постепенно увеличить самостоятельность, творческую и познавательную активность детей;</w:t>
      </w:r>
    </w:p>
    <w:p w:rsidR="00DF6CA4" w:rsidRPr="00B1784F" w:rsidRDefault="00DF6CA4" w:rsidP="00DF6CA4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4"/>
        </w:rPr>
      </w:pPr>
      <w:r w:rsidRPr="00B1784F">
        <w:rPr>
          <w:sz w:val="24"/>
        </w:rPr>
        <w:t>использовать различные средства учебно-воспитательной работы (формы и методы) с учащимися в кружке «Я познаю мир» и методики контроля, анализа результатов своей деятельности.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Содержание кружка «Я познаю мир» представляет собой систему  3 учебных модулей, так как модульное обучение предполагает структурирование учебной информации, содержания обучения и организацию работы детей с полными, логически завершенными модулями. </w:t>
      </w:r>
    </w:p>
    <w:p w:rsidR="00DF6CA4" w:rsidRPr="00B1784F" w:rsidRDefault="00DF6CA4" w:rsidP="00DF6CA4">
      <w:pPr>
        <w:tabs>
          <w:tab w:val="right" w:pos="1985"/>
          <w:tab w:val="center" w:pos="5387"/>
          <w:tab w:val="right" w:pos="10632"/>
        </w:tabs>
        <w:spacing w:line="360" w:lineRule="auto"/>
        <w:ind w:firstLine="709"/>
        <w:jc w:val="both"/>
        <w:rPr>
          <w:sz w:val="24"/>
        </w:rPr>
      </w:pPr>
      <w:r w:rsidRPr="00B1784F">
        <w:rPr>
          <w:b/>
          <w:sz w:val="24"/>
        </w:rPr>
        <w:t xml:space="preserve">Цель кружка </w:t>
      </w:r>
      <w:r w:rsidRPr="00B1784F">
        <w:rPr>
          <w:sz w:val="24"/>
        </w:rPr>
        <w:t xml:space="preserve">– оптимальное общее развитие каждого ребенка, формирование умственной активности, творческих способностей и нравственной ответственности через проектную, исследовательскую, художественную деятельность. </w:t>
      </w:r>
    </w:p>
    <w:p w:rsidR="00DF6CA4" w:rsidRPr="00B1784F" w:rsidRDefault="00DF6CA4" w:rsidP="00DF6CA4">
      <w:pPr>
        <w:tabs>
          <w:tab w:val="right" w:pos="1985"/>
          <w:tab w:val="center" w:pos="5387"/>
          <w:tab w:val="right" w:pos="10632"/>
        </w:tabs>
        <w:spacing w:line="360" w:lineRule="auto"/>
        <w:ind w:firstLine="709"/>
        <w:jc w:val="both"/>
        <w:rPr>
          <w:b/>
          <w:sz w:val="24"/>
        </w:rPr>
      </w:pPr>
      <w:r w:rsidRPr="00B1784F">
        <w:rPr>
          <w:b/>
          <w:sz w:val="24"/>
        </w:rPr>
        <w:t>Задачи кружка:</w:t>
      </w:r>
    </w:p>
    <w:p w:rsidR="00DF6CA4" w:rsidRPr="00B1784F" w:rsidRDefault="00DF6CA4" w:rsidP="00DF6CA4">
      <w:pPr>
        <w:tabs>
          <w:tab w:val="right" w:pos="1985"/>
          <w:tab w:val="center" w:pos="5387"/>
          <w:tab w:val="right" w:pos="10632"/>
        </w:tabs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 - организовать образовательный  процесс  на диагностической основе с учетом знаний индивидуальных особенностей учащихся, их реальных затруднений и потребностей, обеспечить индивидуальную траекторию развития ребенка с учетом его способностей, склонностей;</w:t>
      </w:r>
    </w:p>
    <w:p w:rsidR="00DF6CA4" w:rsidRPr="00B1784F" w:rsidRDefault="00DF6CA4" w:rsidP="00DF6CA4">
      <w:pPr>
        <w:tabs>
          <w:tab w:val="right" w:pos="1985"/>
          <w:tab w:val="center" w:pos="5387"/>
          <w:tab w:val="right" w:pos="10632"/>
        </w:tabs>
        <w:spacing w:line="360" w:lineRule="auto"/>
        <w:ind w:firstLine="709"/>
        <w:jc w:val="both"/>
        <w:rPr>
          <w:b/>
          <w:sz w:val="24"/>
        </w:rPr>
      </w:pPr>
      <w:r w:rsidRPr="00B1784F">
        <w:rPr>
          <w:b/>
          <w:sz w:val="24"/>
        </w:rPr>
        <w:t>Ожидаемый результат: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lastRenderedPageBreak/>
        <w:t>Ученик, владеющий знаниями, умениями и навыками, необходимыми для успешного продолжения обучения в основном звене школы, в жизни и практическими  умениями по осуществлению проектной и исследовательской деятельности.</w:t>
      </w:r>
    </w:p>
    <w:p w:rsidR="00DF6CA4" w:rsidRPr="00B1784F" w:rsidRDefault="00DF6CA4" w:rsidP="00DF6CA4">
      <w:pPr>
        <w:spacing w:line="360" w:lineRule="auto"/>
        <w:ind w:firstLine="709"/>
        <w:jc w:val="right"/>
        <w:rPr>
          <w:sz w:val="24"/>
        </w:rPr>
      </w:pPr>
      <w:r w:rsidRPr="00B1784F">
        <w:rPr>
          <w:sz w:val="24"/>
        </w:rPr>
        <w:tab/>
        <w:t>Рисунок 1</w:t>
      </w:r>
    </w:p>
    <w:p w:rsidR="00DF6CA4" w:rsidRDefault="00DF6CA4" w:rsidP="00DF6CA4">
      <w:pPr>
        <w:spacing w:line="360" w:lineRule="auto"/>
        <w:ind w:firstLine="709"/>
        <w:jc w:val="both"/>
        <w:rPr>
          <w:sz w:val="24"/>
        </w:rPr>
      </w:pPr>
    </w:p>
    <w:p w:rsidR="00DF6CA4" w:rsidRPr="00B1784F" w:rsidRDefault="00CD28E0" w:rsidP="00DF6CA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26" editas="canvas" style="width:284.8pt;height:252.3pt;mso-position-horizontal-relative:char;mso-position-vertical-relative:line" coordorigin="3371,10626" coordsize="4233,37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10626;width:4233;height:3750" o:preferrelative="f" filled="t" stroked="t" strokecolor="#9bbb59" strokeweight="1pt">
              <v:fill r:id="rId5" o:title="5%" o:detectmouseclick="t" type="pattern"/>
              <v:shadow type="perspective" color="#4e6128" opacity=".5" offset="1pt" offset2="-3pt"/>
              <v:path o:extrusionok="t" o:connecttype="none"/>
              <o:lock v:ext="edit" text="t"/>
            </v:shape>
            <v:oval id="_x0000_s1028" style="position:absolute;left:4893;top:12670;width:1925;height:1700" fillcolor="gray">
              <v:fill r:id="rId6" o:title="Светлый диагональный 1" type="pattern"/>
              <v:textbox style="mso-next-textbox:#_x0000_s1028">
                <w:txbxContent>
                  <w:p w:rsidR="00DF6CA4" w:rsidRDefault="00DF6CA4" w:rsidP="00DF6CA4"/>
                </w:txbxContent>
              </v:textbox>
            </v:oval>
            <v:oval id="_x0000_s1029" style="position:absolute;left:5673;top:10632;width:1925;height:1700" fillcolor="#d8d8d8">
              <v:fill r:id="rId7" o:title="75%" type="pattern"/>
              <v:textbox style="mso-next-textbox:#_x0000_s1029">
                <w:txbxContent>
                  <w:p w:rsidR="00DF6CA4" w:rsidRDefault="00DF6CA4" w:rsidP="00DF6CA4"/>
                </w:txbxContent>
              </v:textbox>
            </v:oval>
            <v:oval id="_x0000_s1030" style="position:absolute;left:3399;top:11096;width:1809;height:1853;rotation:90" fillcolor="#5a5a5a">
              <v:fill r:id="rId8" o:title="Штриховой вертикальный" color2="#dce6f2" type="pattern"/>
              <v:textbox style="mso-next-textbox:#_x0000_s1031">
                <w:txbxContent>
                  <w:p w:rsidR="00DF6CA4" w:rsidRPr="00E41009" w:rsidRDefault="00DF6CA4" w:rsidP="00DF6CA4">
                    <w:pPr>
                      <w:rPr>
                        <w:color w:val="00B0F0"/>
                      </w:rPr>
                    </w:pPr>
                  </w:p>
                </w:txbxContent>
              </v:textbox>
            </v:oval>
            <v:oval id="_x0000_s1031" style="position:absolute;left:4615;top:11378;width:2096;height:1996" fillcolor="#404040">
              <v:fill r:id="rId9" o:title="Темный вертикальный" type="pattern"/>
              <v:textbox style="mso-next-textbox:#_x0000_s1031">
                <w:txbxContent/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530;top:11719;width:1441;height:495">
              <v:textbox style="mso-next-textbox:#_x0000_s1032">
                <w:txbxContent>
                  <w:p w:rsidR="00DF6CA4" w:rsidRPr="00326EC5" w:rsidRDefault="00DF6CA4" w:rsidP="00DF6CA4">
                    <w:pPr>
                      <w:rPr>
                        <w:b/>
                        <w:sz w:val="18"/>
                        <w:szCs w:val="18"/>
                      </w:rPr>
                    </w:pPr>
                    <w:r w:rsidRPr="00326EC5">
                      <w:rPr>
                        <w:b/>
                        <w:sz w:val="18"/>
                        <w:szCs w:val="18"/>
                      </w:rPr>
                      <w:t>Исследовательская деятельность</w:t>
                    </w:r>
                  </w:p>
                </w:txbxContent>
              </v:textbox>
            </v:shape>
            <v:shape id="_x0000_s1033" type="#_x0000_t202" style="position:absolute;left:6185;top:11378;width:1070;height:425">
              <v:textbox style="mso-next-textbox:#_x0000_s1033">
                <w:txbxContent>
                  <w:p w:rsidR="00DF6CA4" w:rsidRPr="00326EC5" w:rsidRDefault="00DF6CA4" w:rsidP="00DF6CA4">
                    <w:pPr>
                      <w:rPr>
                        <w:b/>
                        <w:sz w:val="18"/>
                        <w:szCs w:val="18"/>
                      </w:rPr>
                    </w:pPr>
                    <w:r w:rsidRPr="00326EC5">
                      <w:rPr>
                        <w:b/>
                        <w:sz w:val="18"/>
                        <w:szCs w:val="18"/>
                      </w:rPr>
                      <w:t>Проектная деятельность</w:t>
                    </w:r>
                  </w:p>
                </w:txbxContent>
              </v:textbox>
            </v:shape>
            <v:shape id="_x0000_s1034" type="#_x0000_t202" style="position:absolute;left:5230;top:13195;width:1249;height:480">
              <v:textbox style="mso-next-textbox:#_x0000_s1034">
                <w:txbxContent>
                  <w:p w:rsidR="00DF6CA4" w:rsidRPr="00326EC5" w:rsidRDefault="00DF6CA4" w:rsidP="00DF6CA4">
                    <w:pPr>
                      <w:rPr>
                        <w:b/>
                        <w:sz w:val="18"/>
                        <w:szCs w:val="18"/>
                      </w:rPr>
                    </w:pPr>
                    <w:r w:rsidRPr="00326EC5">
                      <w:rPr>
                        <w:b/>
                        <w:sz w:val="18"/>
                        <w:szCs w:val="18"/>
                      </w:rPr>
                      <w:t>Художественная деятельность</w:t>
                    </w:r>
                  </w:p>
                </w:txbxContent>
              </v:textbox>
            </v:shape>
            <v:shape id="_x0000_s1035" type="#_x0000_t202" style="position:absolute;left:4971;top:12270;width:1214;height:400">
              <v:textbox style="mso-next-textbox:#_x0000_s1035">
                <w:txbxContent>
                  <w:p w:rsidR="00DF6CA4" w:rsidRPr="00326EC5" w:rsidRDefault="00DF6CA4" w:rsidP="00DF6CA4">
                    <w:pPr>
                      <w:rPr>
                        <w:b/>
                        <w:sz w:val="18"/>
                        <w:szCs w:val="18"/>
                      </w:rPr>
                    </w:pPr>
                    <w:r w:rsidRPr="00326EC5">
                      <w:rPr>
                        <w:b/>
                        <w:sz w:val="18"/>
                        <w:szCs w:val="18"/>
                      </w:rPr>
                      <w:t>Я познаю мир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Обучая детей в кружке «Я познаю мир», мной учитываются не только типологические, но и индивидуальные особенности младших школьников, их жизненный опыт и </w:t>
      </w:r>
      <w:proofErr w:type="spellStart"/>
      <w:r w:rsidRPr="00B1784F">
        <w:rPr>
          <w:sz w:val="24"/>
        </w:rPr>
        <w:t>социокультурные</w:t>
      </w:r>
      <w:proofErr w:type="spellEnd"/>
      <w:r w:rsidRPr="00B1784F">
        <w:rPr>
          <w:sz w:val="24"/>
        </w:rPr>
        <w:t xml:space="preserve"> традиции. В учебно-воспитательном процессе отдаю предпочтение разнообразным формам, методам и технологиям работы (</w:t>
      </w:r>
      <w:proofErr w:type="gramStart"/>
      <w:r w:rsidRPr="00B1784F">
        <w:rPr>
          <w:sz w:val="24"/>
        </w:rPr>
        <w:t>см</w:t>
      </w:r>
      <w:proofErr w:type="gramEnd"/>
      <w:r w:rsidRPr="00B1784F">
        <w:rPr>
          <w:sz w:val="24"/>
        </w:rPr>
        <w:t>. таб. 1).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</w:p>
    <w:p w:rsidR="00DF6CA4" w:rsidRPr="00B1784F" w:rsidRDefault="00DF6CA4" w:rsidP="00DF6CA4">
      <w:pPr>
        <w:pStyle w:val="3"/>
        <w:spacing w:line="360" w:lineRule="auto"/>
        <w:ind w:firstLine="709"/>
        <w:jc w:val="right"/>
        <w:rPr>
          <w:sz w:val="24"/>
        </w:rPr>
      </w:pPr>
      <w:r w:rsidRPr="00B1784F">
        <w:rPr>
          <w:sz w:val="24"/>
        </w:rPr>
        <w:t>Таблица 1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b/>
          <w:sz w:val="24"/>
        </w:rPr>
      </w:pPr>
      <w:r w:rsidRPr="00B1784F">
        <w:rPr>
          <w:b/>
          <w:sz w:val="24"/>
        </w:rPr>
        <w:t>Средства учебно-воспитательной работы с учащимися в кружке «Я познаю мир»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3179"/>
        <w:gridCol w:w="3186"/>
      </w:tblGrid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Технологии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Методы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Формы</w:t>
            </w:r>
          </w:p>
        </w:tc>
      </w:tr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Проектная технология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tabs>
                <w:tab w:val="right" w:pos="459"/>
                <w:tab w:val="center" w:pos="5387"/>
                <w:tab w:val="right" w:pos="10632"/>
              </w:tabs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Метод проектов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tabs>
                <w:tab w:val="right" w:pos="1985"/>
                <w:tab w:val="center" w:pos="5387"/>
                <w:tab w:val="right" w:pos="10632"/>
              </w:tabs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Индивидуальные, парные, групповые и коллективные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Технология сотрудничества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 xml:space="preserve">Методы организации </w:t>
            </w:r>
            <w:r w:rsidRPr="00B1784F">
              <w:rPr>
                <w:sz w:val="24"/>
              </w:rPr>
              <w:lastRenderedPageBreak/>
              <w:t>учебно-познавательной деятельности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tabs>
                <w:tab w:val="right" w:pos="1985"/>
                <w:tab w:val="center" w:pos="5387"/>
                <w:tab w:val="right" w:pos="10632"/>
              </w:tabs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 xml:space="preserve">Активные формы:  учебная </w:t>
            </w:r>
            <w:r w:rsidRPr="00B1784F">
              <w:rPr>
                <w:sz w:val="24"/>
              </w:rPr>
              <w:lastRenderedPageBreak/>
              <w:t>игра, беседы, кукольный театр, заочные экскурсии, путешествия, соревнования  и  др.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>Технология поддержки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tabs>
                <w:tab w:val="right" w:pos="459"/>
                <w:tab w:val="center" w:pos="5387"/>
                <w:tab w:val="right" w:pos="10632"/>
              </w:tabs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Методы стимулирования и мотивации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Индивидуальные консультации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Личностно-ориентированные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tabs>
                <w:tab w:val="right" w:pos="459"/>
                <w:tab w:val="center" w:pos="5387"/>
                <w:tab w:val="right" w:pos="10632"/>
              </w:tabs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Методы контроля и самоконтроля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Индивидуальные беседы, тестирование</w:t>
            </w:r>
          </w:p>
        </w:tc>
      </w:tr>
      <w:tr w:rsidR="00DF6CA4" w:rsidRPr="00B1784F" w:rsidTr="001D45DB">
        <w:tc>
          <w:tcPr>
            <w:tcW w:w="3301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Информационно-коммуникационные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Методы самостоятельной познавательной деятельности учащихся</w:t>
            </w:r>
          </w:p>
        </w:tc>
        <w:tc>
          <w:tcPr>
            <w:tcW w:w="3302" w:type="dxa"/>
          </w:tcPr>
          <w:p w:rsidR="00DF6CA4" w:rsidRPr="00B1784F" w:rsidRDefault="00DF6CA4" w:rsidP="001D45DB">
            <w:pPr>
              <w:pStyle w:val="3"/>
              <w:spacing w:line="360" w:lineRule="auto"/>
              <w:ind w:firstLine="0"/>
              <w:jc w:val="both"/>
              <w:rPr>
                <w:sz w:val="24"/>
              </w:rPr>
            </w:pPr>
            <w:r w:rsidRPr="00B1784F">
              <w:rPr>
                <w:sz w:val="24"/>
              </w:rPr>
              <w:t>Устные и письменные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F6CA4" w:rsidRPr="00B1784F" w:rsidRDefault="00DF6CA4" w:rsidP="00DF6CA4">
      <w:pPr>
        <w:spacing w:line="360" w:lineRule="auto"/>
        <w:ind w:firstLine="1985"/>
        <w:jc w:val="both"/>
        <w:rPr>
          <w:b/>
          <w:sz w:val="24"/>
        </w:rPr>
      </w:pPr>
    </w:p>
    <w:p w:rsidR="00DF6CA4" w:rsidRPr="00B1784F" w:rsidRDefault="00DF6CA4" w:rsidP="00DF6CA4">
      <w:pPr>
        <w:spacing w:line="360" w:lineRule="auto"/>
        <w:ind w:firstLine="1985"/>
        <w:jc w:val="both"/>
        <w:rPr>
          <w:b/>
          <w:sz w:val="24"/>
        </w:rPr>
      </w:pPr>
      <w:r w:rsidRPr="00B1784F">
        <w:rPr>
          <w:b/>
          <w:sz w:val="24"/>
        </w:rPr>
        <w:t>1 модуль – «Исследовательская  деятельность»  (24ч/</w:t>
      </w:r>
      <w:proofErr w:type="spellStart"/>
      <w:r w:rsidRPr="00B1784F">
        <w:rPr>
          <w:b/>
          <w:sz w:val="24"/>
        </w:rPr>
        <w:t>з.ед</w:t>
      </w:r>
      <w:proofErr w:type="spellEnd"/>
      <w:r w:rsidRPr="00B1784F">
        <w:rPr>
          <w:b/>
          <w:sz w:val="24"/>
        </w:rPr>
        <w:t>.)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Организация исследовательской деятельности способствует активизации способностей учащихся, развитию личности, формированию навыков самостоятельного поиска проблемы. </w:t>
      </w:r>
      <w:r w:rsidRPr="00B1784F">
        <w:rPr>
          <w:bCs/>
          <w:sz w:val="24"/>
        </w:rPr>
        <w:t>Исследовательская деятельность</w:t>
      </w:r>
      <w:r w:rsidRPr="00B1784F">
        <w:rPr>
          <w:b/>
          <w:bCs/>
          <w:sz w:val="24"/>
        </w:rPr>
        <w:t xml:space="preserve"> </w:t>
      </w:r>
      <w:r w:rsidRPr="00B1784F">
        <w:rPr>
          <w:sz w:val="24"/>
        </w:rPr>
        <w:t xml:space="preserve">позволяет детям, замкнутым, неуверенным в своих возможностях, </w:t>
      </w:r>
      <w:r w:rsidRPr="00B1784F">
        <w:rPr>
          <w:sz w:val="24"/>
          <w:lang w:val="en-US"/>
        </w:rPr>
        <w:t>c</w:t>
      </w:r>
      <w:r w:rsidRPr="00B1784F">
        <w:rPr>
          <w:sz w:val="24"/>
        </w:rPr>
        <w:t xml:space="preserve"> низкой самооценкой,  включиться в познание окружающего мира, высказать свое мнение.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Велика роль исследовательской </w:t>
      </w:r>
      <w:r w:rsidR="009568B9" w:rsidRPr="00B1784F">
        <w:rPr>
          <w:sz w:val="24"/>
        </w:rPr>
        <w:t>деятельности,</w:t>
      </w:r>
      <w:r w:rsidRPr="00B1784F">
        <w:rPr>
          <w:sz w:val="24"/>
        </w:rPr>
        <w:t xml:space="preserve"> как в общем развитии школьника, так и в индивидуальном.  Она  дает представление о широкой картине мира, обогащает нравственно и эмоционально, развивает воображение, речь, способность выразить себя в слове, развивает собственное творчество.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Программа модуля 1 «Исследовательская деятельность</w:t>
      </w:r>
      <w:r w:rsidRPr="00B1784F">
        <w:rPr>
          <w:b/>
          <w:sz w:val="24"/>
        </w:rPr>
        <w:t xml:space="preserve">» </w:t>
      </w:r>
      <w:r w:rsidRPr="00B1784F">
        <w:rPr>
          <w:sz w:val="24"/>
        </w:rPr>
        <w:t xml:space="preserve">помогает включить ребенка в собственный исследовательский поиск. Она разработана специально для </w:t>
      </w:r>
      <w:r w:rsidRPr="00B1784F">
        <w:rPr>
          <w:sz w:val="24"/>
        </w:rPr>
        <w:lastRenderedPageBreak/>
        <w:t>диалога с ребенком и позволяет не только обучать наблюдению и экспериментировать, но и содержит полный ряд  исследовательской деятельности - от определения проблемы до представления и защиты полученных результатов (</w:t>
      </w:r>
      <w:proofErr w:type="gramStart"/>
      <w:r w:rsidRPr="00B1784F">
        <w:rPr>
          <w:sz w:val="24"/>
        </w:rPr>
        <w:t>см</w:t>
      </w:r>
      <w:proofErr w:type="gramEnd"/>
      <w:r w:rsidRPr="00B1784F">
        <w:rPr>
          <w:sz w:val="24"/>
        </w:rPr>
        <w:t>. прил.</w:t>
      </w:r>
      <w:r>
        <w:rPr>
          <w:sz w:val="24"/>
        </w:rPr>
        <w:t>1</w:t>
      </w:r>
      <w:r w:rsidRPr="00B1784F">
        <w:rPr>
          <w:sz w:val="24"/>
        </w:rPr>
        <w:t xml:space="preserve">). 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Задачи: уточнить и скорректировать детские представления об исследовании; обучить специальным умениям и навыкам исследовательского поиска; сформировать умения самостоятельно выражать мысли, оформляя их в связную речь при защите творческих работ.</w:t>
      </w:r>
    </w:p>
    <w:p w:rsidR="00DF6CA4" w:rsidRPr="00B1784F" w:rsidRDefault="00DF6CA4" w:rsidP="00DF6CA4">
      <w:pPr>
        <w:spacing w:line="360" w:lineRule="auto"/>
        <w:jc w:val="both"/>
        <w:rPr>
          <w:sz w:val="24"/>
        </w:rPr>
      </w:pPr>
      <w:r w:rsidRPr="00B1784F">
        <w:rPr>
          <w:sz w:val="24"/>
        </w:rPr>
        <w:tab/>
        <w:t>Каждая игра – исследование состоит из двух этапов: тренировочных занятий и самостоятельного исследования. На 1 этапе проводятся фронтальные тренировочные занятия, на которых ученики знакомятся с «техникой проведения исследований». На 2 этапе организуется самостоятельная деятельность учащихся по обучению специальным умениям и навыкам исследовательского поиска: как выбрать тему исследования, какими могут быть темы, цель, задачи, гипотеза исследования, как составить план работы, какие использовать методы исследования, как подготовиться к защите работы,  оформить  и   защитить свою исследовательскую работу. На 3 этапе</w:t>
      </w:r>
      <w:r w:rsidRPr="00B1784F">
        <w:rPr>
          <w:b/>
          <w:bCs/>
          <w:sz w:val="24"/>
        </w:rPr>
        <w:t xml:space="preserve"> </w:t>
      </w:r>
      <w:r w:rsidRPr="00B1784F">
        <w:rPr>
          <w:bCs/>
          <w:sz w:val="24"/>
        </w:rPr>
        <w:t xml:space="preserve">ведется индивидуальная работа по организации исследований, 4этап - конкурс исследовательских работ.  Так как интересы учащихся разные, разнообразна и тематика исследовательских работ: « Мои права и обязанности», </w:t>
      </w:r>
      <w:r w:rsidRPr="00B1784F">
        <w:rPr>
          <w:sz w:val="24"/>
        </w:rPr>
        <w:t>«Государственный флаг РФ – главный символ нашей страны», «Моя семья в годы Великой Отечественной войны», «Животные в истории нашей семьи» и др.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b/>
          <w:bCs/>
          <w:sz w:val="24"/>
        </w:rPr>
      </w:pPr>
      <w:r w:rsidRPr="00B1784F">
        <w:rPr>
          <w:b/>
          <w:bCs/>
          <w:sz w:val="24"/>
        </w:rPr>
        <w:t>2 модуль – «Проектная деятельность» (22 ч.</w:t>
      </w:r>
      <w:r w:rsidRPr="00B1784F">
        <w:rPr>
          <w:b/>
          <w:sz w:val="24"/>
        </w:rPr>
        <w:t>/</w:t>
      </w:r>
      <w:proofErr w:type="spellStart"/>
      <w:r w:rsidRPr="00B1784F">
        <w:rPr>
          <w:b/>
          <w:sz w:val="24"/>
        </w:rPr>
        <w:t>з</w:t>
      </w:r>
      <w:proofErr w:type="spellEnd"/>
      <w:r w:rsidRPr="00B1784F">
        <w:rPr>
          <w:b/>
          <w:sz w:val="24"/>
        </w:rPr>
        <w:t>. ед.)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Метод проектов способствует актуализации знаний, умений, навыков ребенка,  их практическому применению во взаимодействии с окружающим миром; стимулирует потребность ребенка в самореализации, самовыражении, в творческой личностно и общественно значимой деятельности; реализует принцип сотрудничества детей и взрослых, позволяет сочетать коллективные и индивидуальные формы работы; является технологией, обеспечивающей рост личности ребенка. 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 xml:space="preserve">Дело охраны природы, как и дело мира, касается каждого живущего на земле. Если ребенка с детства приучить заботиться об окружающей природе, то у него сформируются нравственные отношения к нашему общему дому – Земле. Поэтому </w:t>
      </w:r>
      <w:r w:rsidRPr="00B1784F">
        <w:rPr>
          <w:bCs/>
          <w:sz w:val="24"/>
        </w:rPr>
        <w:t xml:space="preserve">экологические проекты помогают детям быть более внимательными, заботливыми, добрыми к окружающему миру, а исследования, проводимые в рамках экологического проекта, развивают исследовательские способности детей, полученные в ходе занятий 1 модуля. В программе представлено 3 этапа: подготовительный –   получение теоретических знаний, </w:t>
      </w:r>
      <w:r w:rsidRPr="00B1784F">
        <w:rPr>
          <w:bCs/>
          <w:sz w:val="24"/>
        </w:rPr>
        <w:lastRenderedPageBreak/>
        <w:t>исполнительный – разработка проектов (коллективных и индивидуальных),  итоговый – защита проектов (см</w:t>
      </w:r>
      <w:proofErr w:type="gramStart"/>
      <w:r w:rsidRPr="00B1784F">
        <w:rPr>
          <w:bCs/>
          <w:sz w:val="24"/>
        </w:rPr>
        <w:t>.п</w:t>
      </w:r>
      <w:proofErr w:type="gramEnd"/>
      <w:r w:rsidRPr="00B1784F">
        <w:rPr>
          <w:bCs/>
          <w:sz w:val="24"/>
        </w:rPr>
        <w:t>рил.</w:t>
      </w:r>
      <w:r>
        <w:rPr>
          <w:bCs/>
          <w:sz w:val="24"/>
        </w:rPr>
        <w:t>2</w:t>
      </w:r>
      <w:r w:rsidRPr="00B1784F">
        <w:rPr>
          <w:bCs/>
          <w:sz w:val="24"/>
        </w:rPr>
        <w:t>).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bCs/>
          <w:sz w:val="24"/>
        </w:rPr>
      </w:pPr>
      <w:r w:rsidRPr="00B1784F">
        <w:rPr>
          <w:b/>
          <w:bCs/>
          <w:sz w:val="24"/>
        </w:rPr>
        <w:t>Цель:</w:t>
      </w:r>
      <w:r w:rsidRPr="00B1784F">
        <w:rPr>
          <w:bCs/>
          <w:sz w:val="24"/>
        </w:rPr>
        <w:t xml:space="preserve"> познакомить учащихся с  технологией выполнения экологических проектов.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bCs/>
          <w:sz w:val="24"/>
        </w:rPr>
      </w:pPr>
      <w:r w:rsidRPr="00B1784F">
        <w:rPr>
          <w:b/>
          <w:bCs/>
          <w:sz w:val="24"/>
        </w:rPr>
        <w:t xml:space="preserve">Задачи: </w:t>
      </w:r>
      <w:r w:rsidRPr="00B1784F">
        <w:rPr>
          <w:bCs/>
          <w:sz w:val="24"/>
        </w:rPr>
        <w:t>изучить теоретические основы выполнения экологических проектов, этапы их выполнения; обосновать значимость практической работы; развить коммуникативные навыки, креативность, умения наблюдать, сравнивать, рассуждать, делать выводы.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sz w:val="24"/>
        </w:rPr>
      </w:pPr>
      <w:r w:rsidRPr="00B1784F">
        <w:rPr>
          <w:bCs/>
          <w:sz w:val="24"/>
        </w:rPr>
        <w:tab/>
        <w:t xml:space="preserve"> Возрастные особенности младших школьников не позволяют ставить перед ними отдаленные задачи. Поэтому, тему выбирает сам ученик, исходя из своих потребностей и интересов, и выполняет маленький конкретный проект. Что </w:t>
      </w:r>
      <w:r w:rsidRPr="00B1784F">
        <w:rPr>
          <w:sz w:val="24"/>
        </w:rPr>
        <w:t>дает работа над проектом ученикам моего класса?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Эта работа позволяет учащимся общаться с окружающим миром: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u w:val="single"/>
        </w:rPr>
      </w:pPr>
      <w:r w:rsidRPr="00B1784F">
        <w:rPr>
          <w:sz w:val="24"/>
        </w:rPr>
        <w:t>беседуют с родителями, родными, соседями, знакомыми, учителями;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u w:val="single"/>
        </w:rPr>
      </w:pPr>
      <w:r w:rsidRPr="00B1784F">
        <w:rPr>
          <w:sz w:val="24"/>
        </w:rPr>
        <w:t>приносят в класс познавательную литературу, анализируют статьи;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u w:val="single"/>
        </w:rPr>
      </w:pPr>
      <w:r w:rsidRPr="00B1784F">
        <w:rPr>
          <w:sz w:val="24"/>
        </w:rPr>
        <w:t>совершают учебные экскурсии по родному краю;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  <w:u w:val="single"/>
        </w:rPr>
      </w:pPr>
      <w:r w:rsidRPr="00B1784F">
        <w:rPr>
          <w:sz w:val="24"/>
        </w:rPr>
        <w:t>посещают музеи и другие учреждения культуры;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sz w:val="24"/>
        </w:rPr>
        <w:t>выполняют практические дела (конкретную природоохранную деятельность);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sz w:val="24"/>
        </w:rPr>
        <w:t>сотрудничают с библиотекой, средствами массовой информации;</w:t>
      </w:r>
    </w:p>
    <w:p w:rsidR="00DF6CA4" w:rsidRPr="00B1784F" w:rsidRDefault="00DF6CA4" w:rsidP="00DF6C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sz w:val="24"/>
        </w:rPr>
        <w:t xml:space="preserve"> учатся искать информацию через сеть Интернет (самостоятельно, с помощью родителей, сотрудников районной библиотеки).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На основе полученной информации учащиеся: выступают перед учениками своего класса или школы, пишут рефераты, заметки в школьную газету, рисуют, фотографируют, участвуют в эколо</w:t>
      </w:r>
      <w:r>
        <w:rPr>
          <w:sz w:val="24"/>
        </w:rPr>
        <w:t xml:space="preserve">гических конкурсах и олимпиадах. </w:t>
      </w:r>
      <w:r w:rsidRPr="00B1784F">
        <w:rPr>
          <w:sz w:val="24"/>
        </w:rPr>
        <w:t>Ученики уходят из начальной школы, а проекты живут:</w:t>
      </w:r>
    </w:p>
    <w:p w:rsidR="00DF6CA4" w:rsidRPr="00B1784F" w:rsidRDefault="00DF6CA4" w:rsidP="00DF6CA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sz w:val="24"/>
        </w:rPr>
        <w:t>4 года сажаем цветы на клумбах в детском парке нашего поселка, выращивая дома цветочную  рассаду;</w:t>
      </w:r>
    </w:p>
    <w:p w:rsidR="00DF6CA4" w:rsidRPr="00B1784F" w:rsidRDefault="00DF6CA4" w:rsidP="00DF6CA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sz w:val="24"/>
        </w:rPr>
        <w:t>2 года выращиваем  из желудей дубки, чтобы высадить дубовую аллею, тем самым сохранить историческое название нашего поселка Дубровка</w:t>
      </w:r>
      <w:r>
        <w:rPr>
          <w:sz w:val="24"/>
        </w:rPr>
        <w:t>.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b/>
          <w:sz w:val="24"/>
        </w:rPr>
      </w:pPr>
      <w:r w:rsidRPr="00B1784F">
        <w:rPr>
          <w:b/>
          <w:sz w:val="24"/>
        </w:rPr>
        <w:t>3 модуль – «Художественная деятельность» (22 ч./</w:t>
      </w:r>
      <w:proofErr w:type="spellStart"/>
      <w:r w:rsidRPr="00B1784F">
        <w:rPr>
          <w:b/>
          <w:sz w:val="24"/>
        </w:rPr>
        <w:t>з</w:t>
      </w:r>
      <w:proofErr w:type="spellEnd"/>
      <w:r w:rsidRPr="00B1784F">
        <w:rPr>
          <w:b/>
          <w:sz w:val="24"/>
        </w:rPr>
        <w:t>. ед.)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bCs/>
          <w:sz w:val="24"/>
        </w:rPr>
        <w:tab/>
        <w:t>Творчество – источник доброты, истины и красоты</w:t>
      </w:r>
      <w:r w:rsidRPr="00B1784F">
        <w:rPr>
          <w:sz w:val="24"/>
        </w:rPr>
        <w:t xml:space="preserve">. Очень важно, чтобы изумительный мир природы, игры, красоты, музыки, фантазии, творчества не закрывался перед ребенком классной дверью.  Развивать творческие способности детей – это потребность жизни. </w:t>
      </w:r>
      <w:r w:rsidRPr="00B1784F">
        <w:rPr>
          <w:sz w:val="24"/>
        </w:rPr>
        <w:tab/>
        <w:t xml:space="preserve">Большую роль в развитии творческих способностей детей играют </w:t>
      </w:r>
      <w:r w:rsidRPr="00B1784F">
        <w:rPr>
          <w:sz w:val="24"/>
        </w:rPr>
        <w:lastRenderedPageBreak/>
        <w:t>творческие наклонности учителя. Используя свои способности, я организовала работу  изостудии. Программа представлена 3 разделами: 1 – изображение на плоскости, 2 – прикладное искусство, 3 – эстетическое восприятие действительности и восприятие искусства (</w:t>
      </w:r>
      <w:proofErr w:type="gramStart"/>
      <w:r w:rsidRPr="00B1784F">
        <w:rPr>
          <w:sz w:val="24"/>
        </w:rPr>
        <w:t>см</w:t>
      </w:r>
      <w:proofErr w:type="gramEnd"/>
      <w:r w:rsidRPr="00B1784F">
        <w:rPr>
          <w:sz w:val="24"/>
        </w:rPr>
        <w:t>. прил.</w:t>
      </w:r>
      <w:r>
        <w:rPr>
          <w:sz w:val="24"/>
        </w:rPr>
        <w:t>3</w:t>
      </w:r>
      <w:r w:rsidRPr="00B1784F">
        <w:rPr>
          <w:sz w:val="24"/>
        </w:rPr>
        <w:t>).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Цель: гармоничное развитие личности, приобщение школьников к эстетическим и художественным ценностям.</w:t>
      </w:r>
    </w:p>
    <w:p w:rsidR="00DF6CA4" w:rsidRPr="00B1784F" w:rsidRDefault="00DF6CA4" w:rsidP="00DF6CA4">
      <w:pPr>
        <w:spacing w:line="360" w:lineRule="auto"/>
        <w:ind w:firstLine="709"/>
        <w:jc w:val="both"/>
        <w:rPr>
          <w:sz w:val="24"/>
        </w:rPr>
      </w:pPr>
      <w:r w:rsidRPr="00B1784F">
        <w:rPr>
          <w:sz w:val="24"/>
        </w:rPr>
        <w:t>Задачи: развитие активного эстетического отношения к жизни  и искусству, эмоциональной отзывчивости на прекрасное, интереса и способности к художественно–творческой деятельности; формирование практических навыков художественной деятельности, способности образного воплощения замысла в творческой работе.</w:t>
      </w:r>
    </w:p>
    <w:p w:rsidR="00DF6CA4" w:rsidRPr="00B1784F" w:rsidRDefault="00DF6CA4" w:rsidP="00DF6CA4">
      <w:pPr>
        <w:pStyle w:val="a3"/>
        <w:spacing w:after="0" w:line="360" w:lineRule="auto"/>
        <w:ind w:firstLine="709"/>
        <w:jc w:val="both"/>
        <w:rPr>
          <w:bCs/>
          <w:sz w:val="24"/>
        </w:rPr>
      </w:pPr>
      <w:r w:rsidRPr="00B1784F">
        <w:rPr>
          <w:b/>
          <w:bCs/>
          <w:sz w:val="24"/>
        </w:rPr>
        <w:t>Критерии эффективности занятия детей в кружке:</w:t>
      </w:r>
    </w:p>
    <w:p w:rsidR="00DF6CA4" w:rsidRPr="00B1784F" w:rsidRDefault="00DF6CA4" w:rsidP="00DF6C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>активная деятельность ученика в учебно-воспитательном процессе;</w:t>
      </w:r>
    </w:p>
    <w:p w:rsidR="00DF6CA4" w:rsidRPr="00B1784F" w:rsidRDefault="00DF6CA4" w:rsidP="00DF6C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>сформированность мотива предстоящей деятельности;</w:t>
      </w:r>
    </w:p>
    <w:p w:rsidR="00DF6CA4" w:rsidRPr="00B1784F" w:rsidRDefault="00DF6CA4" w:rsidP="00DF6C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>использование различных методов исследования проблемы, способов переработки информации;</w:t>
      </w:r>
    </w:p>
    <w:p w:rsidR="00DF6CA4" w:rsidRPr="00B1784F" w:rsidRDefault="00DF6CA4" w:rsidP="00DF6C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4"/>
        </w:rPr>
      </w:pPr>
      <w:r w:rsidRPr="00B1784F">
        <w:rPr>
          <w:bCs/>
          <w:sz w:val="24"/>
        </w:rPr>
        <w:t>самостоятельность ученика.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b/>
          <w:sz w:val="24"/>
        </w:rPr>
      </w:pPr>
      <w:r w:rsidRPr="00B1784F">
        <w:rPr>
          <w:b/>
          <w:sz w:val="24"/>
        </w:rPr>
        <w:t>Результаты учебно-воспитательной работы с детьми через кружок «Я познаю мир»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bCs/>
          <w:sz w:val="24"/>
        </w:rPr>
      </w:pPr>
      <w:r w:rsidRPr="00B1784F">
        <w:rPr>
          <w:bCs/>
          <w:sz w:val="24"/>
        </w:rPr>
        <w:t xml:space="preserve"> Изучение исследовательских, проективных и художественных способностей детей осуществлялось в ходе наблюдения по следующим показателям:</w:t>
      </w:r>
    </w:p>
    <w:p w:rsidR="00DF6CA4" w:rsidRPr="00B1784F" w:rsidRDefault="00DF6CA4" w:rsidP="00DF6CA4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>сформированность интереса, мотивации к данным видам учебной деятельности;</w:t>
      </w:r>
    </w:p>
    <w:p w:rsidR="00DF6CA4" w:rsidRPr="00B1784F" w:rsidRDefault="00DF6CA4" w:rsidP="00DF6CA4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>преобладание знаний о способах познания окружающего мира;</w:t>
      </w:r>
    </w:p>
    <w:p w:rsidR="00DF6CA4" w:rsidRPr="00B1784F" w:rsidRDefault="00DF6CA4" w:rsidP="00DF6CA4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4"/>
        </w:rPr>
      </w:pPr>
      <w:r w:rsidRPr="00B1784F">
        <w:rPr>
          <w:bCs/>
          <w:sz w:val="24"/>
        </w:rPr>
        <w:t xml:space="preserve">наличие умений видеть проблемы, ставить вопросы,  выдвигать гипотезы, наблюдать, формулировать выводы, структурировать материал. 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bCs/>
          <w:sz w:val="24"/>
        </w:rPr>
      </w:pPr>
      <w:r w:rsidRPr="00B1784F">
        <w:rPr>
          <w:bCs/>
          <w:sz w:val="24"/>
        </w:rPr>
        <w:t xml:space="preserve">Результаты наблюдения показали, что процентное соотношение выраженности данных показателей свидетельствует о высоком уровне у большинства учащихся (80%), который характеризуется наличием интереса, мотивации к проектно – исследовательской, художественной деятельности, знаний о способах познания окружающего мира, умений видеть проблемы, ставить вопросы,  выдвигать гипотезы, наблюдать, формулировать выводы, структурировать материал. А средний уровень составляет 20%, что указывает на продолжение работы по данным направлениям путем применения индивидуализированных заданий. </w:t>
      </w:r>
    </w:p>
    <w:p w:rsidR="00DF6CA4" w:rsidRPr="00B1784F" w:rsidRDefault="00DF6CA4" w:rsidP="00DF6CA4">
      <w:pPr>
        <w:pStyle w:val="3"/>
        <w:spacing w:line="360" w:lineRule="auto"/>
        <w:ind w:firstLine="709"/>
        <w:jc w:val="both"/>
        <w:rPr>
          <w:color w:val="000000"/>
          <w:spacing w:val="5"/>
          <w:sz w:val="24"/>
        </w:rPr>
      </w:pPr>
      <w:r w:rsidRPr="00B1784F">
        <w:rPr>
          <w:sz w:val="24"/>
        </w:rPr>
        <w:lastRenderedPageBreak/>
        <w:t>Таким образом, положительные результаты работы кружка «Я познаю мир» позволяют отметить, что у детей формируются исследовательские навыки, развиваются творческие способности, дающие им возможность не просто накапливать определенный запас знаний, а создавать и выстраивать свою деятельность. Я учу детей творчеству, воспитываю в каждом ребенке самостоятельную личность.</w:t>
      </w:r>
      <w:r w:rsidRPr="00B1784F">
        <w:rPr>
          <w:color w:val="000000"/>
          <w:spacing w:val="3"/>
          <w:sz w:val="24"/>
        </w:rPr>
        <w:t xml:space="preserve"> Моя  роль -  помочь  ученикам обнару</w:t>
      </w:r>
      <w:r w:rsidRPr="00B1784F">
        <w:rPr>
          <w:color w:val="000000"/>
          <w:spacing w:val="3"/>
          <w:sz w:val="24"/>
        </w:rPr>
        <w:softHyphen/>
        <w:t>живать чудеса в окружающем нас мире.  Мы их на</w:t>
      </w:r>
      <w:r w:rsidRPr="00B1784F">
        <w:rPr>
          <w:color w:val="000000"/>
          <w:spacing w:val="3"/>
          <w:sz w:val="24"/>
        </w:rPr>
        <w:softHyphen/>
        <w:t xml:space="preserve">ходим — в стихах, </w:t>
      </w:r>
      <w:r w:rsidRPr="00B1784F">
        <w:rPr>
          <w:color w:val="000000"/>
          <w:spacing w:val="7"/>
          <w:sz w:val="24"/>
        </w:rPr>
        <w:t>играх,</w:t>
      </w:r>
      <w:r w:rsidRPr="00B1784F">
        <w:rPr>
          <w:color w:val="000000"/>
          <w:spacing w:val="3"/>
          <w:sz w:val="24"/>
        </w:rPr>
        <w:t xml:space="preserve"> в богатстве </w:t>
      </w:r>
      <w:r w:rsidRPr="00B1784F">
        <w:rPr>
          <w:color w:val="000000"/>
          <w:spacing w:val="2"/>
          <w:sz w:val="24"/>
        </w:rPr>
        <w:t>природы,</w:t>
      </w:r>
      <w:r w:rsidRPr="00B1784F">
        <w:rPr>
          <w:color w:val="000000"/>
          <w:spacing w:val="7"/>
          <w:sz w:val="24"/>
        </w:rPr>
        <w:t xml:space="preserve"> проектах, исследованиях</w:t>
      </w:r>
      <w:r w:rsidRPr="00B1784F">
        <w:rPr>
          <w:color w:val="000000"/>
          <w:spacing w:val="2"/>
          <w:sz w:val="24"/>
        </w:rPr>
        <w:t>. Вместе с детьми ищем ответы на волнующие их вопро</w:t>
      </w:r>
      <w:r w:rsidRPr="00B1784F">
        <w:rPr>
          <w:color w:val="000000"/>
          <w:spacing w:val="2"/>
          <w:sz w:val="24"/>
        </w:rPr>
        <w:softHyphen/>
        <w:t xml:space="preserve">сы. </w:t>
      </w:r>
      <w:r w:rsidRPr="00B1784F">
        <w:rPr>
          <w:color w:val="000000"/>
          <w:spacing w:val="4"/>
          <w:sz w:val="24"/>
        </w:rPr>
        <w:t>Занятие  всегда на</w:t>
      </w:r>
      <w:r w:rsidRPr="00B1784F">
        <w:rPr>
          <w:color w:val="000000"/>
          <w:spacing w:val="4"/>
          <w:sz w:val="24"/>
        </w:rPr>
        <w:softHyphen/>
        <w:t>чинаю с улыбки. Она, как гово</w:t>
      </w:r>
      <w:r w:rsidRPr="00B1784F">
        <w:rPr>
          <w:color w:val="000000"/>
          <w:spacing w:val="2"/>
          <w:sz w:val="24"/>
        </w:rPr>
        <w:t xml:space="preserve">рил </w:t>
      </w:r>
      <w:proofErr w:type="spellStart"/>
      <w:r w:rsidRPr="00B1784F">
        <w:rPr>
          <w:color w:val="000000"/>
          <w:spacing w:val="2"/>
          <w:sz w:val="24"/>
        </w:rPr>
        <w:t>Экзюпери</w:t>
      </w:r>
      <w:proofErr w:type="spellEnd"/>
      <w:r w:rsidRPr="00B1784F">
        <w:rPr>
          <w:color w:val="000000"/>
          <w:spacing w:val="2"/>
          <w:sz w:val="24"/>
        </w:rPr>
        <w:t xml:space="preserve">, объединяет. </w:t>
      </w:r>
      <w:r w:rsidRPr="00B1784F">
        <w:rPr>
          <w:color w:val="000000"/>
          <w:spacing w:val="8"/>
          <w:sz w:val="24"/>
        </w:rPr>
        <w:t>П</w:t>
      </w:r>
      <w:r w:rsidRPr="00B1784F">
        <w:rPr>
          <w:color w:val="000000"/>
          <w:spacing w:val="1"/>
          <w:sz w:val="24"/>
        </w:rPr>
        <w:t>од</w:t>
      </w:r>
      <w:r w:rsidRPr="00B1784F">
        <w:rPr>
          <w:color w:val="000000"/>
          <w:spacing w:val="1"/>
          <w:sz w:val="24"/>
        </w:rPr>
        <w:softHyphen/>
      </w:r>
      <w:r w:rsidRPr="00B1784F">
        <w:rPr>
          <w:color w:val="000000"/>
          <w:spacing w:val="3"/>
          <w:sz w:val="24"/>
        </w:rPr>
        <w:t>бодрить, сказать ласковое, доброе слово друг другу – главное правило на занятиях. Мои ученики успешно обучаются в старших классах, активно участвуют в творческих кружках, имеют высокие результаты в олимпиадах и конкурсах разного уровня, а фундамент успешности закладывает кружок «Я познаю мир» в начальных классах.</w:t>
      </w:r>
    </w:p>
    <w:p w:rsidR="00DF6CA4" w:rsidRPr="00B1784F" w:rsidRDefault="00DF6CA4" w:rsidP="00DF6CA4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B1784F">
        <w:rPr>
          <w:b/>
          <w:color w:val="000000"/>
          <w:spacing w:val="5"/>
          <w:sz w:val="24"/>
        </w:rPr>
        <w:br w:type="page"/>
      </w:r>
    </w:p>
    <w:p w:rsidR="00DF6CA4" w:rsidRPr="00B1784F" w:rsidRDefault="00DF6CA4" w:rsidP="00DF6CA4">
      <w:pPr>
        <w:pStyle w:val="3"/>
        <w:spacing w:line="360" w:lineRule="auto"/>
        <w:ind w:firstLine="0"/>
        <w:jc w:val="right"/>
        <w:rPr>
          <w:sz w:val="24"/>
        </w:rPr>
      </w:pPr>
      <w:r w:rsidRPr="00B1784F">
        <w:rPr>
          <w:sz w:val="24"/>
        </w:rPr>
        <w:lastRenderedPageBreak/>
        <w:tab/>
        <w:t xml:space="preserve">Приложение </w:t>
      </w:r>
      <w:r>
        <w:rPr>
          <w:sz w:val="24"/>
        </w:rPr>
        <w:t>1</w:t>
      </w:r>
    </w:p>
    <w:p w:rsidR="00DF6CA4" w:rsidRPr="00B1784F" w:rsidRDefault="00DF6CA4" w:rsidP="00DF6CA4">
      <w:pPr>
        <w:pStyle w:val="3"/>
        <w:spacing w:line="360" w:lineRule="auto"/>
        <w:ind w:firstLine="0"/>
        <w:jc w:val="right"/>
        <w:rPr>
          <w:sz w:val="24"/>
        </w:rPr>
      </w:pP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b/>
          <w:sz w:val="24"/>
        </w:rPr>
      </w:pPr>
      <w:r w:rsidRPr="00B1784F">
        <w:rPr>
          <w:b/>
          <w:sz w:val="24"/>
        </w:rPr>
        <w:t>Тематическое содержание 1 модуля «Исследовательская деятельность»</w:t>
      </w: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6316"/>
        <w:gridCol w:w="1665"/>
      </w:tblGrid>
      <w:tr w:rsidR="00DF6CA4" w:rsidRPr="00B1784F" w:rsidTr="001D45DB">
        <w:trPr>
          <w:trHeight w:val="70"/>
        </w:trPr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№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Темы занятий.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Количество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1 этап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b/>
                <w:bCs/>
                <w:sz w:val="24"/>
              </w:rPr>
              <w:t>Игры – исследования с младшим школьниками</w:t>
            </w:r>
            <w:r w:rsidR="009568B9">
              <w:rPr>
                <w:sz w:val="24"/>
              </w:rPr>
              <w:t>. Тренировочные занятия (</w:t>
            </w:r>
            <w:r w:rsidRPr="00B1784F">
              <w:rPr>
                <w:sz w:val="24"/>
              </w:rPr>
              <w:t>фронтальные). Цель: познакомить с «техникой проведения исследований».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5 часов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2 этап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/>
                <w:bCs/>
                <w:sz w:val="24"/>
              </w:rPr>
              <w:t>Коллективные и самостоятельные исследования.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1.Как выбрать тему исследования.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2.Какими могут быть темы исследований.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3.Цель и задачи исследования. 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4.Гипотеза исследования.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5.Как составить план работы.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6.Методы исследования.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7.Подготовка к защите исследовательской работы.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8.Подготовка к защите исследовательской работы.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9.Оформление работы.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 10. Защита своей работы.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10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3этап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/>
                <w:bCs/>
                <w:sz w:val="24"/>
              </w:rPr>
              <w:t>Индивидуальная работа по организации исследований.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7 часов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>4 этап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/>
                <w:bCs/>
                <w:sz w:val="24"/>
              </w:rPr>
              <w:t>Конкурс исследовательских работ.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2 часа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F6CA4" w:rsidRPr="00B1784F" w:rsidRDefault="00DF6CA4" w:rsidP="00DF6CA4">
      <w:pPr>
        <w:spacing w:line="360" w:lineRule="auto"/>
        <w:jc w:val="both"/>
        <w:rPr>
          <w:sz w:val="24"/>
        </w:rPr>
      </w:pPr>
    </w:p>
    <w:p w:rsidR="00DF6CA4" w:rsidRPr="00B1784F" w:rsidRDefault="00DF6CA4" w:rsidP="00DF6CA4">
      <w:pPr>
        <w:pStyle w:val="3"/>
        <w:spacing w:line="360" w:lineRule="auto"/>
        <w:ind w:firstLine="0"/>
        <w:jc w:val="right"/>
        <w:rPr>
          <w:sz w:val="24"/>
        </w:rPr>
      </w:pPr>
      <w:r w:rsidRPr="00B1784F">
        <w:rPr>
          <w:sz w:val="24"/>
        </w:rPr>
        <w:br w:type="page"/>
      </w:r>
      <w:r w:rsidR="009568B9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b/>
          <w:sz w:val="24"/>
        </w:rPr>
      </w:pPr>
      <w:r w:rsidRPr="00B1784F">
        <w:rPr>
          <w:b/>
          <w:sz w:val="24"/>
        </w:rPr>
        <w:t>Тематическое содержание 2 модуля «Проектная деятельность»</w:t>
      </w: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5"/>
        <w:gridCol w:w="5304"/>
        <w:gridCol w:w="1602"/>
      </w:tblGrid>
      <w:tr w:rsidR="00DF6CA4" w:rsidRPr="00B1784F" w:rsidTr="001D45DB">
        <w:trPr>
          <w:trHeight w:val="70"/>
        </w:trPr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№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Темы занятий.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Количество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1 этап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подготовительный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b/>
                <w:sz w:val="24"/>
              </w:rPr>
              <w:t>Теоретические основы</w:t>
            </w:r>
            <w:r w:rsidRPr="00B1784F">
              <w:rPr>
                <w:sz w:val="24"/>
              </w:rPr>
              <w:t>: экология; влияние человека на окружающую природу; экологические катастрофы; защита окружающей среды.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4 часа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DF6CA4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этап</w:t>
            </w:r>
          </w:p>
          <w:p w:rsidR="00DF6CA4" w:rsidRPr="00B1784F" w:rsidRDefault="00DF6CA4" w:rsidP="001D45DB">
            <w:pPr>
              <w:spacing w:line="360" w:lineRule="auto"/>
              <w:ind w:left="720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исполнительный</w:t>
            </w:r>
          </w:p>
          <w:p w:rsidR="00DF6CA4" w:rsidRPr="00B1784F" w:rsidRDefault="00DF6CA4" w:rsidP="001D45DB">
            <w:pPr>
              <w:spacing w:line="360" w:lineRule="auto"/>
              <w:ind w:left="720"/>
              <w:jc w:val="both"/>
              <w:rPr>
                <w:sz w:val="24"/>
              </w:rPr>
            </w:pP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sz w:val="24"/>
              </w:rPr>
            </w:pPr>
            <w:r w:rsidRPr="00B1784F">
              <w:rPr>
                <w:b/>
                <w:sz w:val="24"/>
              </w:rPr>
              <w:t>Разработка проектов</w:t>
            </w:r>
          </w:p>
          <w:p w:rsidR="00DF6CA4" w:rsidRPr="00B1784F" w:rsidRDefault="009568B9" w:rsidP="001D45DB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1. Что такое проект</w:t>
            </w:r>
            <w:r w:rsidR="00DF6CA4" w:rsidRPr="00B1784F">
              <w:rPr>
                <w:sz w:val="24"/>
              </w:rPr>
              <w:t>?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sz w:val="24"/>
              </w:rPr>
              <w:t>2. Основные этапы выполнения проекта: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Cs/>
                <w:sz w:val="24"/>
              </w:rPr>
              <w:t xml:space="preserve">- </w:t>
            </w:r>
            <w:r w:rsidRPr="00B1784F">
              <w:rPr>
                <w:b/>
                <w:bCs/>
                <w:sz w:val="24"/>
              </w:rPr>
              <w:t>целеполагание (</w:t>
            </w:r>
            <w:r w:rsidRPr="00B1784F">
              <w:rPr>
                <w:sz w:val="24"/>
              </w:rPr>
              <w:t>определить наиболее актуальную и в тоже время посильную задачу)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- </w:t>
            </w:r>
            <w:r w:rsidRPr="00B1784F">
              <w:rPr>
                <w:b/>
                <w:bCs/>
                <w:sz w:val="24"/>
              </w:rPr>
              <w:t>разработка проекта</w:t>
            </w:r>
            <w:r w:rsidRPr="00B1784F">
              <w:rPr>
                <w:sz w:val="24"/>
              </w:rPr>
              <w:t xml:space="preserve"> (плана деятельности по достижению намеченной цели).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- </w:t>
            </w:r>
            <w:r w:rsidR="009568B9">
              <w:rPr>
                <w:b/>
                <w:bCs/>
                <w:sz w:val="24"/>
              </w:rPr>
              <w:t xml:space="preserve">выполнение </w:t>
            </w:r>
            <w:r w:rsidRPr="00B1784F">
              <w:rPr>
                <w:b/>
                <w:bCs/>
                <w:sz w:val="24"/>
              </w:rPr>
              <w:t>проекта</w:t>
            </w:r>
            <w:r w:rsidRPr="00B1784F">
              <w:rPr>
                <w:sz w:val="24"/>
              </w:rPr>
              <w:t xml:space="preserve"> (конкретное практическое дело)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 xml:space="preserve">- </w:t>
            </w:r>
            <w:r w:rsidRPr="00B1784F">
              <w:rPr>
                <w:b/>
                <w:bCs/>
                <w:sz w:val="24"/>
              </w:rPr>
              <w:t xml:space="preserve">итог работы </w:t>
            </w:r>
            <w:r w:rsidRPr="00B1784F">
              <w:rPr>
                <w:bCs/>
                <w:sz w:val="24"/>
              </w:rPr>
              <w:t>(описание проекта)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10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3этап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/>
                <w:bCs/>
                <w:sz w:val="24"/>
              </w:rPr>
              <w:t xml:space="preserve">Индивидуальная работа по выполнению  </w:t>
            </w:r>
            <w:r w:rsidRPr="00B1784F">
              <w:rPr>
                <w:b/>
                <w:bCs/>
                <w:sz w:val="24"/>
              </w:rPr>
              <w:lastRenderedPageBreak/>
              <w:t>проекта.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ind w:left="668" w:hanging="407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>6 часов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ind w:left="720"/>
              <w:jc w:val="both"/>
              <w:rPr>
                <w:sz w:val="24"/>
              </w:rPr>
            </w:pPr>
            <w:r w:rsidRPr="00B1784F">
              <w:rPr>
                <w:sz w:val="24"/>
              </w:rPr>
              <w:lastRenderedPageBreak/>
              <w:t>4 этап</w:t>
            </w:r>
          </w:p>
          <w:p w:rsidR="00DF6CA4" w:rsidRPr="00B1784F" w:rsidRDefault="00DF6CA4" w:rsidP="001D45DB">
            <w:pPr>
              <w:spacing w:line="360" w:lineRule="auto"/>
              <w:ind w:left="720"/>
              <w:jc w:val="both"/>
              <w:rPr>
                <w:sz w:val="24"/>
              </w:rPr>
            </w:pPr>
            <w:r w:rsidRPr="00B1784F">
              <w:rPr>
                <w:sz w:val="24"/>
              </w:rPr>
              <w:t>итоговый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B1784F">
              <w:rPr>
                <w:b/>
                <w:bCs/>
                <w:sz w:val="24"/>
              </w:rPr>
              <w:t>Защита проектов.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2 часа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sz w:val="24"/>
        </w:rPr>
      </w:pPr>
    </w:p>
    <w:p w:rsidR="00DF6CA4" w:rsidRPr="00B1784F" w:rsidRDefault="00DF6CA4" w:rsidP="00DF6CA4">
      <w:pPr>
        <w:pStyle w:val="3"/>
        <w:spacing w:line="360" w:lineRule="auto"/>
        <w:ind w:firstLine="0"/>
        <w:jc w:val="right"/>
        <w:rPr>
          <w:sz w:val="24"/>
        </w:rPr>
      </w:pPr>
      <w:r w:rsidRPr="00B1784F">
        <w:rPr>
          <w:sz w:val="24"/>
        </w:rPr>
        <w:br w:type="page"/>
      </w:r>
      <w:r w:rsidRPr="00B1784F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b/>
          <w:sz w:val="24"/>
        </w:rPr>
      </w:pPr>
      <w:r w:rsidRPr="00B1784F">
        <w:rPr>
          <w:b/>
          <w:sz w:val="24"/>
        </w:rPr>
        <w:t>Тематическое содержание  3 модуля «Художественная деятельность»</w:t>
      </w:r>
    </w:p>
    <w:p w:rsidR="00DF6CA4" w:rsidRPr="00B1784F" w:rsidRDefault="00DF6CA4" w:rsidP="00DF6CA4">
      <w:pPr>
        <w:pStyle w:val="3"/>
        <w:spacing w:line="360" w:lineRule="auto"/>
        <w:ind w:firstLine="0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8"/>
        <w:gridCol w:w="6312"/>
        <w:gridCol w:w="1661"/>
      </w:tblGrid>
      <w:tr w:rsidR="00DF6CA4" w:rsidRPr="00B1784F" w:rsidTr="001D45DB">
        <w:trPr>
          <w:trHeight w:val="70"/>
        </w:trPr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№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Темы занятий.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Количество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Раздел 1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sz w:val="24"/>
              </w:rPr>
            </w:pPr>
            <w:r w:rsidRPr="00B1784F">
              <w:rPr>
                <w:b/>
                <w:sz w:val="24"/>
              </w:rPr>
              <w:t xml:space="preserve"> Изображение на плоскости</w:t>
            </w:r>
          </w:p>
          <w:p w:rsidR="00DF6CA4" w:rsidRPr="00B1784F" w:rsidRDefault="00DF6CA4" w:rsidP="00DF6CA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Освоение изобразительной поверхности и знакомство с элементами композиции.</w:t>
            </w:r>
          </w:p>
          <w:p w:rsidR="00DF6CA4" w:rsidRPr="00B1784F" w:rsidRDefault="00DF6CA4" w:rsidP="00DF6CA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Линия, форма, пропорции и строение предметов.</w:t>
            </w:r>
          </w:p>
          <w:p w:rsidR="00DF6CA4" w:rsidRPr="00B1784F" w:rsidRDefault="00DF6CA4" w:rsidP="00DF6CA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Знания и умения в области цвета.</w:t>
            </w:r>
          </w:p>
          <w:p w:rsidR="00DF6CA4" w:rsidRPr="00B1784F" w:rsidRDefault="00DF6CA4" w:rsidP="00DF6CA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Освоение пространственных явлений и передача их на плоскости.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1784F">
              <w:rPr>
                <w:sz w:val="24"/>
              </w:rPr>
              <w:t xml:space="preserve"> часов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ind w:left="142"/>
              <w:jc w:val="both"/>
              <w:rPr>
                <w:sz w:val="24"/>
              </w:rPr>
            </w:pPr>
            <w:r w:rsidRPr="00B1784F">
              <w:rPr>
                <w:sz w:val="24"/>
              </w:rPr>
              <w:t>Раздел 2</w:t>
            </w:r>
          </w:p>
          <w:p w:rsidR="00DF6CA4" w:rsidRPr="00B1784F" w:rsidRDefault="00DF6CA4" w:rsidP="001D45DB">
            <w:pPr>
              <w:spacing w:line="360" w:lineRule="auto"/>
              <w:ind w:left="720"/>
              <w:jc w:val="both"/>
              <w:rPr>
                <w:sz w:val="24"/>
              </w:rPr>
            </w:pP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b/>
                <w:sz w:val="24"/>
              </w:rPr>
              <w:t>Прикладное искусство</w:t>
            </w:r>
          </w:p>
          <w:p w:rsidR="00DF6CA4" w:rsidRPr="00B1784F" w:rsidRDefault="00DF6CA4" w:rsidP="00DF6CA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Композиционная деятельность (композиционный поиск в целях наибольшей выразительности).</w:t>
            </w:r>
          </w:p>
          <w:p w:rsidR="00DF6CA4" w:rsidRPr="00B1784F" w:rsidRDefault="00DF6CA4" w:rsidP="00DF6CA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Форма и пропорции (понятие об основной форме предмета, ее характерных особенностях)</w:t>
            </w:r>
          </w:p>
          <w:p w:rsidR="00DF6CA4" w:rsidRPr="00B1784F" w:rsidRDefault="00DF6CA4" w:rsidP="00DF6CA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Цвет.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1784F">
              <w:rPr>
                <w:sz w:val="24"/>
              </w:rPr>
              <w:t xml:space="preserve"> часов</w:t>
            </w: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  <w:r w:rsidRPr="00B1784F">
              <w:rPr>
                <w:sz w:val="24"/>
              </w:rPr>
              <w:t>Раздел 3</w:t>
            </w:r>
          </w:p>
        </w:tc>
        <w:tc>
          <w:tcPr>
            <w:tcW w:w="6540" w:type="dxa"/>
          </w:tcPr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sz w:val="24"/>
              </w:rPr>
            </w:pPr>
            <w:r w:rsidRPr="00B1784F">
              <w:rPr>
                <w:b/>
                <w:sz w:val="24"/>
              </w:rPr>
              <w:t>Эстетическое восприятие действительности и восприятие искусства</w:t>
            </w:r>
          </w:p>
          <w:p w:rsidR="00DF6CA4" w:rsidRPr="00B1784F" w:rsidRDefault="00DF6CA4" w:rsidP="00DF6CA4">
            <w:pPr>
              <w:numPr>
                <w:ilvl w:val="0"/>
                <w:numId w:val="9"/>
              </w:numPr>
              <w:spacing w:after="0" w:line="360" w:lineRule="auto"/>
              <w:ind w:left="360"/>
              <w:jc w:val="both"/>
              <w:rPr>
                <w:sz w:val="24"/>
              </w:rPr>
            </w:pPr>
            <w:r w:rsidRPr="00B1784F">
              <w:rPr>
                <w:sz w:val="24"/>
              </w:rPr>
              <w:t>Восприятие искусства (знакомство с произведениями искусства, представление о работе художника – живописца, компьютерная презентация, книжная иллюстрация).</w:t>
            </w:r>
          </w:p>
          <w:p w:rsidR="00DF6CA4" w:rsidRPr="00B1784F" w:rsidRDefault="00DF6CA4" w:rsidP="00DF6CA4">
            <w:pPr>
              <w:numPr>
                <w:ilvl w:val="0"/>
                <w:numId w:val="9"/>
              </w:numPr>
              <w:spacing w:after="0" w:line="360" w:lineRule="auto"/>
              <w:ind w:left="360"/>
              <w:jc w:val="both"/>
              <w:rPr>
                <w:sz w:val="24"/>
              </w:rPr>
            </w:pPr>
            <w:r w:rsidRPr="00B1784F">
              <w:rPr>
                <w:sz w:val="24"/>
              </w:rPr>
              <w:t>Эстетическое восприятие действительности (быстрые наброски по памяти на основе впечатлений  от увиденного: «Косые струи дождя», «Радуга» и др.   Разные настроения природы).</w:t>
            </w: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ind w:left="331"/>
              <w:jc w:val="both"/>
              <w:rPr>
                <w:sz w:val="24"/>
              </w:rPr>
            </w:pPr>
            <w:r w:rsidRPr="00B1784F">
              <w:rPr>
                <w:sz w:val="24"/>
              </w:rPr>
              <w:t>4 часа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DF6CA4" w:rsidRPr="00B1784F" w:rsidTr="001D45DB">
        <w:tc>
          <w:tcPr>
            <w:tcW w:w="1634" w:type="dxa"/>
          </w:tcPr>
          <w:p w:rsidR="00DF6CA4" w:rsidRPr="00B1784F" w:rsidRDefault="00DF6CA4" w:rsidP="001D45DB">
            <w:pPr>
              <w:spacing w:line="360" w:lineRule="auto"/>
              <w:ind w:left="-142" w:firstLine="142"/>
              <w:jc w:val="both"/>
              <w:rPr>
                <w:sz w:val="24"/>
              </w:rPr>
            </w:pPr>
          </w:p>
        </w:tc>
        <w:tc>
          <w:tcPr>
            <w:tcW w:w="6540" w:type="dxa"/>
          </w:tcPr>
          <w:p w:rsidR="00DF6CA4" w:rsidRPr="007A7882" w:rsidRDefault="00DF6CA4" w:rsidP="001D45DB">
            <w:pPr>
              <w:spacing w:line="360" w:lineRule="auto"/>
              <w:ind w:left="360"/>
              <w:jc w:val="both"/>
              <w:rPr>
                <w:b/>
                <w:bCs/>
                <w:sz w:val="24"/>
              </w:rPr>
            </w:pPr>
            <w:r w:rsidRPr="007A7882">
              <w:rPr>
                <w:b/>
                <w:bCs/>
                <w:sz w:val="24"/>
              </w:rPr>
              <w:t xml:space="preserve">Работа по оформлению проектных и </w:t>
            </w:r>
            <w:r w:rsidRPr="007A7882">
              <w:rPr>
                <w:b/>
                <w:bCs/>
                <w:sz w:val="24"/>
              </w:rPr>
              <w:lastRenderedPageBreak/>
              <w:t>исследовательских работ.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680" w:type="dxa"/>
          </w:tcPr>
          <w:p w:rsidR="00DF6CA4" w:rsidRPr="00B1784F" w:rsidRDefault="00DF6CA4" w:rsidP="001D45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 </w:t>
            </w:r>
            <w:r w:rsidRPr="00B1784F"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</w:p>
          <w:p w:rsidR="00DF6CA4" w:rsidRPr="00B1784F" w:rsidRDefault="00DF6CA4" w:rsidP="001D45DB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DF6CA4" w:rsidRPr="00B1784F" w:rsidRDefault="00DF6CA4" w:rsidP="00DF6CA4">
      <w:pPr>
        <w:spacing w:line="360" w:lineRule="auto"/>
        <w:jc w:val="both"/>
        <w:rPr>
          <w:sz w:val="24"/>
        </w:rPr>
      </w:pPr>
      <w:r w:rsidRPr="00B1784F">
        <w:rPr>
          <w:sz w:val="24"/>
        </w:rPr>
        <w:lastRenderedPageBreak/>
        <w:t xml:space="preserve"> </w:t>
      </w:r>
    </w:p>
    <w:p w:rsidR="00DF6CA4" w:rsidRPr="00B1784F" w:rsidRDefault="00DF6CA4" w:rsidP="00DF6CA4">
      <w:pPr>
        <w:spacing w:line="360" w:lineRule="auto"/>
        <w:jc w:val="both"/>
        <w:rPr>
          <w:sz w:val="24"/>
        </w:rPr>
      </w:pPr>
    </w:p>
    <w:p w:rsidR="00B2578E" w:rsidRDefault="00B2578E"/>
    <w:sectPr w:rsidR="00B2578E" w:rsidSect="00AE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54181A"/>
    <w:lvl w:ilvl="0">
      <w:numFmt w:val="bullet"/>
      <w:lvlText w:val="*"/>
      <w:lvlJc w:val="left"/>
    </w:lvl>
  </w:abstractNum>
  <w:abstractNum w:abstractNumId="1">
    <w:nsid w:val="15B57544"/>
    <w:multiLevelType w:val="hybridMultilevel"/>
    <w:tmpl w:val="1C6CA23A"/>
    <w:lvl w:ilvl="0" w:tplc="6B1A4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31B5E"/>
    <w:multiLevelType w:val="hybridMultilevel"/>
    <w:tmpl w:val="2384CA00"/>
    <w:lvl w:ilvl="0" w:tplc="6B1A4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C7DC2"/>
    <w:multiLevelType w:val="hybridMultilevel"/>
    <w:tmpl w:val="49300F9A"/>
    <w:lvl w:ilvl="0" w:tplc="6B1A4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A6A71"/>
    <w:multiLevelType w:val="hybridMultilevel"/>
    <w:tmpl w:val="A50E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5561E"/>
    <w:multiLevelType w:val="hybridMultilevel"/>
    <w:tmpl w:val="F96E99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4A302A2"/>
    <w:multiLevelType w:val="hybridMultilevel"/>
    <w:tmpl w:val="30EC2D46"/>
    <w:lvl w:ilvl="0" w:tplc="250C90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717A"/>
    <w:multiLevelType w:val="hybridMultilevel"/>
    <w:tmpl w:val="C6C6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A2F12"/>
    <w:multiLevelType w:val="hybridMultilevel"/>
    <w:tmpl w:val="272E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6CA4"/>
    <w:rsid w:val="007D455B"/>
    <w:rsid w:val="009568B9"/>
    <w:rsid w:val="00B2578E"/>
    <w:rsid w:val="00CD28E0"/>
    <w:rsid w:val="00D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F6CA4"/>
    <w:pPr>
      <w:spacing w:after="0" w:line="240" w:lineRule="auto"/>
      <w:ind w:firstLine="54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F6C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F6CA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F6CA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2111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2012-11-29T19:26:00Z</dcterms:created>
  <dcterms:modified xsi:type="dcterms:W3CDTF">2012-12-03T18:06:00Z</dcterms:modified>
</cp:coreProperties>
</file>