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b/>
          <w:color w:val="616161"/>
          <w:sz w:val="28"/>
          <w:szCs w:val="28"/>
        </w:rPr>
      </w:pPr>
      <w:r w:rsidRPr="000C1094">
        <w:rPr>
          <w:b/>
          <w:color w:val="000000"/>
          <w:sz w:val="28"/>
          <w:szCs w:val="28"/>
          <w:bdr w:val="none" w:sz="0" w:space="0" w:color="auto" w:frame="1"/>
        </w:rPr>
        <w:t>Технология групповой работы в начальной школе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 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0C1094">
        <w:rPr>
          <w:color w:val="000000"/>
          <w:sz w:val="28"/>
          <w:szCs w:val="28"/>
          <w:bdr w:val="none" w:sz="0" w:space="0" w:color="auto" w:frame="1"/>
        </w:rPr>
        <w:t xml:space="preserve"> В условиях введения стандартов нового поколения задача учителя начальной школы состоит в том, чтобы обеспечить организацию такой учебной деятельности обучающихся, в процессе которой развивались бы их способности, высвобождались творческие </w:t>
      </w:r>
      <w:proofErr w:type="gramStart"/>
      <w:r w:rsidRPr="000C1094">
        <w:rPr>
          <w:color w:val="000000"/>
          <w:sz w:val="28"/>
          <w:szCs w:val="28"/>
          <w:bdr w:val="none" w:sz="0" w:space="0" w:color="auto" w:frame="1"/>
        </w:rPr>
        <w:t>силы</w:t>
      </w:r>
      <w:proofErr w:type="gramEnd"/>
      <w:r w:rsidRPr="000C1094">
        <w:rPr>
          <w:color w:val="000000"/>
          <w:sz w:val="28"/>
          <w:szCs w:val="28"/>
          <w:bdr w:val="none" w:sz="0" w:space="0" w:color="auto" w:frame="1"/>
        </w:rPr>
        <w:t xml:space="preserve"> и индивидуальность школьников смогла бы достичь своего расцвета. Решению этой задачи может способствовать использование групповых технологий в образовательном и воспитательном процессе.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0C1094">
        <w:rPr>
          <w:color w:val="000000"/>
          <w:sz w:val="28"/>
          <w:szCs w:val="28"/>
          <w:bdr w:val="none" w:sz="0" w:space="0" w:color="auto" w:frame="1"/>
        </w:rPr>
        <w:t xml:space="preserve">Следует отметить, что групповое обучение это использование малых групп (3-5 человек) в образовательном процессе. Оно предполагает такую организацию работы, при которой обучающиеся тесно взаимодействуют между собой, что влияет на развитие их речи, </w:t>
      </w:r>
      <w:proofErr w:type="spellStart"/>
      <w:r w:rsidRPr="000C1094">
        <w:rPr>
          <w:color w:val="000000"/>
          <w:sz w:val="28"/>
          <w:szCs w:val="28"/>
          <w:bdr w:val="none" w:sz="0" w:space="0" w:color="auto" w:frame="1"/>
        </w:rPr>
        <w:t>коммуникативности</w:t>
      </w:r>
      <w:proofErr w:type="spellEnd"/>
      <w:r w:rsidRPr="000C1094">
        <w:rPr>
          <w:color w:val="000000"/>
          <w:sz w:val="28"/>
          <w:szCs w:val="28"/>
          <w:bdr w:val="none" w:sz="0" w:space="0" w:color="auto" w:frame="1"/>
        </w:rPr>
        <w:t>, мышления, интеллекта и ведет к взаимному обогащению, формированию универсальных учебных действий.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Главное условие групповой работы заключается в том, что непосредственное взаимодействие   осуществляется   на партнерской основе. Это создает комфортные условия в общении для всех, обеспечивает взаимопонимание между членами группы.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C1094">
        <w:rPr>
          <w:color w:val="000000"/>
          <w:sz w:val="28"/>
          <w:szCs w:val="28"/>
          <w:bdr w:val="none" w:sz="0" w:space="0" w:color="auto" w:frame="1"/>
        </w:rPr>
        <w:t>Используя групповые технологии в образовательном процессе, преподаватель руководит работой через устные или письменные инструкции, которые даются до начала работы. С преподавателем нет прямого постоянного контакта в процессе познания, который организуется членами группы самостоятельно. Таким образом, групповая форма работы это форма самостоятельной работы   при непосредственном взаимодействии членов группы между собой. Воспитание самостоятельности – главная цель педагогической деятельности, заложенная в  ФГОС. Диагностика подготовленности детей к обучению в школе выявляет низкий уровень самостоятельности дошкольников. Вот примерная картина уровня развития самостоятельности детей, поступающих в 1 класс: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 xml:space="preserve">Групповая работа, как правило, начинается с фронтальной работы,  в ходе  которой преподаватель ставит проблему. Далее осуществляется деление обучающихся на группы и распределение заданий. С нашей точки зрения, в дидактическом процессе школьного учебного учреждения целесообразно использовать групповую работу двух видов: единую и дифференцированную. При единой групповой работе все группы выполняют одинаковые задания в рамках общей темы, дифференцированная же групповая работа предполагает выполнение группами различных </w:t>
      </w:r>
      <w:proofErr w:type="spellStart"/>
      <w:r w:rsidRPr="000C1094">
        <w:rPr>
          <w:color w:val="000000"/>
          <w:sz w:val="28"/>
          <w:szCs w:val="28"/>
          <w:bdr w:val="none" w:sz="0" w:space="0" w:color="auto" w:frame="1"/>
        </w:rPr>
        <w:t>заданий</w:t>
      </w:r>
      <w:proofErr w:type="gramStart"/>
      <w:r w:rsidRPr="000C1094">
        <w:rPr>
          <w:color w:val="000000"/>
          <w:sz w:val="28"/>
          <w:szCs w:val="28"/>
          <w:bdr w:val="none" w:sz="0" w:space="0" w:color="auto" w:frame="1"/>
        </w:rPr>
        <w:t>.С</w:t>
      </w:r>
      <w:proofErr w:type="gramEnd"/>
      <w:r w:rsidRPr="000C1094">
        <w:rPr>
          <w:color w:val="000000"/>
          <w:sz w:val="28"/>
          <w:szCs w:val="28"/>
          <w:bdr w:val="none" w:sz="0" w:space="0" w:color="auto" w:frame="1"/>
        </w:rPr>
        <w:t>ледует</w:t>
      </w:r>
      <w:proofErr w:type="spellEnd"/>
      <w:r w:rsidRPr="000C1094">
        <w:rPr>
          <w:color w:val="000000"/>
          <w:sz w:val="28"/>
          <w:szCs w:val="28"/>
          <w:bdr w:val="none" w:sz="0" w:space="0" w:color="auto" w:frame="1"/>
        </w:rPr>
        <w:t xml:space="preserve"> отметить, что применение групповой работы требует от преподавателя знания некоторых особенностей организации данной формы </w:t>
      </w:r>
      <w:proofErr w:type="spellStart"/>
      <w:r w:rsidRPr="000C1094">
        <w:rPr>
          <w:color w:val="000000"/>
          <w:sz w:val="28"/>
          <w:szCs w:val="28"/>
          <w:bdr w:val="none" w:sz="0" w:space="0" w:color="auto" w:frame="1"/>
        </w:rPr>
        <w:t>работы.Прежде</w:t>
      </w:r>
      <w:proofErr w:type="spellEnd"/>
      <w:r w:rsidRPr="000C1094">
        <w:rPr>
          <w:color w:val="000000"/>
          <w:sz w:val="28"/>
          <w:szCs w:val="28"/>
          <w:bdr w:val="none" w:sz="0" w:space="0" w:color="auto" w:frame="1"/>
        </w:rPr>
        <w:t xml:space="preserve"> всего нужно выяснить вопрос о составе учебной группы. Положительный эффект в обучении достигается наиболее полно в гетерогенных группах, где участники обладают разными способностями и разным уровнем информированности по </w:t>
      </w:r>
      <w:proofErr w:type="spellStart"/>
      <w:r w:rsidRPr="000C1094">
        <w:rPr>
          <w:color w:val="000000"/>
          <w:sz w:val="28"/>
          <w:szCs w:val="28"/>
          <w:bdr w:val="none" w:sz="0" w:space="0" w:color="auto" w:frame="1"/>
        </w:rPr>
        <w:t>теме</w:t>
      </w:r>
      <w:proofErr w:type="gramStart"/>
      <w:r w:rsidRPr="000C1094">
        <w:rPr>
          <w:color w:val="000000"/>
          <w:sz w:val="28"/>
          <w:szCs w:val="28"/>
          <w:bdr w:val="none" w:sz="0" w:space="0" w:color="auto" w:frame="1"/>
        </w:rPr>
        <w:t>.П</w:t>
      </w:r>
      <w:proofErr w:type="gramEnd"/>
      <w:r w:rsidRPr="000C1094">
        <w:rPr>
          <w:color w:val="000000"/>
          <w:sz w:val="28"/>
          <w:szCs w:val="28"/>
          <w:bdr w:val="none" w:sz="0" w:space="0" w:color="auto" w:frame="1"/>
        </w:rPr>
        <w:t>ри</w:t>
      </w:r>
      <w:proofErr w:type="spellEnd"/>
      <w:r w:rsidRPr="000C1094">
        <w:rPr>
          <w:color w:val="000000"/>
          <w:sz w:val="28"/>
          <w:szCs w:val="28"/>
          <w:bdr w:val="none" w:sz="0" w:space="0" w:color="auto" w:frame="1"/>
        </w:rPr>
        <w:t xml:space="preserve"> формировании групп необходимо учитывать и психологическую совместимость детей, их симпатии. Желательно, чтобы преподаватель не участвовал в распределении по группам, а предложил это сделать детям, </w:t>
      </w:r>
      <w:r w:rsidRPr="000C1094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сообщив, какие критерии помогут сделать их работу </w:t>
      </w:r>
      <w:proofErr w:type="spellStart"/>
      <w:r w:rsidRPr="000C1094">
        <w:rPr>
          <w:color w:val="000000"/>
          <w:sz w:val="28"/>
          <w:szCs w:val="28"/>
          <w:bdr w:val="none" w:sz="0" w:space="0" w:color="auto" w:frame="1"/>
        </w:rPr>
        <w:t>плодотворной</w:t>
      </w:r>
      <w:proofErr w:type="gramStart"/>
      <w:r w:rsidRPr="000C1094">
        <w:rPr>
          <w:color w:val="000000"/>
          <w:sz w:val="28"/>
          <w:szCs w:val="28"/>
          <w:bdr w:val="none" w:sz="0" w:space="0" w:color="auto" w:frame="1"/>
        </w:rPr>
        <w:t>.С</w:t>
      </w:r>
      <w:proofErr w:type="gramEnd"/>
      <w:r w:rsidRPr="000C1094">
        <w:rPr>
          <w:color w:val="000000"/>
          <w:sz w:val="28"/>
          <w:szCs w:val="28"/>
          <w:bdr w:val="none" w:sz="0" w:space="0" w:color="auto" w:frame="1"/>
        </w:rPr>
        <w:t>ледующая</w:t>
      </w:r>
      <w:proofErr w:type="spellEnd"/>
      <w:r w:rsidRPr="000C1094">
        <w:rPr>
          <w:color w:val="000000"/>
          <w:sz w:val="28"/>
          <w:szCs w:val="28"/>
          <w:bdr w:val="none" w:sz="0" w:space="0" w:color="auto" w:frame="1"/>
        </w:rPr>
        <w:t xml:space="preserve"> практическая проблема - внутригрупповой распорядок работы. Это связано с выбором в группе лидера или ответственного, который распределяет обязанности между членами группы, руководит обсуждением и принятием решения. Выбор лидера является задачей самой группы. Оптимальная же величина группы - 4 человека, что обеспечивает более полную связь между ее членами.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0C1094">
        <w:rPr>
          <w:color w:val="000000"/>
          <w:sz w:val="28"/>
          <w:szCs w:val="28"/>
          <w:bdr w:val="none" w:sz="0" w:space="0" w:color="auto" w:frame="1"/>
        </w:rPr>
        <w:t>Г.К.Селевко</w:t>
      </w:r>
      <w:proofErr w:type="spellEnd"/>
      <w:r w:rsidRPr="000C1094">
        <w:rPr>
          <w:color w:val="000000"/>
          <w:sz w:val="28"/>
          <w:szCs w:val="28"/>
          <w:bdr w:val="none" w:sz="0" w:space="0" w:color="auto" w:frame="1"/>
        </w:rPr>
        <w:t>, один из специалистов в области образовательных технологий, выделяет следующие этапы технологического процесса групповой работы: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u w:val="single"/>
          <w:bdr w:val="none" w:sz="0" w:space="0" w:color="auto" w:frame="1"/>
        </w:rPr>
        <w:t>  I. Подготовка к выполнению группового задания.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    1. Постановка познавательной задачи /проблемы/.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    2. Инструктаж о последовательности работы.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    3. Раздача дидактического материала по группам.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u w:val="single"/>
          <w:bdr w:val="none" w:sz="0" w:space="0" w:color="auto" w:frame="1"/>
        </w:rPr>
        <w:t>  II Групповая работа.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4. Знакомство с материалом, планирование работы в группе.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5. Распределение заданий внутри группы.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6. Индивидуальное выполнение задания.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7. Обсуждение индивидуальных результатов работы в группе. Обсуждение общего задания группой /замечания, дополнения, уточнения и обобщения/.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u w:val="single"/>
          <w:bdr w:val="none" w:sz="0" w:space="0" w:color="auto" w:frame="1"/>
        </w:rPr>
        <w:t>  III. Заключительная часть.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9. Сообщение о результатах работы в группах.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10. Анализ познавательной задачи, рефлексия.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11. Общий вывод преподавателя о групповой работе и достижении каждой группы.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Опыт показывает, что если вводную часть взять за единицу времени, то групповая работа должна продолжаться приблизительно 6 единиц, а заключительная часть - 2.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Следует также подчеркнуть, что групповая работа наиболее эффективна, если индивидуальный личный поиск предшествует обмену идеями, то есть групповому обсуждению.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На подготовительном этапе урока учитель должен объяснить ученикам правила работы в группах.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 Памятка "Правила работы в группах".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1. Каждый ученик оставляет в рабочей тетради  основные положения ответов учеников всех групп.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2. Каждый ученик, работая над своим вопросом, отвечает за свой участок работы и за общее дело.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3. Каждый ученик имеет право на свободный обмен мнениями.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4. Каждый ученик уважает мнение оппонента.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5. Каждый ученик проявляет терпимость к критике.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>     </w:t>
      </w:r>
    </w:p>
    <w:p w:rsidR="000C1094" w:rsidRPr="000C1094" w:rsidRDefault="000C1094" w:rsidP="000C1094">
      <w:pPr>
        <w:pStyle w:val="a3"/>
        <w:shd w:val="clear" w:color="auto" w:fill="FFFFFF"/>
        <w:spacing w:before="0" w:beforeAutospacing="0" w:after="0" w:afterAutospacing="0" w:line="301" w:lineRule="atLeast"/>
        <w:jc w:val="both"/>
        <w:textAlignment w:val="baseline"/>
        <w:rPr>
          <w:rFonts w:ascii="Georgia" w:hAnsi="Georgia"/>
          <w:color w:val="616161"/>
          <w:sz w:val="28"/>
          <w:szCs w:val="28"/>
        </w:rPr>
      </w:pPr>
      <w:r w:rsidRPr="000C1094">
        <w:rPr>
          <w:color w:val="000000"/>
          <w:sz w:val="28"/>
          <w:szCs w:val="28"/>
          <w:bdr w:val="none" w:sz="0" w:space="0" w:color="auto" w:frame="1"/>
        </w:rPr>
        <w:t xml:space="preserve">Метод группового обучения эффективно сочетается с методом проблемного обучения, поэтому хорошо начать урок с постановки проблемного вопроса, заданного всему классу. На уроке каждая группа, получая распечатанный свой круг домашних вопросов, совместно обсуждает выполненное домашнее </w:t>
      </w:r>
      <w:r w:rsidRPr="000C1094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задание. Под руководством консультанта сами ученики выбирают вопросы, которые они будут раскрывать, опираясь на текст. Предварительно ученик, получивший вопрос, знакомится с ответами на данный вопрос домашнего </w:t>
      </w:r>
      <w:proofErr w:type="gramStart"/>
      <w:r w:rsidRPr="000C1094">
        <w:rPr>
          <w:color w:val="000000"/>
          <w:sz w:val="28"/>
          <w:szCs w:val="28"/>
          <w:bdr w:val="none" w:sz="0" w:space="0" w:color="auto" w:frame="1"/>
        </w:rPr>
        <w:t>задания</w:t>
      </w:r>
      <w:proofErr w:type="gramEnd"/>
      <w:r w:rsidRPr="000C1094">
        <w:rPr>
          <w:color w:val="000000"/>
          <w:sz w:val="28"/>
          <w:szCs w:val="28"/>
          <w:bdr w:val="none" w:sz="0" w:space="0" w:color="auto" w:frame="1"/>
        </w:rPr>
        <w:t xml:space="preserve"> у участников своей команды добавляя в случае необходимости изменения или дополнения в свой ответ. Роль учителя на этом этапе урока заключается в обеспечении режима "</w:t>
      </w:r>
      <w:proofErr w:type="spellStart"/>
      <w:r w:rsidRPr="000C1094">
        <w:rPr>
          <w:color w:val="000000"/>
          <w:sz w:val="28"/>
          <w:szCs w:val="28"/>
          <w:bdr w:val="none" w:sz="0" w:space="0" w:color="auto" w:frame="1"/>
        </w:rPr>
        <w:t>саморегуляции</w:t>
      </w:r>
      <w:proofErr w:type="spellEnd"/>
      <w:r w:rsidRPr="000C1094">
        <w:rPr>
          <w:color w:val="000000"/>
          <w:sz w:val="28"/>
          <w:szCs w:val="28"/>
          <w:bdr w:val="none" w:sz="0" w:space="0" w:color="auto" w:frame="1"/>
        </w:rPr>
        <w:t xml:space="preserve">" в работе групп. Он наблюдает за подготовкой к ответам учащихся и может оказать помощь при необходимости, если у кого-то возникли трудности или вопросы. Подходя по очереди к каждой группе, учитель задает наводящие вопросы, рекомендует четче формулировать выводы, но не диктует, а лишь помогает ученику найти ответ. Существенно меняется роль учителя, использующего метод группового обучения. Он становится координатором, консультантом. У каждой группы на партах обязательно лежит памятка "Правила работы в группах", которая еще раз напоминает выступающим о поведении во время работы в группе. После 7-10-минутной подготовки в группах учеников к ответам они выступают перед классом. Публичное выступление каждого ученика является обязательным условием оценивания работы всей группы. Каждая группа внимательно слушает своих товарищей, конспектируя основные положения выступления </w:t>
      </w:r>
      <w:proofErr w:type="gramStart"/>
      <w:r w:rsidRPr="000C1094">
        <w:rPr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0C1094">
        <w:rPr>
          <w:color w:val="000000"/>
          <w:sz w:val="28"/>
          <w:szCs w:val="28"/>
          <w:bdr w:val="none" w:sz="0" w:space="0" w:color="auto" w:frame="1"/>
        </w:rPr>
        <w:t>в 3-4 классах), дополняя и исправляя ответы и подводя итог. Чтобы убедиться в правильности выполненного задания, каждой группе дается задание придумать вопрос по теме другой команде. На последний, заключительный этап групповой работы на уроке, где выявляется и оценивается роль каждого ученика в групповой работе, отводится 3-4 минуты. У каждой группы на столах лежат "Листы учета работы ученика на уроке", ребята в группах самостоятельно заполняют их, обсуждая с учителем оценки каждого члена группа. Учитель благодарит всех за хорошую работу, либо соглашается с выставленной оценкой, комментируя ее, либо корректирует выставленную в группе оценку, объясняя свою позицию.</w:t>
      </w:r>
    </w:p>
    <w:p w:rsidR="0077560F" w:rsidRPr="000C1094" w:rsidRDefault="0077560F">
      <w:pPr>
        <w:rPr>
          <w:sz w:val="28"/>
          <w:szCs w:val="28"/>
        </w:rPr>
      </w:pPr>
    </w:p>
    <w:sectPr w:rsidR="0077560F" w:rsidRPr="000C1094" w:rsidSect="0077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C1094"/>
    <w:rsid w:val="000C1094"/>
    <w:rsid w:val="0077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6111</Characters>
  <Application>Microsoft Office Word</Application>
  <DocSecurity>0</DocSecurity>
  <Lines>50</Lines>
  <Paragraphs>14</Paragraphs>
  <ScaleCrop>false</ScaleCrop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2015-03-04T16:48:00Z</dcterms:created>
  <dcterms:modified xsi:type="dcterms:W3CDTF">2015-03-04T16:49:00Z</dcterms:modified>
</cp:coreProperties>
</file>