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09" w:rsidRPr="00EA0E09" w:rsidRDefault="00EA0E09" w:rsidP="003033C4">
      <w:pPr>
        <w:shd w:val="clear" w:color="auto" w:fill="FFFFFF"/>
        <w:spacing w:after="150" w:line="240" w:lineRule="auto"/>
        <w:ind w:right="150"/>
        <w:outlineLvl w:val="2"/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</w:pPr>
      <w:r w:rsidRPr="00EA0E09"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  <w:t>Выступление на педагогическом совете (14.11.12.)</w:t>
      </w:r>
    </w:p>
    <w:p w:rsidR="00EA0E09" w:rsidRPr="00EA0E09" w:rsidRDefault="00EA0E09" w:rsidP="003033C4">
      <w:pPr>
        <w:shd w:val="clear" w:color="auto" w:fill="FFFFFF"/>
        <w:spacing w:after="150" w:line="240" w:lineRule="auto"/>
        <w:ind w:right="150"/>
        <w:outlineLvl w:val="2"/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</w:pPr>
      <w:r w:rsidRPr="00EA0E09"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  <w:t>уЧИТЕЛЬ: кИСЕЛЕВА е.ю.</w:t>
      </w:r>
    </w:p>
    <w:p w:rsidR="00EA0E09" w:rsidRPr="00EA0E09" w:rsidRDefault="00EA0E09" w:rsidP="003033C4">
      <w:pPr>
        <w:shd w:val="clear" w:color="auto" w:fill="FFFFFF"/>
        <w:spacing w:after="150" w:line="240" w:lineRule="auto"/>
        <w:ind w:right="150"/>
        <w:outlineLvl w:val="2"/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</w:pPr>
      <w:r w:rsidRPr="00EA0E09"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  <w:t>тЕМА:</w:t>
      </w:r>
    </w:p>
    <w:p w:rsidR="003033C4" w:rsidRPr="00EA0E09" w:rsidRDefault="00EA0E09" w:rsidP="00EA0E09">
      <w:pPr>
        <w:shd w:val="clear" w:color="auto" w:fill="FFFFFF"/>
        <w:spacing w:after="150" w:line="240" w:lineRule="auto"/>
        <w:ind w:right="150"/>
        <w:outlineLvl w:val="2"/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</w:pPr>
      <w:r w:rsidRPr="00EA0E09"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  <w:t>«</w:t>
      </w:r>
      <w:r w:rsidR="003033C4" w:rsidRPr="00EA0E09"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  <w:t xml:space="preserve">ВНЕУРОЧНАЯ ДЕЯТЕЛЬНОСТЬ </w:t>
      </w:r>
      <w:r w:rsidRPr="00EA0E09"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  <w:t xml:space="preserve"> младших </w:t>
      </w:r>
      <w:r w:rsidR="003033C4" w:rsidRPr="00EA0E09"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  <w:t>ШКОЛ</w:t>
      </w:r>
      <w:r w:rsidRPr="00EA0E09">
        <w:rPr>
          <w:rFonts w:ascii="Arial" w:eastAsia="Times New Roman" w:hAnsi="Arial" w:cs="Arial"/>
          <w:b/>
          <w:bCs/>
          <w:i/>
          <w:caps/>
          <w:sz w:val="28"/>
          <w:szCs w:val="28"/>
          <w:lang w:eastAsia="ru-RU"/>
        </w:rPr>
        <w:t>ЬНИКОВ в условиях реализации ФГОС».</w:t>
      </w:r>
    </w:p>
    <w:p w:rsidR="00EA0E09" w:rsidRDefault="00EA0E09" w:rsidP="003033C4">
      <w:p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t>С большой долей вероятности можно утверждать, что в ближайшее десятилетие педагогу предстоит работать в условиях: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  <w:t>— расслоения населения (в том числе детей и молодёжи) по уровням обеспеченности и уровням образованности;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  <w:t>— плотно работающих с сознанием ребёнка различных средств массовой информации (телевидение, Интернет, печать, FM-радио) и видео-аудио-компьютерной индустрии;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  <w:t>— разрастания в обществе стилей и форм жизнедеятельности и отдыха, уводящих и отчуждающих от реальности;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  <w:t>— экспансии молодёжной субкультуры, ориентирующей молодых людей на удовольствия и потребление;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  <w:t>— разреженности систем идей, определяющих общественно-коллективные формы жизни и формы самоидентификации личности;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  <w:t>— нарастания межнациональных, межконфессиональных, межпоколенных и иного рода межгрупповых напряжений.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</w:t>
      </w:r>
      <w:r w:rsidR="003033C4" w:rsidRPr="00EA0E09">
        <w:rPr>
          <w:rFonts w:ascii="Arial" w:eastAsia="Times New Roman" w:hAnsi="Arial" w:cs="Arial"/>
          <w:sz w:val="32"/>
          <w:szCs w:val="32"/>
          <w:lang w:eastAsia="ru-RU"/>
        </w:rPr>
        <w:t>Достойно ответить на эти вызовы сможет только педагог, постоянно осуществляющий в отношении их ценностное самоопределение и способный организовать и поддержать самоопределение детей. То есть, иными словами, педагог с позицией воспитателя.</w:t>
      </w:r>
    </w:p>
    <w:p w:rsidR="00EA0E09" w:rsidRDefault="00EA0E09" w:rsidP="003033C4">
      <w:p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A0E09" w:rsidRDefault="00EA0E09" w:rsidP="003033C4">
      <w:p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A0E09" w:rsidRDefault="00EA0E09" w:rsidP="003033C4">
      <w:p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A0E09" w:rsidRDefault="00EA0E09" w:rsidP="003033C4">
      <w:p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A0E09" w:rsidRDefault="003033C4" w:rsidP="003033C4">
      <w:p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A0E09">
        <w:rPr>
          <w:rFonts w:ascii="Arial" w:eastAsia="Times New Roman" w:hAnsi="Arial" w:cs="Arial"/>
          <w:sz w:val="32"/>
          <w:szCs w:val="32"/>
          <w:lang w:eastAsia="ru-RU"/>
        </w:rPr>
        <w:lastRenderedPageBreak/>
        <w:br/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br/>
      </w:r>
      <w:r w:rsidR="00EA0E09">
        <w:rPr>
          <w:rFonts w:ascii="Arial" w:eastAsia="Times New Roman" w:hAnsi="Arial" w:cs="Arial"/>
          <w:sz w:val="32"/>
          <w:szCs w:val="32"/>
          <w:lang w:eastAsia="ru-RU"/>
        </w:rPr>
        <w:t xml:space="preserve">          </w:t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t>Воспитание в школе — это не специальные мероприятия. Как подчёркивается в Примерной программе воспитания и социализации обучающихся (начальное общее образование), «подход, при котором воспитание сведено к проведению мероприятий и фактически отделено от содержания деятельности ребёнка в школе, в семье, в группе сверстников, в обществе, от его социального и информационного окружения, усиливает объективно существующую в современной культуре тенденцию к изоляции детской субкультуры от мира не только взрослых, но и от старшего поколения детей и молодёжи. Это приводит к ещё большему нарушению механизмов трансляции культурного и социального опыта, разрыву связей между поколени</w:t>
      </w:r>
      <w:r w:rsidR="001F1F3D">
        <w:rPr>
          <w:rFonts w:ascii="Arial" w:eastAsia="Times New Roman" w:hAnsi="Arial" w:cs="Arial"/>
          <w:sz w:val="32"/>
          <w:szCs w:val="32"/>
          <w:lang w:eastAsia="ru-RU"/>
        </w:rPr>
        <w:t>ями,</w:t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t xml:space="preserve"> снижению её жизненного потенциала, росту неуверенности в собственных силах, падению доверия другим людям, обществу, государству, миру, самой жизни».</w:t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br/>
      </w:r>
      <w:r w:rsidR="00EA0E09">
        <w:rPr>
          <w:rFonts w:ascii="Arial" w:eastAsia="Times New Roman" w:hAnsi="Arial" w:cs="Arial"/>
          <w:sz w:val="32"/>
          <w:szCs w:val="32"/>
          <w:lang w:eastAsia="ru-RU"/>
        </w:rPr>
        <w:t xml:space="preserve">           </w:t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t>Воспитание 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 При этом воспитание принципиально не может быть локализовано или сведено к какому-то одному виду образовательной деятельности, но должно охватывать и пронизывать собой все виды: учебную (в границах разных образовательных дисциплин) и внеурочную (художественную, коммуникативную, спортивную, досуговую, трудовую и др.) деятельность.</w:t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br/>
      </w:r>
      <w:r w:rsidR="00EA0E09">
        <w:rPr>
          <w:rFonts w:ascii="Arial" w:eastAsia="Times New Roman" w:hAnsi="Arial" w:cs="Arial"/>
          <w:sz w:val="32"/>
          <w:szCs w:val="32"/>
          <w:lang w:eastAsia="ru-RU"/>
        </w:rPr>
        <w:t xml:space="preserve">        </w:t>
      </w:r>
      <w:r w:rsidRPr="00EA0E09">
        <w:rPr>
          <w:rFonts w:ascii="Arial" w:eastAsia="Times New Roman" w:hAnsi="Arial" w:cs="Arial"/>
          <w:sz w:val="32"/>
          <w:szCs w:val="32"/>
          <w:lang w:eastAsia="ru-RU"/>
        </w:rPr>
        <w:t>Именно так ставится вопрос в новом Федеральном государственном образовательном стандарте общего образования, где внеурочной деятельности школьников уделено особое внимание, определено пространство и время в образовательном  процессе.</w:t>
      </w:r>
    </w:p>
    <w:p w:rsidR="00EA0E09" w:rsidRDefault="00EA0E09" w:rsidP="003033C4">
      <w:pP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520160" w:rsidRDefault="00520160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EA0E09" w:rsidRDefault="00EA0E09">
      <w:pPr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      В  нашей школе есть все условия для реализации программы внеурочной деятельности. Это  и ГПД</w:t>
      </w:r>
      <w:r w:rsidR="00AD3166">
        <w:rPr>
          <w:rFonts w:ascii="Arial" w:eastAsia="Times New Roman" w:hAnsi="Arial" w:cs="Arial"/>
          <w:sz w:val="32"/>
          <w:szCs w:val="32"/>
          <w:lang w:eastAsia="ru-RU"/>
        </w:rPr>
        <w:t>, и взаимодействие с ЦВР, Дворцом спорта. Близкое расположение музеев, библиотек, Дома культуры.</w:t>
      </w:r>
    </w:p>
    <w:p w:rsidR="00AD3166" w:rsidRDefault="00AD3166">
      <w:pPr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Во 2А классе занятия проводятся по всем направлениям программы. Ребята посещают секцию плавание (педагог Молчан О. А.); театральную студию «Сказка» (педагог Колотовкина В.А.); бисероплетение (педагог Жирнова Е. М.).</w:t>
      </w:r>
    </w:p>
    <w:p w:rsidR="00AD3166" w:rsidRDefault="00AD3166">
      <w:pPr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Занятия кружка «Мультимедия» проводит педагог Лобанов А.И.  Педагог-психолог Вакуленко Л.В.  второй год проводит занятия «Я познаю себя».</w:t>
      </w:r>
      <w:r w:rsidR="0078139C">
        <w:rPr>
          <w:rFonts w:ascii="Arial" w:eastAsia="Times New Roman" w:hAnsi="Arial" w:cs="Arial"/>
          <w:sz w:val="32"/>
          <w:szCs w:val="32"/>
          <w:lang w:eastAsia="ru-RU"/>
        </w:rPr>
        <w:t xml:space="preserve"> Я провожу занятия по русскому языку «Грамотейка», «Я- исследователь». На таблице видно</w:t>
      </w:r>
      <w:r w:rsidR="002A156F">
        <w:rPr>
          <w:rFonts w:ascii="Arial" w:eastAsia="Times New Roman" w:hAnsi="Arial" w:cs="Arial"/>
          <w:sz w:val="32"/>
          <w:szCs w:val="32"/>
          <w:lang w:eastAsia="ru-RU"/>
        </w:rPr>
        <w:t>, что  родители и дети выбрали занятия по своим интересам.</w:t>
      </w:r>
    </w:p>
    <w:p w:rsidR="002A156F" w:rsidRDefault="002A156F"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Благодаря новому компьютерному оборудованию занятия проходят интересно, с большой пользой и развитием для детей</w:t>
      </w:r>
      <w:r w:rsidR="001F1F3D">
        <w:rPr>
          <w:rFonts w:ascii="Arial" w:eastAsia="Times New Roman" w:hAnsi="Arial" w:cs="Arial"/>
          <w:sz w:val="32"/>
          <w:szCs w:val="32"/>
          <w:lang w:eastAsia="ru-RU"/>
        </w:rPr>
        <w:t>.</w:t>
      </w:r>
      <w:bookmarkStart w:id="0" w:name="_GoBack"/>
      <w:bookmarkEnd w:id="0"/>
    </w:p>
    <w:sectPr w:rsidR="002A156F" w:rsidSect="002A156F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3A"/>
    <w:rsid w:val="001F1F3D"/>
    <w:rsid w:val="002A156F"/>
    <w:rsid w:val="003033C4"/>
    <w:rsid w:val="00520160"/>
    <w:rsid w:val="0078139C"/>
    <w:rsid w:val="00AD3166"/>
    <w:rsid w:val="00DD5D3A"/>
    <w:rsid w:val="00E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2012-11-13T12:37:00Z</dcterms:created>
  <dcterms:modified xsi:type="dcterms:W3CDTF">2012-11-13T11:03:00Z</dcterms:modified>
</cp:coreProperties>
</file>