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F9D" w:rsidRDefault="007F5239" w:rsidP="002F060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4.75pt;margin-top:453.9pt;width:336.9pt;height:129.85pt;z-index:251661312" fillcolor="#c09" strokecolor="#99f">
            <v:shadow color="#868686"/>
            <v:textpath style="font-family:&quot;Arial Black&quot;;v-text-kern:t" trim="t" fitpath="t" string="/материалы&#10;из опыта работы&#10;Долгих Л.Д.,&#10;учителя начальных классов/"/>
          </v:shape>
        </w:pict>
      </w:r>
      <w:r>
        <w:rPr>
          <w:rFonts w:ascii="Times New Roman" w:hAnsi="Times New Roman" w:cs="Times New Roman"/>
          <w:b/>
          <w:noProof/>
          <w:sz w:val="32"/>
          <w:lang w:eastAsia="ru-RU"/>
        </w:rPr>
        <w:pict>
          <v:shape id="_x0000_s1026" type="#_x0000_t136" style="position:absolute;left:0;text-align:left;margin-left:-42.55pt;margin-top:229.1pt;width:531.55pt;height:146.65pt;z-index:251660288" fillcolor="#c09" strokecolor="#006" strokeweight="1pt">
            <v:fill opacity=".5"/>
            <v:shadow on="t" color="#99f" offset="3pt"/>
            <v:textpath style="font-family:&quot;Arial Black&quot;;v-text-kern:t" trim="t" fitpath="t" string="Использование&#10; здоровьесберегающих технологий&#10;по системе В. Ф. Базарного &#10;на уроках в начальной школе. "/>
          </v:shape>
        </w:pict>
      </w:r>
      <w:r w:rsidR="002F0609" w:rsidRPr="002F0609">
        <w:rPr>
          <w:rFonts w:ascii="Times New Roman" w:hAnsi="Times New Roman" w:cs="Times New Roman"/>
          <w:b/>
          <w:sz w:val="32"/>
        </w:rPr>
        <w:t xml:space="preserve">МБОУ «Основная общеобразовательная </w:t>
      </w:r>
      <w:proofErr w:type="spellStart"/>
      <w:r w:rsidR="002F0609" w:rsidRPr="002F0609">
        <w:rPr>
          <w:rFonts w:ascii="Times New Roman" w:hAnsi="Times New Roman" w:cs="Times New Roman"/>
          <w:b/>
          <w:sz w:val="32"/>
        </w:rPr>
        <w:t>Незнамовская</w:t>
      </w:r>
      <w:proofErr w:type="spellEnd"/>
      <w:r w:rsidR="002F0609" w:rsidRPr="002F0609">
        <w:rPr>
          <w:rFonts w:ascii="Times New Roman" w:hAnsi="Times New Roman" w:cs="Times New Roman"/>
          <w:b/>
          <w:sz w:val="32"/>
        </w:rPr>
        <w:t xml:space="preserve"> школа»</w:t>
      </w: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Знание технологий, которые позволяют сохранить здоровье ребенка за годы учебы в школе - важная составляющая профессиональной компетентности современного учителя. Педагог, использующий эти технологии, ограждает детей от перегрузок и переутомления на уроках. Благодаря этому у детей развиваются внимание, память, воля, творческое воображение, происходит формирование самостоятельности мышления, свободы суждений.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 xml:space="preserve">     На протяжении 3 лет я активно изучаю и применяю на практике в начальной школе </w:t>
      </w:r>
      <w:proofErr w:type="spellStart"/>
      <w:r w:rsidRPr="00F6463E"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 w:rsidRPr="00F6463E">
        <w:rPr>
          <w:rFonts w:ascii="Times New Roman" w:hAnsi="Times New Roman" w:cs="Times New Roman"/>
          <w:b/>
          <w:sz w:val="28"/>
          <w:szCs w:val="28"/>
        </w:rPr>
        <w:t xml:space="preserve"> технологии В. Ф. </w:t>
      </w:r>
      <w:proofErr w:type="gramStart"/>
      <w:r w:rsidRPr="00F6463E">
        <w:rPr>
          <w:rFonts w:ascii="Times New Roman" w:hAnsi="Times New Roman" w:cs="Times New Roman"/>
          <w:b/>
          <w:sz w:val="28"/>
          <w:szCs w:val="28"/>
        </w:rPr>
        <w:t>Базарного</w:t>
      </w:r>
      <w:proofErr w:type="gramEnd"/>
      <w:r w:rsidRPr="00F6463E">
        <w:rPr>
          <w:rFonts w:ascii="Times New Roman" w:hAnsi="Times New Roman" w:cs="Times New Roman"/>
          <w:b/>
          <w:sz w:val="28"/>
          <w:szCs w:val="28"/>
        </w:rPr>
        <w:t xml:space="preserve">. Сложилась определенная система использования оздоровительных методик. 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Используемые методики:</w:t>
      </w:r>
    </w:p>
    <w:p w:rsidR="002F0609" w:rsidRPr="00F6463E" w:rsidRDefault="002F0609" w:rsidP="002F0609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63E">
        <w:rPr>
          <w:rFonts w:ascii="Times New Roman" w:hAnsi="Times New Roman" w:cs="Times New Roman"/>
          <w:b/>
          <w:sz w:val="28"/>
          <w:szCs w:val="28"/>
          <w:u w:val="single"/>
        </w:rPr>
        <w:t>Обучение учащихся в режиме смены динамических поз.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 xml:space="preserve">Для этого используется специальная мебель с наклонной поверхностью – парты и конторки. Часть урока каждый ученик стоит за конторкой, часть – сидит за партой и таким образом укрепляет позвоночник, сохраняет правильную осанку. В 1-м классе дети меняются местами через каждые 5 минут, во 2 – 3 – 4-х – через 12 – 15 минут. Работа за конторкой стоя формирует у ребенка чувства координации равновесия, является профилактикой нарушения </w:t>
      </w:r>
      <w:proofErr w:type="spellStart"/>
      <w:r w:rsidRPr="00F6463E">
        <w:rPr>
          <w:rFonts w:ascii="Times New Roman" w:hAnsi="Times New Roman" w:cs="Times New Roman"/>
          <w:b/>
          <w:sz w:val="28"/>
          <w:szCs w:val="28"/>
        </w:rPr>
        <w:t>опорно</w:t>
      </w:r>
      <w:proofErr w:type="spellEnd"/>
      <w:r w:rsidRPr="00F6463E">
        <w:rPr>
          <w:rFonts w:ascii="Times New Roman" w:hAnsi="Times New Roman" w:cs="Times New Roman"/>
          <w:b/>
          <w:sz w:val="28"/>
          <w:szCs w:val="28"/>
        </w:rPr>
        <w:t xml:space="preserve"> – двигательного аппарата, заболеваний сердечно – сосудистой системы, предупреждает появление близорукости.</w:t>
      </w: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168910</wp:posOffset>
            </wp:positionV>
            <wp:extent cx="2647950" cy="2381250"/>
            <wp:effectExtent l="19050" t="0" r="0" b="0"/>
            <wp:wrapNone/>
            <wp:docPr id="7" name="Рисунок 3" descr="F:\фото долгих зож\SDC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олгих зож\SDC11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53" t="4327" r="27670" b="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106680</wp:posOffset>
            </wp:positionV>
            <wp:extent cx="1866900" cy="2895600"/>
            <wp:effectExtent l="247650" t="114300" r="228600" b="95250"/>
            <wp:wrapNone/>
            <wp:docPr id="12" name="Рисунок 4" descr="F:\фото долгих зож\SDC1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олгих зож\SDC11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211" t="6494" r="36281" b="15331"/>
                    <a:stretch>
                      <a:fillRect/>
                    </a:stretch>
                  </pic:blipFill>
                  <pic:spPr bwMode="auto">
                    <a:xfrm rot="20959388">
                      <a:off x="0" y="0"/>
                      <a:ext cx="18669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3815714</wp:posOffset>
            </wp:positionH>
            <wp:positionV relativeFrom="paragraph">
              <wp:posOffset>107949</wp:posOffset>
            </wp:positionV>
            <wp:extent cx="2895600" cy="1760855"/>
            <wp:effectExtent l="0" t="666750" r="0" b="639445"/>
            <wp:wrapNone/>
            <wp:docPr id="3" name="Рисунок 1" descr="F:\фото долгих зож\SDC1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олгих зож\SDC11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966" b="18683"/>
                    <a:stretch>
                      <a:fillRect/>
                    </a:stretch>
                  </pic:blipFill>
                  <pic:spPr bwMode="auto">
                    <a:xfrm rot="16811286">
                      <a:off x="0" y="0"/>
                      <a:ext cx="2895600" cy="176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P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609" w:rsidRPr="00F6463E" w:rsidRDefault="002F0609" w:rsidP="002F060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63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Работа с наглядным материалом, максимально удаленным от глаз ребенка.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Карточки с заданиями и ответами, разнообразные по форме, цвету и размеру, раскладываются в любой точке класса. Дети всматриваются в удаленные наглядные материалы и таким образом снимают напряжение с глазных мышц. По воле учителя они могут оказаться и на стене, и на шторке, и в любом месте класса. Их нужно найти и использовать в своей работе, поэтому дети не только не прикованы к парте и конторке, а находятся в постоянном движении, в постоянном поиске.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 xml:space="preserve">Постоянный спонтанный поиск – фундаментальное начало и важнейший принцип творческой самодеятельности человека. Проведение такой работы очень нравится детям. Каждый желает выйти и найти карточку. Данная работа часто проводится в группах, где выделяется лидер, отвечающий за работу всей группы, поэтому группы необходимо чаще менять. </w:t>
      </w: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B172D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83185</wp:posOffset>
            </wp:positionV>
            <wp:extent cx="3053080" cy="2595880"/>
            <wp:effectExtent l="19050" t="0" r="0" b="0"/>
            <wp:wrapNone/>
            <wp:docPr id="19" name="Рисунок 7" descr="F:\фото долгих зож\SDC1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олгих зож\SDC11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59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B172D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10795</wp:posOffset>
            </wp:positionV>
            <wp:extent cx="2855595" cy="1908175"/>
            <wp:effectExtent l="0" t="514350" r="0" b="511175"/>
            <wp:wrapNone/>
            <wp:docPr id="17" name="Рисунок 6" descr="F:\фото долгих зож\SDC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олгих зож\SDC1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5948873">
                      <a:off x="0" y="0"/>
                      <a:ext cx="2855595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F0609" w:rsidRPr="00032A66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3. </w:t>
      </w:r>
      <w:r w:rsidRPr="00032A6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Методика сенсорно - </w:t>
      </w:r>
      <w:proofErr w:type="spellStart"/>
      <w:r w:rsidRPr="00032A66">
        <w:rPr>
          <w:rFonts w:ascii="Times New Roman" w:hAnsi="Times New Roman" w:cs="Times New Roman"/>
          <w:b/>
          <w:sz w:val="28"/>
          <w:szCs w:val="28"/>
          <w:u w:val="single"/>
        </w:rPr>
        <w:t>координаторных</w:t>
      </w:r>
      <w:proofErr w:type="spellEnd"/>
      <w:r w:rsidRPr="00032A66">
        <w:rPr>
          <w:rFonts w:ascii="Times New Roman" w:hAnsi="Times New Roman" w:cs="Times New Roman"/>
          <w:b/>
          <w:sz w:val="28"/>
          <w:szCs w:val="28"/>
          <w:u w:val="single"/>
        </w:rPr>
        <w:t xml:space="preserve"> упражнений «Четыре угла».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Все упражнения выполняются в позе свободного стояния: дети совершают координированные движения головой, глазами и туловищем продолжительностью 1,5 – 2 минуты. В четырех углах кабинета фиксируются яркие изображения: картинки, схемы, пейзажи и т.д. Здесь присутствует важный эмоционально – мотивационный фактор, который повышает физическую и психическую активность детей на уроке, вносит сенсорное разнообразие.</w:t>
      </w: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3630105</wp:posOffset>
            </wp:positionH>
            <wp:positionV relativeFrom="paragraph">
              <wp:posOffset>267335</wp:posOffset>
            </wp:positionV>
            <wp:extent cx="2971800" cy="2153920"/>
            <wp:effectExtent l="0" t="533400" r="0" b="513080"/>
            <wp:wrapNone/>
            <wp:docPr id="26" name="Рисунок 10" descr="F:\фото долгих зож\SDC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олгих зож\SDC11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84" t="12500" r="9567" b="6490"/>
                    <a:stretch>
                      <a:fillRect/>
                    </a:stretch>
                  </pic:blipFill>
                  <pic:spPr bwMode="auto">
                    <a:xfrm rot="16827012">
                      <a:off x="0" y="0"/>
                      <a:ext cx="2971800" cy="21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210185</wp:posOffset>
            </wp:positionV>
            <wp:extent cx="2924175" cy="2055495"/>
            <wp:effectExtent l="0" t="495300" r="0" b="478155"/>
            <wp:wrapNone/>
            <wp:docPr id="24" name="Рисунок 9" descr="F:\фото долгих зож\SDC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олгих зож\SDC11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110" t="9375"/>
                    <a:stretch>
                      <a:fillRect/>
                    </a:stretch>
                  </pic:blipFill>
                  <pic:spPr bwMode="auto">
                    <a:xfrm rot="15889557">
                      <a:off x="0" y="0"/>
                      <a:ext cx="2924175" cy="205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Pr="004B2858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Pr="004B2858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Pr="00F42F1D" w:rsidRDefault="002F0609" w:rsidP="002F0609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F0609" w:rsidRPr="00F6463E" w:rsidRDefault="002F0609" w:rsidP="002F060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63E">
        <w:rPr>
          <w:rFonts w:ascii="Times New Roman" w:hAnsi="Times New Roman" w:cs="Times New Roman"/>
          <w:b/>
          <w:sz w:val="28"/>
          <w:szCs w:val="28"/>
          <w:u w:val="single"/>
        </w:rPr>
        <w:t>Методика зрительно – координационных упражнений.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Схема – тренажер находится высоко на стене. Незамысловатые круги и восьмерки используются для разминки и снятия напряжения с глазных мышц. Глаза учеников отдыхают, пробегая несколько раз по разноцветным линиям. Учащиеся  делают непроизвольные движения головой, шеей, туловищем, разминая так напряженные мышцы, и  одновременно произносят слова: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Чтобы нам не уставать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 xml:space="preserve">Нужно </w:t>
      </w:r>
      <w:proofErr w:type="gramStart"/>
      <w:r w:rsidRPr="00F6463E">
        <w:rPr>
          <w:rFonts w:ascii="Times New Roman" w:hAnsi="Times New Roman" w:cs="Times New Roman"/>
          <w:b/>
          <w:sz w:val="28"/>
          <w:szCs w:val="28"/>
        </w:rPr>
        <w:t>малость</w:t>
      </w:r>
      <w:proofErr w:type="gramEnd"/>
      <w:r w:rsidRPr="00F6463E">
        <w:rPr>
          <w:rFonts w:ascii="Times New Roman" w:hAnsi="Times New Roman" w:cs="Times New Roman"/>
          <w:b/>
          <w:sz w:val="28"/>
          <w:szCs w:val="28"/>
        </w:rPr>
        <w:t xml:space="preserve"> пробежать.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lastRenderedPageBreak/>
        <w:t>По прямым дорожкам длинным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6463E">
        <w:rPr>
          <w:rFonts w:ascii="Times New Roman" w:hAnsi="Times New Roman" w:cs="Times New Roman"/>
          <w:b/>
          <w:sz w:val="28"/>
          <w:szCs w:val="28"/>
        </w:rPr>
        <w:t>Влево-вправо</w:t>
      </w:r>
      <w:proofErr w:type="spellEnd"/>
      <w:r w:rsidRPr="00F6463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6463E">
        <w:rPr>
          <w:rFonts w:ascii="Times New Roman" w:hAnsi="Times New Roman" w:cs="Times New Roman"/>
          <w:b/>
          <w:sz w:val="28"/>
          <w:szCs w:val="28"/>
        </w:rPr>
        <w:t>влево-вправо</w:t>
      </w:r>
      <w:proofErr w:type="spellEnd"/>
      <w:r w:rsidRPr="00F6463E">
        <w:rPr>
          <w:rFonts w:ascii="Times New Roman" w:hAnsi="Times New Roman" w:cs="Times New Roman"/>
          <w:b/>
          <w:sz w:val="28"/>
          <w:szCs w:val="28"/>
        </w:rPr>
        <w:t>,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Вверх-вниз, вверх-вниз.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Ох, забот у нас немало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Пройдем по красному овалу,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По зеленому овалу!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Получается на славу!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Зоркость, чтоб развить немножко,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Пойдем по синей мы дорожке,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 xml:space="preserve">А потом кругом, кругом. 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Все бегом, бегом, бегом.</w:t>
      </w:r>
      <w:r w:rsidRPr="00F6463E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190500</wp:posOffset>
            </wp:positionV>
            <wp:extent cx="3295650" cy="2197100"/>
            <wp:effectExtent l="19050" t="0" r="0" b="0"/>
            <wp:wrapNone/>
            <wp:docPr id="32" name="Рисунок 12" descr="F:\фото долгих зож\SDC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олгих зож\SDC11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206375</wp:posOffset>
            </wp:positionV>
            <wp:extent cx="3152775" cy="2181225"/>
            <wp:effectExtent l="19050" t="0" r="9525" b="0"/>
            <wp:wrapNone/>
            <wp:docPr id="34" name="Рисунок 13" descr="F:\фото долгих зож\SDC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олгих зож\SDC11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По мнению доктора В.Ф. Базарного, регулярное использование этого тренажера восстанавливает зрение ребенка за 1 учебный год.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609" w:rsidRPr="00F6463E" w:rsidRDefault="002F0609" w:rsidP="002F060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63E">
        <w:rPr>
          <w:rFonts w:ascii="Times New Roman" w:hAnsi="Times New Roman" w:cs="Times New Roman"/>
          <w:b/>
          <w:sz w:val="28"/>
          <w:szCs w:val="28"/>
          <w:u w:val="single"/>
        </w:rPr>
        <w:t xml:space="preserve">Автоматизированная система </w:t>
      </w:r>
      <w:proofErr w:type="spellStart"/>
      <w:r w:rsidRPr="00F6463E">
        <w:rPr>
          <w:rFonts w:ascii="Times New Roman" w:hAnsi="Times New Roman" w:cs="Times New Roman"/>
          <w:b/>
          <w:sz w:val="28"/>
          <w:szCs w:val="28"/>
          <w:u w:val="single"/>
        </w:rPr>
        <w:t>сенсорно-координаторного</w:t>
      </w:r>
      <w:proofErr w:type="spellEnd"/>
      <w:r w:rsidRPr="00F6463E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тренажа.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 xml:space="preserve">Основной характеристикой данной методики  является более активное побуждение зрительно-двигательной поисковой активности в пространстве, в том числе выполнение более интенсивных </w:t>
      </w:r>
      <w:proofErr w:type="gramStart"/>
      <w:r w:rsidRPr="00F6463E">
        <w:rPr>
          <w:rFonts w:ascii="Times New Roman" w:hAnsi="Times New Roman" w:cs="Times New Roman"/>
          <w:b/>
          <w:sz w:val="28"/>
          <w:szCs w:val="28"/>
        </w:rPr>
        <w:t>ритмических движений</w:t>
      </w:r>
      <w:proofErr w:type="gramEnd"/>
      <w:r w:rsidRPr="00F6463E">
        <w:rPr>
          <w:rFonts w:ascii="Times New Roman" w:hAnsi="Times New Roman" w:cs="Times New Roman"/>
          <w:b/>
          <w:sz w:val="28"/>
          <w:szCs w:val="28"/>
        </w:rPr>
        <w:t xml:space="preserve"> глазами, головой и туловищем. Последнее достигнуто за счет монтажа в классе специальной технической системы, позволяющей создать поочередное вспыхивание комплекса сигнальных ламп (эффект </w:t>
      </w:r>
      <w:r w:rsidRPr="00F6463E">
        <w:rPr>
          <w:rFonts w:ascii="Times New Roman" w:hAnsi="Times New Roman" w:cs="Times New Roman"/>
          <w:b/>
          <w:sz w:val="28"/>
          <w:szCs w:val="28"/>
        </w:rPr>
        <w:lastRenderedPageBreak/>
        <w:t>"бегущего огонька"), при прослеживании которых дети вступают в увлекательную моторно-поисковую игру, сопровождающуюся интенсивными движениями корпусом, головой и глазами.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 xml:space="preserve">Настоящий вариант системы предполагает монтаж в 4-х углах потолка 4-х сигнальных ламп. Эффект "бегущего огонька" создается за счет пульта управления, к которому с помощью электрической разводки подключается 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система класса. Лампочки прикрываются плафонами закрытого типа и настенного крепления. Это самый простой вариант.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>Более увлекательный зрительно-игровой характер методике придан за счет использования просвечивающихся рисунков. С этой целью на плафоны наносятся яркие цветные сюжеты (или они прикрываются специально изготовленными сменными пленками с нанесенными на них рисунками) с таким расчетом, чтобы в пределах класса они составляли единый зрительно-игровой сюжет, например: "водитель и дорога", "пешеход и улица".</w:t>
      </w: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152400</wp:posOffset>
            </wp:positionV>
            <wp:extent cx="2509520" cy="3093085"/>
            <wp:effectExtent l="19050" t="0" r="5080" b="0"/>
            <wp:wrapNone/>
            <wp:docPr id="40" name="Рисунок 15" descr="F:\фото долгих зож\SDC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долгих зож\SDC11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09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245745</wp:posOffset>
            </wp:positionV>
            <wp:extent cx="3070225" cy="2272030"/>
            <wp:effectExtent l="0" t="400050" r="0" b="356870"/>
            <wp:wrapNone/>
            <wp:docPr id="38" name="Рисунок 14" descr="F:\фото долгих зож\SDC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долгих зож\SDC11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0225" cy="227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141605</wp:posOffset>
            </wp:positionV>
            <wp:extent cx="1207770" cy="891540"/>
            <wp:effectExtent l="0" t="152400" r="0" b="137160"/>
            <wp:wrapNone/>
            <wp:docPr id="42" name="Рисунок 16" descr="F:\фото долгих зож\SDC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долгих зож\SDC11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355" t="26276" r="16909" b="137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7770" cy="89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169545</wp:posOffset>
            </wp:positionV>
            <wp:extent cx="5929630" cy="2065655"/>
            <wp:effectExtent l="19050" t="0" r="0" b="0"/>
            <wp:wrapNone/>
            <wp:docPr id="44" name="Рисунок 17" descr="F:\фото долгих зож\SDC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долгих зож\SDC11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510" b="3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06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Pr="00032A66" w:rsidRDefault="002F0609" w:rsidP="002F060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032A66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>Работа с сенсорно-дидактическими крестами.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6463E">
        <w:rPr>
          <w:rFonts w:ascii="Times New Roman" w:hAnsi="Times New Roman" w:cs="Times New Roman"/>
          <w:b/>
          <w:noProof/>
          <w:sz w:val="28"/>
          <w:szCs w:val="28"/>
        </w:rPr>
        <w:t xml:space="preserve">Сенсорно-дидактические кресты представляют собой приспособление для крепления наглядного материала. Дидактический материал подвешивается на сенсорно-дидактическом кресте к потолку, чем обеспечиваются колебательные движения наглядности, что создает повышенную эффективность зрительного восприятия. </w:t>
      </w: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6463E">
        <w:rPr>
          <w:rFonts w:ascii="Times New Roman" w:hAnsi="Times New Roman" w:cs="Times New Roman"/>
          <w:b/>
          <w:noProof/>
          <w:sz w:val="28"/>
          <w:szCs w:val="28"/>
        </w:rPr>
        <w:t>Преимущества использования сенсорно-дидактических крестов:</w:t>
      </w:r>
    </w:p>
    <w:p w:rsidR="002F0609" w:rsidRPr="00F6463E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6463E">
        <w:rPr>
          <w:rFonts w:ascii="Times New Roman" w:hAnsi="Times New Roman" w:cs="Times New Roman"/>
          <w:b/>
          <w:noProof/>
          <w:sz w:val="28"/>
          <w:szCs w:val="28"/>
        </w:rPr>
        <w:t>•        Работа с сенсорными крестами способствует развитию речемоторной функции детей</w:t>
      </w:r>
    </w:p>
    <w:p w:rsidR="002F0609" w:rsidRPr="00F6463E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6463E">
        <w:rPr>
          <w:rFonts w:ascii="Times New Roman" w:hAnsi="Times New Roman" w:cs="Times New Roman"/>
          <w:b/>
          <w:noProof/>
          <w:sz w:val="28"/>
          <w:szCs w:val="28"/>
        </w:rPr>
        <w:t>•        Предупреждает развитие рефлекса склонённой головы</w:t>
      </w:r>
    </w:p>
    <w:p w:rsidR="002F0609" w:rsidRPr="00F6463E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6463E">
        <w:rPr>
          <w:rFonts w:ascii="Times New Roman" w:hAnsi="Times New Roman" w:cs="Times New Roman"/>
          <w:b/>
          <w:noProof/>
          <w:sz w:val="28"/>
          <w:szCs w:val="28"/>
        </w:rPr>
        <w:t>•  Способствует более эффективному развитию глубинного и стереоскопического зрения</w:t>
      </w:r>
    </w:p>
    <w:p w:rsidR="002F0609" w:rsidRPr="00F6463E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6463E">
        <w:rPr>
          <w:rFonts w:ascii="Times New Roman" w:hAnsi="Times New Roman" w:cs="Times New Roman"/>
          <w:b/>
          <w:noProof/>
          <w:sz w:val="28"/>
          <w:szCs w:val="28"/>
        </w:rPr>
        <w:t>•        Активизирует нейродинамические процессы головного мозга</w:t>
      </w:r>
    </w:p>
    <w:p w:rsidR="002F0609" w:rsidRPr="00F6463E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6463E">
        <w:rPr>
          <w:rFonts w:ascii="Times New Roman" w:hAnsi="Times New Roman" w:cs="Times New Roman"/>
          <w:b/>
          <w:noProof/>
          <w:sz w:val="28"/>
          <w:szCs w:val="28"/>
        </w:rPr>
        <w:t>•        Способствует предотвращению зрительного утомления и зрительных расстройств.</w:t>
      </w:r>
    </w:p>
    <w:p w:rsidR="002F0609" w:rsidRDefault="002F0609" w:rsidP="002F0609">
      <w:pPr>
        <w:spacing w:after="0" w:line="360" w:lineRule="auto"/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145415</wp:posOffset>
            </wp:positionV>
            <wp:extent cx="2095500" cy="1689100"/>
            <wp:effectExtent l="0" t="209550" r="0" b="177800"/>
            <wp:wrapNone/>
            <wp:docPr id="48" name="Рисунок 18" descr="F:\фото долгих зож\SDC1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долгих зож\SDC11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382" b="290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550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09" w:rsidRDefault="002F0609" w:rsidP="002F060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Pr="00F6463E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609" w:rsidRPr="00F6463E" w:rsidRDefault="002F0609" w:rsidP="002F0609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63E">
        <w:rPr>
          <w:rFonts w:ascii="Times New Roman" w:hAnsi="Times New Roman" w:cs="Times New Roman"/>
          <w:b/>
          <w:sz w:val="28"/>
          <w:szCs w:val="28"/>
          <w:u w:val="single"/>
        </w:rPr>
        <w:t>Оздоровительные физкультурные минутки.</w:t>
      </w:r>
    </w:p>
    <w:p w:rsidR="002F0609" w:rsidRPr="00F6463E" w:rsidRDefault="002F0609" w:rsidP="002F06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11359</wp:posOffset>
            </wp:positionH>
            <wp:positionV relativeFrom="paragraph">
              <wp:posOffset>747110</wp:posOffset>
            </wp:positionV>
            <wp:extent cx="2385484" cy="2156178"/>
            <wp:effectExtent l="19050" t="0" r="0" b="0"/>
            <wp:wrapNone/>
            <wp:docPr id="54" name="Рисунок 2" descr="P101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2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8805" b="1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84" cy="2156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646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744855</wp:posOffset>
            </wp:positionV>
            <wp:extent cx="2386965" cy="2155825"/>
            <wp:effectExtent l="19050" t="0" r="0" b="0"/>
            <wp:wrapNone/>
            <wp:docPr id="50" name="Рисунок 8" descr="D:\Работа\фотографии с фото февраль 2009\SDC1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фотографии с фото февраль 2009\SDC100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10" t="25855" r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15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6463E">
        <w:rPr>
          <w:rFonts w:ascii="Times New Roman" w:hAnsi="Times New Roman" w:cs="Times New Roman"/>
          <w:b/>
          <w:sz w:val="28"/>
          <w:szCs w:val="28"/>
        </w:rPr>
        <w:t xml:space="preserve">Традиционными </w:t>
      </w:r>
      <w:proofErr w:type="spellStart"/>
      <w:r w:rsidRPr="00F6463E">
        <w:rPr>
          <w:rFonts w:ascii="Times New Roman" w:hAnsi="Times New Roman" w:cs="Times New Roman"/>
          <w:b/>
          <w:sz w:val="28"/>
          <w:szCs w:val="28"/>
        </w:rPr>
        <w:t>здоровьесберегающими</w:t>
      </w:r>
      <w:proofErr w:type="spellEnd"/>
      <w:r w:rsidRPr="00F6463E">
        <w:rPr>
          <w:rFonts w:ascii="Times New Roman" w:hAnsi="Times New Roman" w:cs="Times New Roman"/>
          <w:b/>
          <w:sz w:val="28"/>
          <w:szCs w:val="28"/>
        </w:rPr>
        <w:t xml:space="preserve"> средствами в моей работе стали физкультурные минутки, организованные подвижные перемены и прогулки на свежем воздухе.</w:t>
      </w:r>
    </w:p>
    <w:p w:rsidR="002F0609" w:rsidRDefault="002F0609" w:rsidP="002F0609">
      <w:pPr>
        <w:tabs>
          <w:tab w:val="left" w:pos="327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Таким образом, методика школьного обучения В. Ф. Базарного, относящаяся к </w:t>
      </w:r>
      <w:proofErr w:type="spellStart"/>
      <w:r w:rsidRPr="00F6463E">
        <w:rPr>
          <w:rFonts w:ascii="Times New Roman" w:hAnsi="Times New Roman" w:cs="Times New Roman"/>
          <w:b/>
          <w:sz w:val="28"/>
          <w:szCs w:val="28"/>
        </w:rPr>
        <w:t>здоровьесберегающим</w:t>
      </w:r>
      <w:proofErr w:type="spellEnd"/>
      <w:r w:rsidRPr="00F6463E">
        <w:rPr>
          <w:rFonts w:ascii="Times New Roman" w:hAnsi="Times New Roman" w:cs="Times New Roman"/>
          <w:b/>
          <w:sz w:val="28"/>
          <w:szCs w:val="28"/>
        </w:rPr>
        <w:t xml:space="preserve"> технологиям, оказывает значительное положительное воздействие на развитие психических процессов младшего школьника, способствует лучшей адаптации к обучению в основной школе. Исходя из опыта использования методики школьного </w:t>
      </w:r>
      <w:proofErr w:type="gramStart"/>
      <w:r w:rsidRPr="00F6463E">
        <w:rPr>
          <w:rFonts w:ascii="Times New Roman" w:hAnsi="Times New Roman" w:cs="Times New Roman"/>
          <w:b/>
          <w:sz w:val="28"/>
          <w:szCs w:val="28"/>
        </w:rPr>
        <w:t>обучения по системе</w:t>
      </w:r>
      <w:proofErr w:type="gramEnd"/>
    </w:p>
    <w:p w:rsidR="002F0609" w:rsidRPr="00F6463E" w:rsidRDefault="002F0609" w:rsidP="002F06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63E">
        <w:rPr>
          <w:rFonts w:ascii="Times New Roman" w:hAnsi="Times New Roman" w:cs="Times New Roman"/>
          <w:b/>
          <w:sz w:val="28"/>
          <w:szCs w:val="28"/>
        </w:rPr>
        <w:t xml:space="preserve"> В. Ф. Базарного и ее научному обоснованию, можно  рекомендовать данную методику обучения как средство модернизации начального образования, способствующее физическому и психическому развитию младших школьников.</w:t>
      </w:r>
    </w:p>
    <w:p w:rsidR="002F0609" w:rsidRDefault="002F0609" w:rsidP="002F06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p w:rsidR="002F0609" w:rsidRPr="002F0609" w:rsidRDefault="002F0609" w:rsidP="002F0609">
      <w:pPr>
        <w:jc w:val="center"/>
        <w:rPr>
          <w:rFonts w:ascii="Times New Roman" w:hAnsi="Times New Roman" w:cs="Times New Roman"/>
          <w:b/>
          <w:sz w:val="32"/>
        </w:rPr>
      </w:pPr>
    </w:p>
    <w:sectPr w:rsidR="002F0609" w:rsidRPr="002F0609" w:rsidSect="00D20F9D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85A" w:rsidRDefault="0041085A" w:rsidP="002F0609">
      <w:pPr>
        <w:spacing w:after="0" w:line="240" w:lineRule="auto"/>
      </w:pPr>
      <w:r>
        <w:separator/>
      </w:r>
    </w:p>
  </w:endnote>
  <w:endnote w:type="continuationSeparator" w:id="0">
    <w:p w:rsidR="0041085A" w:rsidRDefault="0041085A" w:rsidP="002F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609" w:rsidRDefault="002F0609">
    <w:pPr>
      <w:pStyle w:val="a5"/>
    </w:pPr>
  </w:p>
  <w:p w:rsidR="002F0609" w:rsidRDefault="002F0609">
    <w:pPr>
      <w:pStyle w:val="a5"/>
    </w:pPr>
  </w:p>
  <w:p w:rsidR="002F0609" w:rsidRDefault="002F0609">
    <w:pPr>
      <w:pStyle w:val="a5"/>
    </w:pPr>
  </w:p>
  <w:p w:rsidR="002F0609" w:rsidRDefault="002F060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85A" w:rsidRDefault="0041085A" w:rsidP="002F0609">
      <w:pPr>
        <w:spacing w:after="0" w:line="240" w:lineRule="auto"/>
      </w:pPr>
      <w:r>
        <w:separator/>
      </w:r>
    </w:p>
  </w:footnote>
  <w:footnote w:type="continuationSeparator" w:id="0">
    <w:p w:rsidR="0041085A" w:rsidRDefault="0041085A" w:rsidP="002F06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24990"/>
    <w:multiLevelType w:val="hybridMultilevel"/>
    <w:tmpl w:val="4F8E4F8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609"/>
    <w:rsid w:val="002B172D"/>
    <w:rsid w:val="002F0609"/>
    <w:rsid w:val="0041085A"/>
    <w:rsid w:val="007F5239"/>
    <w:rsid w:val="00B86B9B"/>
    <w:rsid w:val="00D20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F0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F0609"/>
  </w:style>
  <w:style w:type="paragraph" w:styleId="a5">
    <w:name w:val="footer"/>
    <w:basedOn w:val="a"/>
    <w:link w:val="a6"/>
    <w:uiPriority w:val="99"/>
    <w:semiHidden/>
    <w:unhideWhenUsed/>
    <w:rsid w:val="002F0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0609"/>
  </w:style>
  <w:style w:type="paragraph" w:styleId="a7">
    <w:name w:val="List Paragraph"/>
    <w:basedOn w:val="a"/>
    <w:uiPriority w:val="34"/>
    <w:qFormat/>
    <w:rsid w:val="002F0609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961</Words>
  <Characters>5480</Characters>
  <Application>Microsoft Office Word</Application>
  <DocSecurity>0</DocSecurity>
  <Lines>45</Lines>
  <Paragraphs>12</Paragraphs>
  <ScaleCrop>false</ScaleCrop>
  <Company/>
  <LinksUpToDate>false</LinksUpToDate>
  <CharactersWithSpaces>6429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2012-12-09T17:37:00Z</dcterms:created>
  <dcterms:modified xsi:type="dcterms:W3CDTF">2012-12-09T17:49:00Z</dcterms:modified>
</cp:coreProperties>
</file>