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22" w:rsidRDefault="00B73A22" w:rsidP="00B73A22">
      <w:pPr>
        <w:autoSpaceDE w:val="0"/>
        <w:autoSpaceDN w:val="0"/>
        <w:adjustRightInd w:val="0"/>
        <w:spacing w:after="200" w:line="276" w:lineRule="auto"/>
        <w:ind w:left="5103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Учитель начальных классов МБОУ-СОШ №2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ind w:left="5103"/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Хачатурьян</w:t>
      </w:r>
      <w:proofErr w:type="spellEnd"/>
      <w:r>
        <w:rPr>
          <w:rFonts w:ascii="Calibri" w:hAnsi="Calibri" w:cs="Calibri"/>
          <w:sz w:val="22"/>
          <w:szCs w:val="22"/>
        </w:rPr>
        <w:t xml:space="preserve"> Нелли Андреевна, г</w:t>
      </w:r>
      <w:proofErr w:type="gramStart"/>
      <w:r>
        <w:rPr>
          <w:rFonts w:ascii="Calibri" w:hAnsi="Calibri" w:cs="Calibri"/>
          <w:sz w:val="22"/>
          <w:szCs w:val="22"/>
        </w:rPr>
        <w:t>.А</w:t>
      </w:r>
      <w:proofErr w:type="gramEnd"/>
      <w:r>
        <w:rPr>
          <w:rFonts w:ascii="Calibri" w:hAnsi="Calibri" w:cs="Calibri"/>
          <w:sz w:val="22"/>
          <w:szCs w:val="22"/>
        </w:rPr>
        <w:t>рмавир</w:t>
      </w:r>
    </w:p>
    <w:p w:rsidR="00B73A22" w:rsidRP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</w:p>
    <w:p w:rsidR="00B73A22" w:rsidRDefault="00B73A22" w:rsidP="00B73A2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Новые педагогические технологии при внедрении ФГОС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(проектная технология).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Что изменилось в школах при переходе на новый федеральный государственный стандарт начального общего образования? 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Новый стандарт определил требования, которым должны соответствовать образовательный процесс, его результат и, что не менее важно, условия обучения.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Инновации в системе образования связаны с внесением изменений: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цели, содержание, методы и технологии, формы организации и систему управления;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стили педагогической деятельности и организацию учебно-познавательного процесса;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систему контроля и оценки уровня образования;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 xml:space="preserve">в систему финансирования;         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учебно-методическое обеспечение;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систему воспитательной работы;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учебный план и учебные программы;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деятельность учащегося и преподавателя.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</w:t>
      </w:r>
      <w:proofErr w:type="spellStart"/>
      <w:r>
        <w:rPr>
          <w:rFonts w:ascii="Calibri" w:hAnsi="Calibri" w:cs="Calibri"/>
          <w:sz w:val="22"/>
          <w:szCs w:val="22"/>
        </w:rPr>
        <w:t>метапредметным</w:t>
      </w:r>
      <w:proofErr w:type="spellEnd"/>
      <w:r>
        <w:rPr>
          <w:rFonts w:ascii="Calibri" w:hAnsi="Calibri" w:cs="Calibri"/>
          <w:sz w:val="22"/>
          <w:szCs w:val="22"/>
        </w:rPr>
        <w:t>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Существуют педагогические технологии и подходы в учебно-воспитательном процессе: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развивающее обучение;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проблемное обучение;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коммуникативное обучение;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проектная технология;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игровые технологии;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lastRenderedPageBreak/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диалог культур;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 xml:space="preserve">информационно-коммуникативные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технологии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– это в большей степени роль проводника в мире информации.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д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идактическая многомерная технология;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групповые технологии;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КСО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компетентностный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подход;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деятельностный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подход; </w:t>
      </w:r>
      <w:r>
        <w:rPr>
          <w:rFonts w:ascii="Calibri" w:hAnsi="Calibri" w:cs="Calibri"/>
          <w:sz w:val="22"/>
          <w:szCs w:val="22"/>
        </w:rPr>
        <w:t>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личностно-ориентированный подход.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Организационные формы: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учебная исследовательская деятельность;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изготовление учебных продуктов;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работа в системе погружения.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Использования возможностей современных развивающих технологий, позволит обеспечить формирование базовых компетентностей современного человека: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</w:rPr>
        <w:t>информационной</w:t>
      </w:r>
      <w:proofErr w:type="gramEnd"/>
      <w:r>
        <w:rPr>
          <w:rFonts w:ascii="Calibri" w:hAnsi="Calibri" w:cs="Calibri"/>
          <w:sz w:val="22"/>
          <w:szCs w:val="22"/>
        </w:rPr>
        <w:t xml:space="preserve"> (умение искать, анализировать, преобразовывать, применять информацию для решения проблем);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</w:rPr>
        <w:t>коммуникативной</w:t>
      </w:r>
      <w:proofErr w:type="gramEnd"/>
      <w:r>
        <w:rPr>
          <w:rFonts w:ascii="Calibri" w:hAnsi="Calibri" w:cs="Calibri"/>
          <w:sz w:val="22"/>
          <w:szCs w:val="22"/>
        </w:rPr>
        <w:t xml:space="preserve"> (умение эффективно сотрудничать с другими людьми);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самоорганизации (умение ставить цели, планировать, ответственно относиться к здоровью, полноценно использовать личностные ресурсы);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B73A22" w:rsidRP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Остановимся подробно на проектном методе обучения.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Метод проектов на уроках в начальной школе</w:t>
      </w:r>
      <w:proofErr w:type="gramStart"/>
      <w:r>
        <w:rPr>
          <w:rFonts w:ascii="Calibri" w:hAnsi="Calibri" w:cs="Calibri"/>
          <w:b/>
          <w:bCs/>
          <w:szCs w:val="24"/>
        </w:rPr>
        <w:t xml:space="preserve"> .</w:t>
      </w:r>
      <w:proofErr w:type="gramEnd"/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Произошедшие  изменения в практике отечественного образования определили новые принципы личностно ориентированного образования, индивидуального подхода, субъективности в обучении и потребовали   новые методы обучения, которые: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формировали бы активную, самостоятельную и инициативную позицию учащихся в 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 xml:space="preserve">развивали бы в первую очередь </w:t>
      </w:r>
      <w:proofErr w:type="spellStart"/>
      <w:r>
        <w:rPr>
          <w:rFonts w:ascii="Calibri" w:hAnsi="Calibri" w:cs="Calibri"/>
          <w:sz w:val="22"/>
          <w:szCs w:val="22"/>
        </w:rPr>
        <w:t>общеучебные</w:t>
      </w:r>
      <w:proofErr w:type="spellEnd"/>
      <w:r>
        <w:rPr>
          <w:rFonts w:ascii="Calibri" w:hAnsi="Calibri" w:cs="Calibri"/>
          <w:sz w:val="22"/>
          <w:szCs w:val="22"/>
        </w:rPr>
        <w:t xml:space="preserve"> умения и навыки: исследовательские, рефлексивные, </w:t>
      </w:r>
      <w:proofErr w:type="spellStart"/>
      <w:r>
        <w:rPr>
          <w:rFonts w:ascii="Calibri" w:hAnsi="Calibri" w:cs="Calibri"/>
          <w:sz w:val="22"/>
          <w:szCs w:val="22"/>
        </w:rPr>
        <w:t>самооценочные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были бы приоритетно нацелены на развитие познавательного интереса учащихся;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реализовывали бы принцип связи обучения с жизнью.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Инновационный поиск новых сре</w:t>
      </w:r>
      <w:proofErr w:type="gramStart"/>
      <w:r>
        <w:rPr>
          <w:rFonts w:ascii="Calibri" w:hAnsi="Calibri" w:cs="Calibri"/>
          <w:sz w:val="22"/>
          <w:szCs w:val="22"/>
        </w:rPr>
        <w:t>дств пр</w:t>
      </w:r>
      <w:proofErr w:type="gramEnd"/>
      <w:r>
        <w:rPr>
          <w:rFonts w:ascii="Calibri" w:hAnsi="Calibri" w:cs="Calibri"/>
          <w:sz w:val="22"/>
          <w:szCs w:val="22"/>
        </w:rPr>
        <w:t xml:space="preserve">иводит педагогов к пониманию того, что нам нужны </w:t>
      </w:r>
      <w:proofErr w:type="spellStart"/>
      <w:r>
        <w:rPr>
          <w:rFonts w:ascii="Calibri" w:hAnsi="Calibri" w:cs="Calibri"/>
          <w:sz w:val="22"/>
          <w:szCs w:val="22"/>
        </w:rPr>
        <w:t>деятельностные</w:t>
      </w:r>
      <w:proofErr w:type="spellEnd"/>
      <w:r>
        <w:rPr>
          <w:rFonts w:ascii="Calibri" w:hAnsi="Calibri" w:cs="Calibri"/>
          <w:sz w:val="22"/>
          <w:szCs w:val="22"/>
        </w:rPr>
        <w:t>, групповые, игровые, ролевые, практико-ориентированные, проблемные, рефлексивные и прочие формы и методы учения/обучения.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Ведущее место среди таких методов принадлежит сегодня методу проектов.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Внешний результат можно увидеть, осмыслить, применить в реальной практической деятельности.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Основные требования к проекту.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>Необходимо наличие социально значимой задачи (проблемы) – исследовательской, информационной, практической.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>Каждый проект обязательно требует исследовательской работы учащихся.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Результатом работы над проектом, иначе говоря, выходом проекта, является продукт.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>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Таким образом, проект требует на завершающем этапе презентации своего продукта.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То есть проект – это “пять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П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”: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Проблема – Проектирование (планирование) – Поиск информации – Продукт – Презентация.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Шестое “П” проекта – его </w:t>
      </w:r>
      <w:proofErr w:type="spellStart"/>
      <w:r>
        <w:rPr>
          <w:rFonts w:ascii="Calibri" w:hAnsi="Calibri" w:cs="Calibri"/>
          <w:sz w:val="22"/>
          <w:szCs w:val="22"/>
        </w:rPr>
        <w:t>Портфолио</w:t>
      </w:r>
      <w:proofErr w:type="spellEnd"/>
      <w:r>
        <w:rPr>
          <w:rFonts w:ascii="Calibri" w:hAnsi="Calibri" w:cs="Calibri"/>
          <w:sz w:val="22"/>
          <w:szCs w:val="22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Важное правило: каждый этап работы над проектом должен иметь свой конкретный продукт!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КЛАССИФИКАЦИЯ УЧЕБНЫХ ПРОЕКТОВ (СЕРГЕЕВ И.С)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Практико-ориентированный проект</w:t>
      </w:r>
      <w:r>
        <w:rPr>
          <w:rFonts w:ascii="Calibri" w:hAnsi="Calibri" w:cs="Calibri"/>
          <w:sz w:val="22"/>
          <w:szCs w:val="22"/>
        </w:rPr>
        <w:t xml:space="preserve"> нацелен на социальные интересы самих участников проекта или внешнего заказчика.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Продукт заранее определен и может быть использован в жизни класса, школы, микрорайона, города. Важно оценить реальность использования продукта на практике и его способность решить поставленную проблему.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Исследовательский проект</w:t>
      </w:r>
      <w:r>
        <w:rPr>
          <w:rFonts w:ascii="Calibri" w:hAnsi="Calibri" w:cs="Calibri"/>
          <w:sz w:val="22"/>
          <w:szCs w:val="22"/>
        </w:rPr>
        <w:t xml:space="preserve"> по структуре напоминает подлинно научное исследование.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Информационный проект</w:t>
      </w:r>
      <w:r>
        <w:rPr>
          <w:rFonts w:ascii="Calibri" w:hAnsi="Calibri" w:cs="Calibri"/>
          <w:sz w:val="22"/>
          <w:szCs w:val="22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Творческий проект</w:t>
      </w:r>
      <w:r>
        <w:rPr>
          <w:rFonts w:ascii="Calibri" w:hAnsi="Calibri" w:cs="Calibri"/>
          <w:sz w:val="22"/>
          <w:szCs w:val="22"/>
        </w:rPr>
        <w:t xml:space="preserve"> 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Ролевой проект</w:t>
      </w:r>
      <w:r>
        <w:rPr>
          <w:rFonts w:ascii="Calibri" w:hAnsi="Calibri" w:cs="Calibri"/>
          <w:sz w:val="22"/>
          <w:szCs w:val="22"/>
        </w:rPr>
        <w:t xml:space="preserve"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</w:t>
      </w:r>
      <w:r>
        <w:rPr>
          <w:rFonts w:ascii="Calibri" w:hAnsi="Calibri" w:cs="Calibri"/>
          <w:sz w:val="22"/>
          <w:szCs w:val="22"/>
        </w:rPr>
        <w:lastRenderedPageBreak/>
        <w:t>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По комплексности</w:t>
      </w:r>
      <w:r>
        <w:rPr>
          <w:rFonts w:ascii="Calibri" w:hAnsi="Calibri" w:cs="Calibri"/>
          <w:sz w:val="22"/>
          <w:szCs w:val="22"/>
        </w:rPr>
        <w:t xml:space="preserve"> (иначе говоря, по предметно – содержательной области) можно выделить два типа проектов.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1) </w:t>
      </w:r>
      <w:proofErr w:type="spellStart"/>
      <w:r>
        <w:rPr>
          <w:rFonts w:ascii="Calibri" w:hAnsi="Calibri" w:cs="Calibri"/>
          <w:sz w:val="22"/>
          <w:szCs w:val="22"/>
        </w:rPr>
        <w:t>Монопроекты</w:t>
      </w:r>
      <w:proofErr w:type="spellEnd"/>
      <w:r>
        <w:rPr>
          <w:rFonts w:ascii="Calibri" w:hAnsi="Calibri" w:cs="Calibri"/>
          <w:sz w:val="22"/>
          <w:szCs w:val="22"/>
        </w:rPr>
        <w:t xml:space="preserve"> проводятся, как правило, в рамках одного предмета или одной области знания.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2) </w:t>
      </w:r>
      <w:proofErr w:type="spellStart"/>
      <w:r>
        <w:rPr>
          <w:rFonts w:ascii="Calibri" w:hAnsi="Calibri" w:cs="Calibri"/>
          <w:sz w:val="22"/>
          <w:szCs w:val="22"/>
        </w:rPr>
        <w:t>Межпредметные</w:t>
      </w:r>
      <w:proofErr w:type="spellEnd"/>
      <w:r>
        <w:rPr>
          <w:rFonts w:ascii="Calibri" w:hAnsi="Calibri" w:cs="Calibri"/>
          <w:sz w:val="22"/>
          <w:szCs w:val="22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Проекты могут различаться и</w:t>
      </w:r>
      <w:r>
        <w:rPr>
          <w:rFonts w:ascii="Calibri" w:hAnsi="Calibri" w:cs="Calibri"/>
          <w:b/>
          <w:bCs/>
          <w:sz w:val="22"/>
          <w:szCs w:val="22"/>
        </w:rPr>
        <w:t xml:space="preserve"> по характеру контактов </w:t>
      </w:r>
      <w:r>
        <w:rPr>
          <w:rFonts w:ascii="Calibri" w:hAnsi="Calibri" w:cs="Calibri"/>
          <w:sz w:val="22"/>
          <w:szCs w:val="22"/>
        </w:rPr>
        <w:t>между участниками. Они могут быть: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</w:rPr>
        <w:t>внутриклассными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sz w:val="22"/>
          <w:szCs w:val="22"/>
        </w:rPr>
        <w:t>внутришкольными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региональными;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межрегиональными;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международными.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Классификация проектов по продолжительности.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Мини – проекты могут укладываться в один урок или менее.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Краткосрочные проекты требуют выделения 4 – 6 уроков.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Недельные проекты выполняются в группах в ходе проектной недели.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Их выполнение занимает примерно 30 – 40 часов и целиком проходит при участии руководителя.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Презентация проектов.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уже отмечалось, одним из важных этапов осуществления учебного проекта является презентация. Выбор формы презентации проекта – задача не менее, а то и более сложная, чем выбор формы продукта проектной деятельности.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Виды презентационных проектов: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Деловая игра.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Демонстрация видеофильма – продукта, выполненного на основе информационных технологий.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lastRenderedPageBreak/>
        <w:t xml:space="preserve"> - </w:t>
      </w:r>
      <w:r>
        <w:rPr>
          <w:rFonts w:ascii="Calibri" w:hAnsi="Calibri" w:cs="Calibri"/>
          <w:sz w:val="22"/>
          <w:szCs w:val="22"/>
        </w:rPr>
        <w:t>Инсценировка.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Научная конференция.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Отчет исследовательской экспедиции.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Пресс-конференция.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Путешествие.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Реклама.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Ролевая игра.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Соревнования.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Спектакль.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Спортивная игра.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Экскурсия.</w:t>
      </w:r>
    </w:p>
    <w:p w:rsidR="00D50AED" w:rsidRP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</w:t>
      </w:r>
    </w:p>
    <w:sectPr w:rsidR="00D50AED" w:rsidRPr="00B73A22" w:rsidSect="004D56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A22"/>
    <w:rsid w:val="00875C43"/>
    <w:rsid w:val="00A215A0"/>
    <w:rsid w:val="00B73A22"/>
    <w:rsid w:val="00D50AED"/>
    <w:rsid w:val="00E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1542</Words>
  <Characters>8791</Characters>
  <Application>Microsoft Office Word</Application>
  <DocSecurity>0</DocSecurity>
  <Lines>73</Lines>
  <Paragraphs>20</Paragraphs>
  <ScaleCrop>false</ScaleCrop>
  <Company>MICROSOFT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2013-03-04T16:22:00Z</dcterms:created>
  <dcterms:modified xsi:type="dcterms:W3CDTF">2013-03-04T16:27:00Z</dcterms:modified>
</cp:coreProperties>
</file>