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34" w:rsidRDefault="009C2434" w:rsidP="009C2434">
      <w:r>
        <w:t>Оглавление:</w:t>
      </w:r>
    </w:p>
    <w:p w:rsidR="009C2434" w:rsidRDefault="009C2434" w:rsidP="009C2434">
      <w:r>
        <w:t>Введение</w:t>
      </w:r>
    </w:p>
    <w:p w:rsidR="009C2434" w:rsidRDefault="009C2434" w:rsidP="009C2434">
      <w:r>
        <w:t>Глава 1. О соотношении общих и музыкальных способностей</w:t>
      </w:r>
    </w:p>
    <w:p w:rsidR="009C2434" w:rsidRDefault="009C2434" w:rsidP="009C2434">
      <w:r>
        <w:t xml:space="preserve">    1. Врожденные предпосылки музыкальных способностей</w:t>
      </w:r>
    </w:p>
    <w:p w:rsidR="009C2434" w:rsidRDefault="009C2434" w:rsidP="009C2434">
      <w:r>
        <w:t xml:space="preserve">    2. Психологические механизмы музыкальности</w:t>
      </w:r>
    </w:p>
    <w:p w:rsidR="009C2434" w:rsidRDefault="009C2434" w:rsidP="009C2434">
      <w:r>
        <w:t xml:space="preserve">    3. О существенных признаках музыкальных способностей</w:t>
      </w:r>
    </w:p>
    <w:p w:rsidR="009C2434" w:rsidRDefault="009C2434" w:rsidP="009C2434">
      <w:r>
        <w:t>Глава 2. Структура музыкальных способностей личности</w:t>
      </w:r>
    </w:p>
    <w:p w:rsidR="009C2434" w:rsidRDefault="009C2434" w:rsidP="009C2434">
      <w:r>
        <w:t>Глава 3. Принципы построения диагностики музыкальных способностей детей</w:t>
      </w:r>
    </w:p>
    <w:p w:rsidR="009C2434" w:rsidRDefault="009C2434" w:rsidP="009C2434">
      <w:r>
        <w:t xml:space="preserve">    1. Определение объекта измерения</w:t>
      </w:r>
    </w:p>
    <w:p w:rsidR="009C2434" w:rsidRDefault="009C2434" w:rsidP="009C2434">
      <w:r>
        <w:t xml:space="preserve">    2. Определение метода измерения музыкальности</w:t>
      </w:r>
    </w:p>
    <w:p w:rsidR="009C2434" w:rsidRDefault="009C2434" w:rsidP="009C2434">
      <w:r>
        <w:t xml:space="preserve">    3. Анализ метода</w:t>
      </w:r>
    </w:p>
    <w:p w:rsidR="009C2434" w:rsidRDefault="009C2434" w:rsidP="009C2434">
      <w:r>
        <w:t xml:space="preserve">    4. Анализ диагностических данных</w:t>
      </w:r>
    </w:p>
    <w:p w:rsidR="009C2434" w:rsidRDefault="009C2434" w:rsidP="009C2434">
      <w:r>
        <w:t xml:space="preserve">    5. </w:t>
      </w:r>
      <w:proofErr w:type="gramStart"/>
      <w:r>
        <w:t>Педагогическая</w:t>
      </w:r>
      <w:proofErr w:type="gramEnd"/>
      <w:r>
        <w:t xml:space="preserve"> </w:t>
      </w:r>
      <w:proofErr w:type="spellStart"/>
      <w:r>
        <w:t>валидиость</w:t>
      </w:r>
      <w:proofErr w:type="spellEnd"/>
      <w:r>
        <w:t xml:space="preserve"> диагностического исследования</w:t>
      </w:r>
    </w:p>
    <w:p w:rsidR="009C2434" w:rsidRDefault="009C2434" w:rsidP="009C2434">
      <w:r>
        <w:t xml:space="preserve">    6. Этика диагноста</w:t>
      </w:r>
    </w:p>
    <w:p w:rsidR="009C2434" w:rsidRDefault="009C2434" w:rsidP="009C2434">
      <w:r>
        <w:t>Глава 4. Методы диагностики музыкальных способностей</w:t>
      </w:r>
    </w:p>
    <w:p w:rsidR="009C2434" w:rsidRDefault="009C2434" w:rsidP="009C2434">
      <w:r>
        <w:t xml:space="preserve">    1. Диагностика чувства темпа и метроритма</w:t>
      </w:r>
    </w:p>
    <w:p w:rsidR="009C2434" w:rsidRDefault="009C2434" w:rsidP="009C2434">
      <w:r>
        <w:t xml:space="preserve">    2. Диагностика </w:t>
      </w:r>
      <w:proofErr w:type="spellStart"/>
      <w:r>
        <w:t>звуковысоткого</w:t>
      </w:r>
      <w:proofErr w:type="spellEnd"/>
      <w:r>
        <w:t xml:space="preserve"> чувства (</w:t>
      </w:r>
      <w:proofErr w:type="gramStart"/>
      <w:r>
        <w:t>ладо-регистрового</w:t>
      </w:r>
      <w:proofErr w:type="gramEnd"/>
      <w:r>
        <w:t xml:space="preserve"> мелодического и гармонического слуха)</w:t>
      </w:r>
    </w:p>
    <w:p w:rsidR="009C2434" w:rsidRDefault="009C2434" w:rsidP="009C2434">
      <w:r>
        <w:t xml:space="preserve">    3. Диагностика чувства тембра</w:t>
      </w:r>
    </w:p>
    <w:p w:rsidR="009C2434" w:rsidRDefault="009C2434" w:rsidP="009C2434">
      <w:r>
        <w:t xml:space="preserve">    4. Диагностика динамического чувства</w:t>
      </w:r>
    </w:p>
    <w:p w:rsidR="009C2434" w:rsidRDefault="009C2434" w:rsidP="009C2434">
      <w:r>
        <w:t xml:space="preserve">    5. Диагностика чувства музыкальной формы</w:t>
      </w:r>
    </w:p>
    <w:p w:rsidR="009C2434" w:rsidRDefault="009C2434" w:rsidP="009C2434">
      <w:r>
        <w:t xml:space="preserve">    6. Диагностика эмоциональной отзывчивости на музыку</w:t>
      </w:r>
    </w:p>
    <w:p w:rsidR="009C2434" w:rsidRDefault="009C2434" w:rsidP="009C2434">
      <w:r>
        <w:t xml:space="preserve">    7. Диагностика когнитивного, </w:t>
      </w:r>
      <w:proofErr w:type="spellStart"/>
      <w:r>
        <w:t>операционального</w:t>
      </w:r>
      <w:proofErr w:type="spellEnd"/>
      <w:r>
        <w:t xml:space="preserve"> и мотивационного компонентов музыкально-эстетических вкусов детей</w:t>
      </w:r>
    </w:p>
    <w:p w:rsidR="009C2434" w:rsidRDefault="009C2434" w:rsidP="009C2434">
      <w:r>
        <w:t xml:space="preserve">    8. Диагностика мотивационного компонента музыкально-эстетических вкусов старших школьников</w:t>
      </w:r>
    </w:p>
    <w:p w:rsidR="009C2434" w:rsidRDefault="009C2434" w:rsidP="009C2434">
      <w:r>
        <w:t>Заключение</w:t>
      </w:r>
    </w:p>
    <w:p w:rsidR="009C2434" w:rsidRDefault="009C2434" w:rsidP="009C2434">
      <w:r>
        <w:t>Словарь терминов</w:t>
      </w:r>
    </w:p>
    <w:p w:rsidR="009C2434" w:rsidRDefault="009C2434" w:rsidP="009C2434">
      <w:r>
        <w:t>Рекомендуемая литература</w:t>
      </w:r>
    </w:p>
    <w:p w:rsidR="00004905" w:rsidRDefault="009C2434" w:rsidP="009C2434">
      <w:r>
        <w:t>Приложения</w:t>
      </w:r>
      <w:bookmarkStart w:id="0" w:name="_GoBack"/>
      <w:bookmarkEnd w:id="0"/>
    </w:p>
    <w:sectPr w:rsidR="000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34"/>
    <w:rsid w:val="00004905"/>
    <w:rsid w:val="009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galina-muz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2012-10-06T11:54:00Z</dcterms:created>
  <dcterms:modified xsi:type="dcterms:W3CDTF">2012-10-06T11:54:00Z</dcterms:modified>
</cp:coreProperties>
</file>