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D7" w:rsidRDefault="00250400" w:rsidP="00603ED7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Рабочая программа учителя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="00603ED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 музыке</w:t>
      </w:r>
    </w:p>
    <w:p w:rsidR="00603ED7" w:rsidRDefault="00250400" w:rsidP="00603ED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603ED7">
        <w:rPr>
          <w:rFonts w:ascii="Times New Roman" w:hAnsi="Times New Roman" w:cs="Times New Roman"/>
          <w:sz w:val="28"/>
          <w:szCs w:val="28"/>
        </w:rPr>
        <w:t xml:space="preserve"> по музыке (3 класс) составлено на основе требований Федерального компонента государственного стандарта общего образования 2004 года.</w:t>
      </w:r>
    </w:p>
    <w:p w:rsidR="00603ED7" w:rsidRDefault="00603ED7" w:rsidP="00603ED7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разработано по учебнику: Критская Е. Музыка. 3 класс. – М.: Просвещение, 2011. </w:t>
      </w:r>
    </w:p>
    <w:p w:rsidR="00603ED7" w:rsidRDefault="00603ED7" w:rsidP="00603ED7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рассчитано на </w:t>
      </w:r>
      <w:r w:rsidRPr="00603ED7">
        <w:rPr>
          <w:rFonts w:ascii="Times New Roman" w:hAnsi="Times New Roman" w:cs="Times New Roman"/>
          <w:b/>
          <w:sz w:val="28"/>
          <w:szCs w:val="28"/>
        </w:rPr>
        <w:t>34 часа</w:t>
      </w:r>
      <w:r>
        <w:rPr>
          <w:rFonts w:ascii="Times New Roman" w:hAnsi="Times New Roman" w:cs="Times New Roman"/>
          <w:sz w:val="28"/>
          <w:szCs w:val="28"/>
        </w:rPr>
        <w:t xml:space="preserve"> в учебном году, что соответствует </w:t>
      </w:r>
      <w:r w:rsidRPr="00603ED7">
        <w:rPr>
          <w:rFonts w:ascii="Times New Roman" w:hAnsi="Times New Roman" w:cs="Times New Roman"/>
          <w:b/>
          <w:sz w:val="28"/>
          <w:szCs w:val="28"/>
        </w:rPr>
        <w:t>1 учебному часу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ED7" w:rsidRDefault="00603ED7" w:rsidP="00603ED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03ED7" w:rsidRDefault="00603ED7" w:rsidP="00603ED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задачи, решаемые при реализации тематического планирования:</w:t>
      </w:r>
    </w:p>
    <w:p w:rsidR="00603ED7" w:rsidRDefault="00603ED7" w:rsidP="00603ED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основ музыкальной культуры;</w:t>
      </w:r>
    </w:p>
    <w:p w:rsidR="00603ED7" w:rsidRDefault="00603ED7" w:rsidP="00603ED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интереса к музыке и музыкальным занятиям, музыкального слуха, чувства ритма, музыкальной памяти, образного и ассоциативного мышления, воображения; учебно-творческих способностей в различных видах музыкальной деятельности, дикции, певческого голоса и дыхания;</w:t>
      </w:r>
    </w:p>
    <w:p w:rsidR="00603ED7" w:rsidRDefault="00603ED7" w:rsidP="00603ED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освоение музыкальных произведений и знаний о музыке;</w:t>
      </w:r>
    </w:p>
    <w:p w:rsidR="00603ED7" w:rsidRDefault="00603ED7" w:rsidP="00603ED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практическими умениями и навыками в учебно-творческой деятельности: пении, слушании музыки, игре на музыкальных инструментах, музыкально-пластическом движении и импровизации;</w:t>
      </w:r>
    </w:p>
    <w:p w:rsidR="00603ED7" w:rsidRDefault="00603ED7" w:rsidP="00603ED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воспитание музыкального вкуса; нравственных и эстетических чувств, любви к ближнему, к своему народу, к Родине, уважения к истории, традициям, музыкальной культуре разных стран мира, эмоционально-целостного отношения к искусству.</w:t>
      </w:r>
    </w:p>
    <w:p w:rsidR="00603ED7" w:rsidRDefault="00603ED7" w:rsidP="00603ED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03ED7" w:rsidRDefault="00603ED7" w:rsidP="00603ED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Планируемый уровень подготовки учащихся начальной школы:</w:t>
      </w:r>
    </w:p>
    <w:p w:rsidR="00603ED7" w:rsidRDefault="00603ED7" w:rsidP="00603ED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учащиеся овладевают способами музыкальной деятельности в индивидуальных и коллективных формах работы, умениями воспринимать, наблюдать, выявлять сходство и различие объектов и явлений искусства и жизни; </w:t>
      </w:r>
    </w:p>
    <w:p w:rsidR="00603ED7" w:rsidRDefault="00603ED7" w:rsidP="00603ED7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– формируется представление о мире музыки, формах ее бытования в жизни.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844B5B" w:rsidRDefault="00844B5B" w:rsidP="00844B5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Музыка</w:t>
      </w:r>
    </w:p>
    <w:p w:rsidR="00844B5B" w:rsidRPr="00250400" w:rsidRDefault="00844B5B" w:rsidP="00844B5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400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7"/>
        <w:gridCol w:w="1228"/>
        <w:gridCol w:w="1681"/>
        <w:gridCol w:w="909"/>
        <w:gridCol w:w="1016"/>
        <w:gridCol w:w="2242"/>
        <w:gridCol w:w="2529"/>
        <w:gridCol w:w="1091"/>
        <w:gridCol w:w="1091"/>
        <w:gridCol w:w="1258"/>
        <w:gridCol w:w="863"/>
      </w:tblGrid>
      <w:tr w:rsidR="00844B5B" w:rsidRPr="00250400">
        <w:trPr>
          <w:trHeight w:val="885"/>
          <w:tblCellSpacing w:w="0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уровню подготовленности 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Элементы дополнительного содержания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44B5B" w:rsidRPr="00250400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44B5B" w:rsidRPr="00250400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Представление о музыке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Мелодия – душа музыки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Образная природа музыкального искусства. Способность музыки в образной форме передавать настроение, чувства, характер человека, его отношение к природе, к жизни. 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  как средство общения между людьми.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Музыкальный фольклор как особая форма самовыражения. Связь народного пения с родной речью (навык пения способом «пения нараспев»)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должны 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знать/понимать: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– слова и мелодию гимна России;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br/>
              <w:t>– выразительность и изобразительность музыкальной интонации;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смысл понятий </w:t>
            </w:r>
            <w:r w:rsidRPr="002504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композитор, исполнитель, слушатель;</w:t>
            </w:r>
            <w:r w:rsidRPr="002504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– названия 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изученных жанров и форм музыки;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br/>
              <w:t>– образцы музыкального фольклора, народные музыкальные традиции родного края (праздники и обряды);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br/>
              <w:t>– названия изученных произведений и их авторов;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br/>
              <w:t>– наиболее популярные в России музыкальные инструменты;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br/>
              <w:t>– певческие голоса, виды оркестров и хоров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Знать слова гимна России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03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Природа 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 музыка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Рисунок «Осень»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91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Звучащие 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Рисунок «Цветы России»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990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Виват, Россия!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320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Наша слава – русская держава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B5B" w:rsidRDefault="00844B5B" w:rsidP="00844B5B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7"/>
        <w:gridCol w:w="1228"/>
        <w:gridCol w:w="1681"/>
        <w:gridCol w:w="909"/>
        <w:gridCol w:w="1016"/>
        <w:gridCol w:w="2242"/>
        <w:gridCol w:w="2529"/>
        <w:gridCol w:w="1091"/>
        <w:gridCol w:w="1091"/>
        <w:gridCol w:w="1258"/>
        <w:gridCol w:w="863"/>
      </w:tblGrid>
      <w:tr w:rsidR="00844B5B" w:rsidRPr="00250400">
        <w:trPr>
          <w:trHeight w:val="225"/>
          <w:tblCellSpacing w:w="0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44B5B" w:rsidRPr="00250400">
        <w:tblPrEx>
          <w:tblCellSpacing w:w="-8" w:type="dxa"/>
        </w:tblPrEx>
        <w:trPr>
          <w:trHeight w:val="1020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Кантата «Александр Невский».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С. Прокофьев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Рассказ о подвиге Александра Невского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48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Опера «Иван Сусанин».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М. И. Глинка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Песня, танец, марш как три основные области музыкального искусства, неразрывно связанные с жизнью человека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о М. И. Глин-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 ке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080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Утро. Портрет в музыке.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С. Прокофьев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Роль исполнителя в донесении музыкального произведения до слушателя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– узнавать изученные музыкальные произведения и называть имена их авторов;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определять на слух основные 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жанры музыки (песня, танец и марш);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br/>
              <w:t>– 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передавать настроение музыки и его изменение в пении,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В каждой интонации спрятан человек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интонация как основа музыкального 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искусства. Общее и особенное в музыкальной и речевой интонациях. Выразительность и изобразительность музыкальной интонации. Средства музыкальной выразительности: специфические (мелодия, лад и др.); неспецифические (ритм, темп, тембр, динамика и др.)</w:t>
            </w: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30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В детской. Игры и игрушки.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С. Прокофьев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Рисунок любимой игрушки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200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На прогулке. Вечер. С. Прокофьев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B5B" w:rsidRPr="00250400" w:rsidRDefault="00844B5B" w:rsidP="00844B5B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50400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Pr="00250400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7"/>
        <w:gridCol w:w="1228"/>
        <w:gridCol w:w="1681"/>
        <w:gridCol w:w="909"/>
        <w:gridCol w:w="1016"/>
        <w:gridCol w:w="2242"/>
        <w:gridCol w:w="2529"/>
        <w:gridCol w:w="1091"/>
        <w:gridCol w:w="1091"/>
        <w:gridCol w:w="1258"/>
        <w:gridCol w:w="863"/>
      </w:tblGrid>
      <w:tr w:rsidR="00844B5B" w:rsidRPr="00250400">
        <w:trPr>
          <w:trHeight w:val="225"/>
          <w:tblCellSpacing w:w="0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44B5B" w:rsidRPr="00250400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Радуйся, Мария! Богородице Дево, радуйся!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в музыкально-пластическом движении, игре на музыкальных инструментах;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br/>
              <w:t>– использовать приобретенные знания и умения для исполнения знакомых песен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Древнейшая песнь материнства. Тихая моя, нежная моя, добрая моя мама!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Различные виды музыки: вокальная, инструментальная, сольная, хоровая, оркестровая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Фронтальный; индивидуальный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о маме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440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Представления о музыкальной жизни страны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Вербное воскресенье. Вербочки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звучания различных видов оркестров: народных инструментов, духового, 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симфонического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должны 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образцы музыкального фольклора, народные музыкальные 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традиции родного края (праздники и обряды)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990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Святые земли Русской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Музыка в народных обрядах и обычаях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смысл понятий </w:t>
            </w:r>
            <w:r w:rsidRPr="002504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композитор, исполнитель, слушатель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Настрою гусли на старинный лад…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Песенность, танцевальность, маршевость как основа становления более сложных жанров – оперы, балета, мюзикла и др.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уметь: 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– исполнять в хоре вокальные произведения с сопровождением и без сопровождения, 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одноголосные и с элементами двухголосья;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B5B" w:rsidRPr="00250400" w:rsidRDefault="00844B5B" w:rsidP="00844B5B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50400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Pr="00250400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7"/>
        <w:gridCol w:w="1228"/>
        <w:gridCol w:w="1681"/>
        <w:gridCol w:w="909"/>
        <w:gridCol w:w="1016"/>
        <w:gridCol w:w="2242"/>
        <w:gridCol w:w="2529"/>
        <w:gridCol w:w="1091"/>
        <w:gridCol w:w="1091"/>
        <w:gridCol w:w="1258"/>
        <w:gridCol w:w="863"/>
      </w:tblGrid>
      <w:tr w:rsidR="00844B5B" w:rsidRPr="00250400">
        <w:trPr>
          <w:trHeight w:val="225"/>
          <w:tblCellSpacing w:w="0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44B5B" w:rsidRPr="00250400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Певцы русской старины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Музыка в народных обрядах и обычаях. Народные музыкальные игры. Детский фольклор: музыкальные приговорки, считалки, припевки, сказки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– исполнять несколько народных композиторских песен;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br/>
              <w:t>–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Былина о Садко и Морском царе. Лель, мой Лель…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для восприятия художественных образцов народной, классической и современной музыки, исполнения знакомых песен, участия в коллективном пении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900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Звучащие картины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Выразительность и изобразительность музыкальной интонации</w:t>
            </w: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63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Прощание 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с Масленицей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Музыка в народных обрядах и обычаях. Музыкальный фольклор народов России и мира, народные музыкальные традиции родного края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 образцы музыкального фольклора, народные музыкальные традиции родного края (праздники и обряды)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о Масленице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440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Опера «Руслан и Людмила».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М. И. Глинка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Песенность, танцевальность, маршевость как основа становления более сложных жанров – оперы, балета, мюзикла и др.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определять на слух основные жанры музыки (песня, танец и марш)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B5B" w:rsidRPr="00250400" w:rsidRDefault="00844B5B" w:rsidP="00844B5B">
      <w:pPr>
        <w:autoSpaceDE w:val="0"/>
        <w:autoSpaceDN w:val="0"/>
        <w:adjustRightInd w:val="0"/>
        <w:spacing w:before="60" w:after="60" w:line="261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50400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Pr="00250400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7"/>
        <w:gridCol w:w="1228"/>
        <w:gridCol w:w="1681"/>
        <w:gridCol w:w="909"/>
        <w:gridCol w:w="1016"/>
        <w:gridCol w:w="2242"/>
        <w:gridCol w:w="2529"/>
        <w:gridCol w:w="1091"/>
        <w:gridCol w:w="1091"/>
        <w:gridCol w:w="1258"/>
        <w:gridCol w:w="863"/>
      </w:tblGrid>
      <w:tr w:rsidR="00844B5B" w:rsidRPr="00250400">
        <w:trPr>
          <w:trHeight w:val="225"/>
          <w:tblCellSpacing w:w="0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44B5B" w:rsidRPr="00250400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Опера «Орфей и Эвридика». К. Глюк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Опера «Снегурочка».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Н. А. Римский-Корсаков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Особенность тембрового звучания различных певческих голосов (детских, женских, мужских), хоров (детских, женских, мужских, смешанных) и их исполнительские возможности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к сказке «Снегурочка» 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br/>
              <w:t>А. Островского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Океан – море синее. Балет «Спящая красавица». 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П. И. Чайковский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Песенность, танцевальность, маршевость как основа становления более сложных жанров – оперы, балета, мюзикла и др.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изученных жанров и форм музыки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В современных ритмах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Тембровая окраска наиболее популярных в России музыкальных инструментов и их выразительность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</w:t>
            </w:r>
            <w:r w:rsidRPr="002504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наиболее популярные в России музыкальные инструменты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Музыкальное состязание. Музыкальные инструменты. Звучащие картины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Различные виды музыки: вокальная, инструментальная, сольная, хоровая, оркестровая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знать/понимать: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– основы музицирования на элементарных музыкальных инструментах;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B5B" w:rsidRPr="00250400" w:rsidRDefault="00844B5B" w:rsidP="00844B5B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50400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Pr="00250400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7"/>
        <w:gridCol w:w="1228"/>
        <w:gridCol w:w="1681"/>
        <w:gridCol w:w="909"/>
        <w:gridCol w:w="1016"/>
        <w:gridCol w:w="2242"/>
        <w:gridCol w:w="2529"/>
        <w:gridCol w:w="1091"/>
        <w:gridCol w:w="1091"/>
        <w:gridCol w:w="1258"/>
        <w:gridCol w:w="863"/>
      </w:tblGrid>
      <w:tr w:rsidR="00844B5B" w:rsidRPr="00250400">
        <w:trPr>
          <w:trHeight w:val="225"/>
          <w:tblCellSpacing w:w="0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44B5B" w:rsidRPr="00250400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61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но- 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Связь народного напева с пластикой движений, танцами, игрой на простых («деревенских») музыкальных инструментах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– передачу музыкальных впечатлений классическими, изобразительными средствами 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 др.;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передавать настроение музыки и его изменение в пении, музыкально-пластическом движении, игре на музыкальных инструментах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Сюита «Пер Гюнт». Эдвард Григ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 как создатель музыки. Роль исполнителя в донесении музыкального произведения до слушателя. Знакомство с творчеством 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отечественных и зарубежных композиторов-классиков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должны 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изученных произведений и их авторов;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 узнавать изученные музыкальные произведения и 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имена их авторов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Сообщение об Эдварде Григе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Мир Людвига ван Бетховена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ала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о Людвиге ван 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Бетховене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Представления о музыкальной жизни страны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Чудо-музыка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Детские музыкальные радио- и телепередачи, музыкальные аудиозаписи и видеофильмы для детей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популярные в России музыкальные инструменты, певческие голоса, виды оркестров и хоров.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Рассказ о любимых детских композиторах, музыкальных героях мультфильмов, сказок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Острый ритм – джаза звуки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Средства музыкальной выразительности: специфические (мелодия и др.)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приобретенные знания и умения для восприятия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</w:tbl>
    <w:p w:rsidR="00844B5B" w:rsidRPr="00250400" w:rsidRDefault="00844B5B" w:rsidP="00844B5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50400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Pr="00250400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Окончание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7"/>
        <w:gridCol w:w="1228"/>
        <w:gridCol w:w="1681"/>
        <w:gridCol w:w="909"/>
        <w:gridCol w:w="1016"/>
        <w:gridCol w:w="2242"/>
        <w:gridCol w:w="2529"/>
        <w:gridCol w:w="1091"/>
        <w:gridCol w:w="1091"/>
        <w:gridCol w:w="1258"/>
        <w:gridCol w:w="863"/>
      </w:tblGrid>
      <w:tr w:rsidR="00844B5B" w:rsidRPr="00250400">
        <w:trPr>
          <w:trHeight w:val="225"/>
          <w:tblCellSpacing w:w="0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44B5B" w:rsidRPr="00250400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 неспецифические, присущие другим видам искусства (ритм, темп, тембр динамика и др.)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художественных образов народной, классической и современной музыки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Представления о музыке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Люблю 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я грусть твоих просторов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отечественных и зарубежных композиторов-классиков и современных композиторов (М. И. Глинка,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39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Мир С. С. Про- кофьева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П. И. Чайковский, С. С. Прокофьев, 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Р. К. Щедрин, 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В. А. Моцарт, 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Р. Шуман, Э. Григ 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изученных произведений и их авторов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о 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С. С. Про- кофьеве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020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Певцы родной природы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Композитор как создатель музыки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 исполнять несколько народных и композиторских песен (по своему выбору)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B" w:rsidRPr="00250400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Прославим радость </w:t>
            </w:r>
          </w:p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на Земле. Радость к солнцу нас зовет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Музыка как средство общения между людьми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должны </w:t>
            </w:r>
            <w:r w:rsidRPr="00250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уметь </w:t>
            </w: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использовать приобретенные знания и умения для передачи музыкальных впечатлений пластическими, изобразительными средствами и др.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40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4B5B" w:rsidRPr="00250400" w:rsidRDefault="00844B5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056" w:rsidRPr="00250400" w:rsidRDefault="0036404F">
      <w:pPr>
        <w:rPr>
          <w:rFonts w:ascii="Times New Roman" w:hAnsi="Times New Roman" w:cs="Times New Roman"/>
          <w:sz w:val="28"/>
          <w:szCs w:val="28"/>
        </w:rPr>
      </w:pPr>
    </w:p>
    <w:sectPr w:rsidR="00C52056" w:rsidRPr="00250400" w:rsidSect="00844B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04F" w:rsidRDefault="0036404F" w:rsidP="00603ED7">
      <w:pPr>
        <w:spacing w:after="0" w:line="240" w:lineRule="auto"/>
      </w:pPr>
      <w:r>
        <w:separator/>
      </w:r>
    </w:p>
  </w:endnote>
  <w:endnote w:type="continuationSeparator" w:id="0">
    <w:p w:rsidR="0036404F" w:rsidRDefault="0036404F" w:rsidP="0060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04F" w:rsidRDefault="0036404F" w:rsidP="00603ED7">
      <w:pPr>
        <w:spacing w:after="0" w:line="240" w:lineRule="auto"/>
      </w:pPr>
      <w:r>
        <w:separator/>
      </w:r>
    </w:p>
  </w:footnote>
  <w:footnote w:type="continuationSeparator" w:id="0">
    <w:p w:rsidR="0036404F" w:rsidRDefault="0036404F" w:rsidP="00603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59E"/>
    <w:rsid w:val="00081806"/>
    <w:rsid w:val="00250400"/>
    <w:rsid w:val="0036404F"/>
    <w:rsid w:val="0056359E"/>
    <w:rsid w:val="00603ED7"/>
    <w:rsid w:val="00844B5B"/>
    <w:rsid w:val="00D453D0"/>
    <w:rsid w:val="00E814F2"/>
    <w:rsid w:val="00ED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ED7"/>
  </w:style>
  <w:style w:type="paragraph" w:styleId="a5">
    <w:name w:val="footer"/>
    <w:basedOn w:val="a"/>
    <w:link w:val="a6"/>
    <w:uiPriority w:val="99"/>
    <w:unhideWhenUsed/>
    <w:rsid w:val="0060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3ED7"/>
  </w:style>
  <w:style w:type="paragraph" w:styleId="a5">
    <w:name w:val="footer"/>
    <w:basedOn w:val="a"/>
    <w:link w:val="a6"/>
    <w:uiPriority w:val="99"/>
    <w:unhideWhenUsed/>
    <w:rsid w:val="0060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1708</Words>
  <Characters>9736</Characters>
  <Application>Microsoft Office Word</Application>
  <DocSecurity>0</DocSecurity>
  <Lines>81</Lines>
  <Paragraphs>22</Paragraphs>
  <ScaleCrop>false</ScaleCrop>
  <Company>Se7enTEAMS</Company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2002-05-30T20:06:00Z</dcterms:created>
  <dcterms:modified xsi:type="dcterms:W3CDTF">2013-01-15T17:49:00Z</dcterms:modified>
</cp:coreProperties>
</file>