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AC6465" w:rsidP="00196E0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196E0E">
        <w:rPr>
          <w:b/>
          <w:sz w:val="52"/>
          <w:szCs w:val="52"/>
        </w:rPr>
        <w:t>«Развитие познавательной активности младших школьников в разных формах и методах обучения».</w:t>
      </w: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196E0E" w:rsidRDefault="00196E0E" w:rsidP="00196E0E">
      <w:pPr>
        <w:jc w:val="center"/>
        <w:rPr>
          <w:b/>
          <w:sz w:val="28"/>
          <w:szCs w:val="28"/>
        </w:rPr>
      </w:pPr>
    </w:p>
    <w:p w:rsidR="00AC6465" w:rsidRDefault="00AC6465" w:rsidP="002950A3">
      <w:pPr>
        <w:pStyle w:val="a3"/>
        <w:jc w:val="both"/>
        <w:rPr>
          <w:rStyle w:val="FontStyle23"/>
          <w:sz w:val="28"/>
          <w:szCs w:val="28"/>
        </w:rPr>
      </w:pPr>
    </w:p>
    <w:p w:rsidR="00AC6465" w:rsidRDefault="00AC6465" w:rsidP="002950A3">
      <w:pPr>
        <w:pStyle w:val="a3"/>
        <w:jc w:val="both"/>
        <w:rPr>
          <w:rStyle w:val="FontStyle23"/>
          <w:sz w:val="28"/>
          <w:szCs w:val="28"/>
        </w:rPr>
      </w:pPr>
    </w:p>
    <w:p w:rsidR="00AC6465" w:rsidRDefault="00AC6465" w:rsidP="002950A3">
      <w:pPr>
        <w:pStyle w:val="a3"/>
        <w:jc w:val="both"/>
        <w:rPr>
          <w:rStyle w:val="FontStyle23"/>
          <w:sz w:val="28"/>
          <w:szCs w:val="28"/>
        </w:rPr>
      </w:pPr>
    </w:p>
    <w:p w:rsidR="00171447" w:rsidRPr="00A43D45" w:rsidRDefault="00171447" w:rsidP="00171447">
      <w:pPr>
        <w:pStyle w:val="a3"/>
        <w:jc w:val="both"/>
      </w:pPr>
      <w:proofErr w:type="spellStart"/>
      <w:r w:rsidRPr="00AC6465">
        <w:rPr>
          <w:b/>
          <w:bCs/>
          <w:sz w:val="28"/>
          <w:szCs w:val="28"/>
          <w:u w:val="single"/>
        </w:rPr>
        <w:lastRenderedPageBreak/>
        <w:t>Системно</w:t>
      </w:r>
      <w:r w:rsidRPr="00AC6465">
        <w:rPr>
          <w:sz w:val="28"/>
          <w:szCs w:val="28"/>
          <w:u w:val="single"/>
        </w:rPr>
        <w:t>-</w:t>
      </w:r>
      <w:r w:rsidRPr="00AC6465">
        <w:rPr>
          <w:b/>
          <w:bCs/>
          <w:sz w:val="28"/>
          <w:szCs w:val="28"/>
          <w:u w:val="single"/>
        </w:rPr>
        <w:t>деятельностный</w:t>
      </w:r>
      <w:proofErr w:type="spellEnd"/>
      <w:r w:rsidRPr="00AC6465">
        <w:rPr>
          <w:b/>
          <w:bCs/>
          <w:sz w:val="28"/>
          <w:szCs w:val="28"/>
          <w:u w:val="single"/>
        </w:rPr>
        <w:t xml:space="preserve"> подход</w:t>
      </w:r>
      <w:r w:rsidRPr="00AC6465">
        <w:rPr>
          <w:sz w:val="28"/>
          <w:szCs w:val="28"/>
        </w:rPr>
        <w:t xml:space="preserve"> - методологическая основа </w:t>
      </w:r>
      <w:r w:rsidRPr="00AC6465">
        <w:rPr>
          <w:b/>
          <w:bCs/>
          <w:sz w:val="28"/>
          <w:szCs w:val="28"/>
        </w:rPr>
        <w:t>стандартов</w:t>
      </w:r>
      <w:r w:rsidRPr="00AC6465">
        <w:rPr>
          <w:sz w:val="28"/>
          <w:szCs w:val="28"/>
        </w:rPr>
        <w:t xml:space="preserve"> начального общего образования </w:t>
      </w:r>
      <w:r w:rsidRPr="00AC6465">
        <w:rPr>
          <w:b/>
          <w:bCs/>
          <w:sz w:val="28"/>
          <w:szCs w:val="28"/>
        </w:rPr>
        <w:t>нового</w:t>
      </w:r>
      <w:r w:rsidRPr="00AC6465">
        <w:rPr>
          <w:sz w:val="28"/>
          <w:szCs w:val="28"/>
        </w:rPr>
        <w:t xml:space="preserve"> поколения. </w:t>
      </w:r>
      <w:proofErr w:type="spellStart"/>
      <w:r w:rsidRPr="00AC6465">
        <w:rPr>
          <w:sz w:val="28"/>
          <w:szCs w:val="28"/>
        </w:rPr>
        <w:t>Системно-деятельностный</w:t>
      </w:r>
      <w:proofErr w:type="spellEnd"/>
      <w:r w:rsidRPr="00AC6465">
        <w:rPr>
          <w:sz w:val="28"/>
          <w:szCs w:val="28"/>
        </w:rPr>
        <w:t xml:space="preserve"> подход нацелен на развитие личности, на формирование гражданской идентичности. Обучение должно быть организовано так, чтобы целенаправленно вести за собой развитие</w:t>
      </w:r>
      <w:r w:rsidRPr="00A43D45">
        <w:t xml:space="preserve">. </w:t>
      </w:r>
    </w:p>
    <w:p w:rsidR="00196E0E" w:rsidRPr="00171447" w:rsidRDefault="00196E0E" w:rsidP="002950A3">
      <w:pPr>
        <w:pStyle w:val="a3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Активизация познавательной деятельности учащихся - одна из актуальных проблем на современном этапе развития педагогической теории и практики. Развитие активности, самостоятельности, инициативности, творческого подхода к делу - это требования самой жизни, определяющие во многом то направление, в котором следует совершенствовать учебно-воспитательный процесс. Поиски путей развития активизации познавательной деятельности у младших школьников, развитие их познавательных способностей и </w:t>
      </w:r>
      <w:r w:rsidRPr="00AC6465">
        <w:rPr>
          <w:rStyle w:val="FontStyle23"/>
          <w:sz w:val="28"/>
          <w:szCs w:val="28"/>
        </w:rPr>
        <w:t xml:space="preserve">самостоятельности - задача, которая стоит перед </w:t>
      </w:r>
      <w:proofErr w:type="spellStart"/>
      <w:r w:rsidRPr="00AC6465">
        <w:rPr>
          <w:rStyle w:val="FontStyle23"/>
          <w:sz w:val="28"/>
          <w:szCs w:val="28"/>
        </w:rPr>
        <w:t>педагогами</w:t>
      </w:r>
      <w:proofErr w:type="gramStart"/>
      <w:r w:rsidRPr="00AC6465">
        <w:rPr>
          <w:rStyle w:val="FontStyle23"/>
          <w:sz w:val="28"/>
          <w:szCs w:val="28"/>
        </w:rPr>
        <w:t>.</w:t>
      </w:r>
      <w:r w:rsidR="00171447">
        <w:rPr>
          <w:rStyle w:val="FontStyle23"/>
          <w:sz w:val="28"/>
          <w:szCs w:val="28"/>
        </w:rPr>
        <w:t>П</w:t>
      </w:r>
      <w:proofErr w:type="gramEnd"/>
      <w:r>
        <w:rPr>
          <w:rStyle w:val="FontStyle23"/>
          <w:sz w:val="28"/>
          <w:szCs w:val="28"/>
        </w:rPr>
        <w:t>сихологические</w:t>
      </w:r>
      <w:proofErr w:type="spellEnd"/>
      <w:r>
        <w:rPr>
          <w:rStyle w:val="FontStyle23"/>
          <w:sz w:val="28"/>
          <w:szCs w:val="28"/>
        </w:rPr>
        <w:t xml:space="preserve"> особенности младших школьников, их природная любознательность, отзывчивость, особая расположенность к усвоению нового, готовность воспринимать всё, что даёт учитель, создают благоприятные условия для развития познавательной активности. Школа занимает особое место в жизни ребенка и играет важную роль в судьбе каждого человека. Именно на школу ложится главный и чрезвычайно сложный труд - подготовить учащихся к самостоятельным шагам в меняющемся обществе, дать им необходимые знания о социуме и верные жизненные установки. </w:t>
      </w:r>
    </w:p>
    <w:p w:rsidR="002950A3" w:rsidRDefault="00196E0E" w:rsidP="00171447">
      <w:pPr>
        <w:pStyle w:val="Style5"/>
        <w:widowControl/>
        <w:spacing w:before="82" w:line="322" w:lineRule="exact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Развитие познавательной активности - это совершенствование методов, обеспечивающих активную и самостоятельную теоретическую и практическую деятельность школьников во всех звеньях учебного процесса. Эффективность того или иного метода определяется не только успешностью приобретения учащимися знаний и умений, но и развитием их познавательных способностей. Для развития учащихся я использую в своей работе разнообразные способы активизации процесса обучения. Прежде всего, это нестандартные формы организации урока. </w:t>
      </w:r>
    </w:p>
    <w:p w:rsidR="00196E0E" w:rsidRDefault="00196E0E" w:rsidP="00196E0E">
      <w:pPr>
        <w:pStyle w:val="Style5"/>
        <w:widowControl/>
        <w:spacing w:before="86" w:line="322" w:lineRule="exact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Урок был и остается основным звеном учебно-воспитательного процесса. </w:t>
      </w:r>
      <w:r w:rsidR="00171447">
        <w:rPr>
          <w:rStyle w:val="FontStyle23"/>
          <w:sz w:val="28"/>
          <w:szCs w:val="28"/>
        </w:rPr>
        <w:t>Задача  учителя п</w:t>
      </w:r>
      <w:r>
        <w:rPr>
          <w:rStyle w:val="FontStyle23"/>
          <w:sz w:val="28"/>
          <w:szCs w:val="28"/>
        </w:rPr>
        <w:t>обудить учащихся к активизации, к самостоятельному «творчеству», к реализации скрытых возможностей каждого школьника</w:t>
      </w:r>
      <w:r w:rsidR="00171447">
        <w:rPr>
          <w:rStyle w:val="FontStyle23"/>
          <w:sz w:val="28"/>
          <w:szCs w:val="28"/>
        </w:rPr>
        <w:t>.</w:t>
      </w:r>
      <w:r>
        <w:rPr>
          <w:rStyle w:val="FontStyle23"/>
          <w:sz w:val="28"/>
          <w:szCs w:val="28"/>
        </w:rPr>
        <w:t xml:space="preserve"> </w:t>
      </w:r>
    </w:p>
    <w:p w:rsidR="00196E0E" w:rsidRDefault="00196E0E" w:rsidP="00196E0E">
      <w:pPr>
        <w:pStyle w:val="Style5"/>
        <w:widowControl/>
        <w:spacing w:before="72" w:line="322" w:lineRule="exact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Использование занимательного материала на уроках помогает активизировать учебный процесс, развивает познавательную активность, наблюдательность детей, внимание, память, мышление, снимет утомление у детей. </w:t>
      </w:r>
    </w:p>
    <w:p w:rsidR="00196E0E" w:rsidRDefault="00196E0E" w:rsidP="00196E0E">
      <w:pPr>
        <w:pStyle w:val="Style5"/>
        <w:widowControl/>
        <w:spacing w:before="86" w:line="322" w:lineRule="exact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Форма занимательных упражнений может быть различной: ребус, кроссворд, чайнворд, викторины, загадки. Большой интерес на уроках природоведения вызывает прослушивание и разбор «подслушанных в природе разговоров» между растениями, насекомыми, птицами, зверями. </w:t>
      </w:r>
      <w:r>
        <w:rPr>
          <w:rStyle w:val="FontStyle23"/>
          <w:sz w:val="28"/>
          <w:szCs w:val="28"/>
        </w:rPr>
        <w:lastRenderedPageBreak/>
        <w:t xml:space="preserve">Этот материал не только помогает в интересной форме знакомить учащихся с учебным материалом, но и воспитывать любовь ко всему живому, вызывает желание помогать растениям, животным, сохранять их. Использовать такой материал можно на разных этапах урока: во время проверки домашнего задания, при изучении нового материала, при его закреплении. </w:t>
      </w:r>
    </w:p>
    <w:p w:rsidR="00196E0E" w:rsidRDefault="00196E0E" w:rsidP="00196E0E">
      <w:pPr>
        <w:pStyle w:val="Style5"/>
        <w:widowControl/>
        <w:spacing w:before="86" w:line="322" w:lineRule="exact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Одним из эффективных средств развития интереса к учебному предмету наряду с другими методами и приемами, является дидактическая игра.</w:t>
      </w:r>
    </w:p>
    <w:p w:rsidR="00196E0E" w:rsidRDefault="00196E0E" w:rsidP="00196E0E">
      <w:pPr>
        <w:pStyle w:val="Style5"/>
        <w:widowControl/>
        <w:spacing w:before="86" w:line="322" w:lineRule="exact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Еще К. Д.Ушинский советовал: включать элементы занимательности, игровые моменты в серьезный учебный труд учащихся для того, чтобы процесс познания был более продуктивным. Универсальных приёмов формирования познавательных интересов у младших школьников </w:t>
      </w:r>
      <w:r>
        <w:rPr>
          <w:rStyle w:val="FontStyle25"/>
          <w:sz w:val="28"/>
          <w:szCs w:val="28"/>
        </w:rPr>
        <w:t xml:space="preserve">в </w:t>
      </w:r>
      <w:r>
        <w:rPr>
          <w:rStyle w:val="FontStyle23"/>
          <w:sz w:val="28"/>
          <w:szCs w:val="28"/>
        </w:rPr>
        <w:t xml:space="preserve">практике обучения и воспитания нет. Каждый творчески работающий учитель добивается этого, используя свои приёмы и методы. Возможны ли счастливые лица на скучных уроках? Конечно, нет. Как перехитрить маленьких учеников, не принуждая учиться? Работая учителем начальных классов, я пришла к выводу, что наиболее эффективными средствами включения ребёнка </w:t>
      </w:r>
      <w:r>
        <w:rPr>
          <w:rStyle w:val="FontStyle25"/>
          <w:sz w:val="28"/>
          <w:szCs w:val="28"/>
        </w:rPr>
        <w:t xml:space="preserve">в </w:t>
      </w:r>
      <w:r>
        <w:rPr>
          <w:rStyle w:val="FontStyle23"/>
          <w:sz w:val="28"/>
          <w:szCs w:val="28"/>
        </w:rPr>
        <w:t>процесс творчества на уроке являются: игровая деятельность, создание положительных эмоциональных ситуаций, работа в парах, проблемное обучение.</w:t>
      </w:r>
    </w:p>
    <w:p w:rsidR="00196E0E" w:rsidRDefault="00196E0E" w:rsidP="00196E0E">
      <w:pPr>
        <w:pStyle w:val="Style5"/>
        <w:widowControl/>
        <w:spacing w:before="72" w:line="326" w:lineRule="exact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Игра для младших школьников - это частица их жизни. В игре ребёнок действует не по принуждению, а по внутреннему побуждению. Цель игры - сделать напряжённый, серьёзный труд занимательным и интересным для учащихся.</w:t>
      </w:r>
    </w:p>
    <w:p w:rsidR="00196E0E" w:rsidRDefault="00196E0E" w:rsidP="00196E0E">
      <w:pPr>
        <w:pStyle w:val="Style7"/>
        <w:widowControl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На начальном этапе формирования познавательных интересов, детей привлекают собственно игровые действия. Игра служит эмоциональным фоном, на котором разворачивается урок.</w:t>
      </w:r>
    </w:p>
    <w:p w:rsidR="00196E0E" w:rsidRDefault="00196E0E" w:rsidP="00196E0E">
      <w:pPr>
        <w:pStyle w:val="Style5"/>
        <w:widowControl/>
        <w:spacing w:before="77" w:line="322" w:lineRule="exact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В процессе игры учащиеся незаметно для себя выполняют различные упражнения, где им приходится сравнивать множества, выполнять арифметические действия, тренироваться в устном счете, решать задачи. Игра ставит учащихся в условия поиска, пробуждает интерес к победе, они стремятся быть быстрыми, собранными, ловкими, находчивыми, четко выполнять задания, соблюдать правила игры.</w:t>
      </w:r>
    </w:p>
    <w:p w:rsidR="00196E0E" w:rsidRDefault="00196E0E" w:rsidP="00196E0E">
      <w:pPr>
        <w:pStyle w:val="Style12"/>
        <w:widowControl/>
        <w:spacing w:before="67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В играх формируется активность и нравственные качества личности. Дети учатся оказывать помощь товарищам, считаться с интересами других, сдерживать свои желания. У детей развиваются чувство ответственности, коллективизма, воспитываются дисциплина, воля, характер. Включения в урок игровых моментов делают процесс обучения более интересным и занимательным, создает у детей бодрое рабочее настроение, облегчает преодоление трудностей в усвоении учебного материала, поддерживают и усиливают интерес детей к учебному предмету, к познанию ими окружающего мира. Средства и способы активизации познавательной деятельности разнообразны. Их выбор зависит от характера учебного </w:t>
      </w:r>
      <w:r>
        <w:rPr>
          <w:rStyle w:val="FontStyle23"/>
          <w:sz w:val="28"/>
          <w:szCs w:val="28"/>
        </w:rPr>
        <w:lastRenderedPageBreak/>
        <w:t>предмета, дидактической цели урока, подготовленности класса, от технических средств, которыми располагает учитель.</w:t>
      </w:r>
    </w:p>
    <w:p w:rsidR="00196E0E" w:rsidRDefault="00196E0E" w:rsidP="00196E0E">
      <w:pPr>
        <w:pStyle w:val="Style13"/>
        <w:widowControl/>
        <w:spacing w:before="5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Развитие самостоятельности каждого человека является условием совершенствования культуры общества. Самостоятельность личности в обучении - одна из главных целей образования. Организация активной самостоятельной деятельности школьников, обеспечивает учащимся прочные знания и устойчивые умения</w:t>
      </w:r>
      <w:proofErr w:type="gramStart"/>
      <w:r>
        <w:rPr>
          <w:rStyle w:val="FontStyle23"/>
          <w:sz w:val="28"/>
          <w:szCs w:val="28"/>
        </w:rPr>
        <w:t>.</w:t>
      </w:r>
      <w:proofErr w:type="gramEnd"/>
      <w:r w:rsidR="0096777B">
        <w:rPr>
          <w:rStyle w:val="FontStyle23"/>
          <w:sz w:val="28"/>
          <w:szCs w:val="28"/>
        </w:rPr>
        <w:t xml:space="preserve"> </w:t>
      </w:r>
      <w:proofErr w:type="gramStart"/>
      <w:r w:rsidR="0096777B">
        <w:rPr>
          <w:rStyle w:val="FontStyle23"/>
          <w:sz w:val="28"/>
          <w:szCs w:val="28"/>
        </w:rPr>
        <w:t>Знания</w:t>
      </w:r>
      <w:proofErr w:type="gramEnd"/>
      <w:r w:rsidR="0096777B">
        <w:rPr>
          <w:rStyle w:val="FontStyle23"/>
          <w:sz w:val="28"/>
          <w:szCs w:val="28"/>
        </w:rPr>
        <w:t xml:space="preserve">  добытые  самостоятельно детьми – это настоящие  открытия. </w:t>
      </w:r>
    </w:p>
    <w:p w:rsidR="00196E0E" w:rsidRDefault="00196E0E" w:rsidP="00196E0E">
      <w:pPr>
        <w:pStyle w:val="Style14"/>
        <w:widowControl/>
        <w:spacing w:before="77"/>
        <w:ind w:firstLine="720"/>
      </w:pPr>
      <w:r>
        <w:rPr>
          <w:rStyle w:val="FontStyle23"/>
          <w:sz w:val="28"/>
          <w:szCs w:val="28"/>
        </w:rPr>
        <w:t xml:space="preserve">Одним из способов эффективного развития познавательной активности  является проектно-исследовательская деятельность, т. к. она способствует: развитию умения самовыражения, </w:t>
      </w:r>
      <w:proofErr w:type="spellStart"/>
      <w:r>
        <w:rPr>
          <w:rStyle w:val="FontStyle23"/>
          <w:sz w:val="28"/>
          <w:szCs w:val="28"/>
        </w:rPr>
        <w:t>самопроявления</w:t>
      </w:r>
      <w:proofErr w:type="spellEnd"/>
      <w:r>
        <w:rPr>
          <w:rStyle w:val="FontStyle23"/>
          <w:sz w:val="28"/>
          <w:szCs w:val="28"/>
        </w:rPr>
        <w:t xml:space="preserve">, развитию речи, творческих способностей, развитию самостоятельности и ответственности, приобретению знаний, умений и навыков. Учитель в свою очередь занимает позицию консультанта, развивает самостоятельность мышления в ученике, поддерживает доброжелательный микроклимат. Предлагает различные, интересные темы проектов, вопросы, проблемы не навязывая свою точку зрения, предоставляя свободу выбора и в то же время, организуя работу, как отдельных учеников, так и всего класса. Особенно ценны воспитательные возможности групповых проектов, когда в процессе совместной деятельности появляется продукт.  </w:t>
      </w:r>
    </w:p>
    <w:p w:rsidR="00171447" w:rsidRDefault="00196E0E" w:rsidP="00171447">
      <w:pPr>
        <w:pStyle w:val="Style14"/>
        <w:widowControl/>
        <w:spacing w:before="77"/>
        <w:ind w:firstLine="720"/>
      </w:pPr>
      <w:r>
        <w:rPr>
          <w:rStyle w:val="FontStyle21"/>
          <w:sz w:val="28"/>
          <w:szCs w:val="28"/>
        </w:rPr>
        <w:t xml:space="preserve">Особую значимость для формирования учебных умений младших школьников имеют исследовательские проекты. Метод проектов всегда ориентирован на самостоятельную деятельность учащихся (индивидуальную, парную, групповую), которую они выполняют в течение определённого времени. Непременным условием организации </w:t>
      </w:r>
      <w:proofErr w:type="spellStart"/>
      <w:r>
        <w:rPr>
          <w:rStyle w:val="FontStyle21"/>
          <w:sz w:val="28"/>
          <w:szCs w:val="28"/>
        </w:rPr>
        <w:t>исследовательско</w:t>
      </w:r>
      <w:proofErr w:type="spellEnd"/>
      <w:r>
        <w:rPr>
          <w:rStyle w:val="FontStyle21"/>
          <w:sz w:val="28"/>
          <w:szCs w:val="28"/>
        </w:rPr>
        <w:t xml:space="preserve"> - проектной работы является наличие заранее выработанных представлений о конечном продукте деятельности, этапов реализации проекта. На разных этапах проекта необходимо решать</w:t>
      </w:r>
      <w:proofErr w:type="gramStart"/>
      <w:r>
        <w:rPr>
          <w:rStyle w:val="FontStyle21"/>
          <w:sz w:val="28"/>
          <w:szCs w:val="28"/>
        </w:rPr>
        <w:t>.</w:t>
      </w:r>
      <w:proofErr w:type="gramEnd"/>
      <w:r>
        <w:rPr>
          <w:rStyle w:val="FontStyle21"/>
          <w:sz w:val="28"/>
          <w:szCs w:val="28"/>
        </w:rPr>
        <w:t xml:space="preserve"> </w:t>
      </w:r>
      <w:proofErr w:type="gramStart"/>
      <w:r>
        <w:rPr>
          <w:rStyle w:val="FontStyle21"/>
          <w:sz w:val="28"/>
          <w:szCs w:val="28"/>
        </w:rPr>
        <w:t>и</w:t>
      </w:r>
      <w:proofErr w:type="gramEnd"/>
      <w:r>
        <w:rPr>
          <w:rStyle w:val="FontStyle21"/>
          <w:sz w:val="28"/>
          <w:szCs w:val="28"/>
        </w:rPr>
        <w:t>сследовательские задачи, иначе проект отрывается от жизни и становится нереальным и неинтересным для детей.</w:t>
      </w:r>
      <w:r w:rsidR="00B750F9">
        <w:rPr>
          <w:rStyle w:val="FontStyle21"/>
          <w:sz w:val="28"/>
          <w:szCs w:val="28"/>
        </w:rPr>
        <w:t xml:space="preserve">  Благодаря участию в исследовательской деятельности младшие школьники учатся взаимодействовать в группах, работать с </w:t>
      </w:r>
      <w:proofErr w:type="spellStart"/>
      <w:r w:rsidR="00B750F9">
        <w:rPr>
          <w:rStyle w:val="FontStyle21"/>
          <w:sz w:val="28"/>
          <w:szCs w:val="28"/>
        </w:rPr>
        <w:t>мультимедийными</w:t>
      </w:r>
      <w:proofErr w:type="spellEnd"/>
      <w:r w:rsidR="00B750F9">
        <w:rPr>
          <w:rStyle w:val="FontStyle21"/>
          <w:sz w:val="28"/>
          <w:szCs w:val="28"/>
        </w:rPr>
        <w:t xml:space="preserve"> источниками, ресурсами сети Интернет, оценивать проекты товарищей. </w:t>
      </w:r>
      <w:r w:rsidR="00171447">
        <w:rPr>
          <w:rStyle w:val="FontStyle23"/>
          <w:sz w:val="28"/>
          <w:szCs w:val="28"/>
        </w:rPr>
        <w:t xml:space="preserve">На  данный  момент  учащиеся моего класса  выращивают  кристалл. Выполняют  все  пункты  инструкции, ведут  наблюдение, фотографируют, записывают, что происходит.  </w:t>
      </w:r>
    </w:p>
    <w:p w:rsidR="00AC6465" w:rsidRDefault="00AC6465" w:rsidP="00AC6465">
      <w:pPr>
        <w:pStyle w:val="Style17"/>
        <w:widowControl/>
        <w:spacing w:before="1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Эту  проектно – исследовательскую работу дети хотят представить на  интернет-конкурс. </w:t>
      </w:r>
    </w:p>
    <w:p w:rsidR="00B750F9" w:rsidRDefault="00196E0E" w:rsidP="00196E0E">
      <w:pPr>
        <w:pStyle w:val="Style17"/>
        <w:widowControl/>
        <w:spacing w:before="1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Необходимо отметить, что перед детьми младшего школьного возраста, учитывая их психологические особенности, нельзя ставить слишком сложные задачи, требовать охватить одновременно несколько направлений деятельности. Следует включать в работу различный вс</w:t>
      </w:r>
      <w:r w:rsidR="00F35A6A">
        <w:rPr>
          <w:rStyle w:val="FontStyle21"/>
          <w:sz w:val="28"/>
          <w:szCs w:val="28"/>
        </w:rPr>
        <w:t xml:space="preserve">помогательный материал </w:t>
      </w:r>
      <w:proofErr w:type="gramStart"/>
      <w:r w:rsidR="00F35A6A">
        <w:rPr>
          <w:rStyle w:val="FontStyle21"/>
          <w:sz w:val="28"/>
          <w:szCs w:val="28"/>
        </w:rPr>
        <w:t>(</w:t>
      </w:r>
      <w:r>
        <w:rPr>
          <w:rStyle w:val="FontStyle21"/>
          <w:sz w:val="28"/>
          <w:szCs w:val="28"/>
        </w:rPr>
        <w:t xml:space="preserve"> </w:t>
      </w:r>
      <w:proofErr w:type="gramEnd"/>
      <w:r>
        <w:rPr>
          <w:rStyle w:val="FontStyle21"/>
          <w:sz w:val="28"/>
          <w:szCs w:val="28"/>
        </w:rPr>
        <w:t xml:space="preserve">инструкции, шаблоны), обращаться за помощью к родителям и учителям. </w:t>
      </w:r>
      <w:r w:rsidR="00F35A6A">
        <w:rPr>
          <w:rStyle w:val="FontStyle21"/>
          <w:sz w:val="28"/>
          <w:szCs w:val="28"/>
        </w:rPr>
        <w:t>Хочу сказать</w:t>
      </w:r>
      <w:r w:rsidR="00B750F9">
        <w:rPr>
          <w:rStyle w:val="FontStyle21"/>
          <w:sz w:val="28"/>
          <w:szCs w:val="28"/>
        </w:rPr>
        <w:t xml:space="preserve">  о роли родителей, которые  постоянно не просто наблюдают за  учёбой сына  или дочки, а  вместе  учатся  работать </w:t>
      </w:r>
      <w:r w:rsidR="00B750F9">
        <w:rPr>
          <w:rStyle w:val="FontStyle21"/>
          <w:sz w:val="28"/>
          <w:szCs w:val="28"/>
        </w:rPr>
        <w:lastRenderedPageBreak/>
        <w:t>над проектом  или  каким-то другим заданием.  Если в первом  классе на собрании  я  слышала  слова, что у нас нет компьютера, я  не  умею, я не могу  этого, то  вместе со мной  и  детьми  родители  познают  компьютерную грамоту.  Приходиться давать   практические консультации  по  подготовке  презентаций, сообщений на  разные темы. Мои  дети  вместе с родителями</w:t>
      </w:r>
      <w:r w:rsidR="00AC6465">
        <w:rPr>
          <w:rStyle w:val="FontStyle21"/>
          <w:sz w:val="28"/>
          <w:szCs w:val="28"/>
        </w:rPr>
        <w:t>!</w:t>
      </w:r>
    </w:p>
    <w:p w:rsidR="00A8268C" w:rsidRDefault="00B750F9" w:rsidP="00A8268C">
      <w:pPr>
        <w:pStyle w:val="Style17"/>
        <w:widowControl/>
        <w:spacing w:before="1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Именно  они  помогают  детям  узнать мир не только по книгам.  Они  организуют  поездки  по  Подмосковью. Дети  участвовали в</w:t>
      </w:r>
      <w:r w:rsidR="00A8268C">
        <w:rPr>
          <w:rStyle w:val="FontStyle21"/>
          <w:sz w:val="28"/>
          <w:szCs w:val="28"/>
        </w:rPr>
        <w:t xml:space="preserve">о  Всероссийском </w:t>
      </w:r>
      <w:r>
        <w:rPr>
          <w:rStyle w:val="FontStyle21"/>
          <w:sz w:val="28"/>
          <w:szCs w:val="28"/>
        </w:rPr>
        <w:t xml:space="preserve">  конкурсе прикладного творчества «</w:t>
      </w:r>
      <w:r w:rsidR="001106D1">
        <w:rPr>
          <w:rStyle w:val="FontStyle21"/>
          <w:sz w:val="28"/>
          <w:szCs w:val="28"/>
        </w:rPr>
        <w:t xml:space="preserve">Богатыри былин и сказок», прочитали  былины, нарисовали  богатырей и  посетили  Коломенский Кремль.  Знакомились с  историей  возникновения глиняной  посуды  и  побывали на  заводе  и  музее </w:t>
      </w:r>
      <w:r w:rsidR="00AC6465">
        <w:rPr>
          <w:rStyle w:val="FontStyle21"/>
          <w:sz w:val="28"/>
          <w:szCs w:val="28"/>
        </w:rPr>
        <w:t>в городе</w:t>
      </w:r>
      <w:r w:rsidR="001106D1">
        <w:rPr>
          <w:rStyle w:val="FontStyle21"/>
          <w:sz w:val="28"/>
          <w:szCs w:val="28"/>
        </w:rPr>
        <w:t xml:space="preserve"> Гжель.  Знакомились с профессиями родителей</w:t>
      </w:r>
      <w:r w:rsidR="00A8268C">
        <w:rPr>
          <w:rStyle w:val="FontStyle21"/>
          <w:sz w:val="28"/>
          <w:szCs w:val="28"/>
        </w:rPr>
        <w:t xml:space="preserve">  и  побывали на  современном  ювелирном</w:t>
      </w:r>
      <w:r w:rsidR="001106D1">
        <w:rPr>
          <w:rStyle w:val="FontStyle21"/>
          <w:sz w:val="28"/>
          <w:szCs w:val="28"/>
        </w:rPr>
        <w:t xml:space="preserve">  завод</w:t>
      </w:r>
      <w:r w:rsidR="00A8268C">
        <w:rPr>
          <w:rStyle w:val="FontStyle21"/>
          <w:sz w:val="28"/>
          <w:szCs w:val="28"/>
        </w:rPr>
        <w:t>е</w:t>
      </w:r>
      <w:r w:rsidR="001106D1">
        <w:rPr>
          <w:rStyle w:val="FontStyle21"/>
          <w:sz w:val="28"/>
          <w:szCs w:val="28"/>
        </w:rPr>
        <w:t xml:space="preserve"> «Ника». Традиционный Конкурс цветов для  моих детей – это творческое задание на лето для всей семьи.</w:t>
      </w:r>
      <w:r w:rsidR="00A8268C">
        <w:rPr>
          <w:rStyle w:val="FontStyle21"/>
          <w:sz w:val="28"/>
          <w:szCs w:val="28"/>
        </w:rPr>
        <w:t xml:space="preserve">  </w:t>
      </w:r>
    </w:p>
    <w:p w:rsidR="00171447" w:rsidRDefault="00AC6465" w:rsidP="00AC6465">
      <w:pPr>
        <w:pStyle w:val="Style17"/>
        <w:widowControl/>
        <w:spacing w:before="1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Второй год  мы все вместе: </w:t>
      </w:r>
      <w:r w:rsidR="00A8268C">
        <w:rPr>
          <w:rStyle w:val="FontStyle21"/>
          <w:sz w:val="28"/>
          <w:szCs w:val="28"/>
        </w:rPr>
        <w:t>я, дети  и их родители</w:t>
      </w:r>
      <w:r w:rsidR="00171447">
        <w:rPr>
          <w:rStyle w:val="FontStyle21"/>
          <w:sz w:val="28"/>
          <w:szCs w:val="28"/>
        </w:rPr>
        <w:t>,</w:t>
      </w:r>
      <w:r w:rsidR="00A8268C">
        <w:rPr>
          <w:rStyle w:val="FontStyle21"/>
          <w:sz w:val="28"/>
          <w:szCs w:val="28"/>
        </w:rPr>
        <w:t xml:space="preserve">  участвуем  во  многих интернет конкурсах, где  каждому  ребёнку находится дело по душе. Родители вместе с детьми с  нетерпением ждут  результатов. Родители  сами  ищут  и   предлагают  своему  ребёнку  поучаствовать  в  интересном проекте, викторине, конкурсе. </w:t>
      </w:r>
    </w:p>
    <w:p w:rsidR="00B750F9" w:rsidRDefault="00AC6465" w:rsidP="00AC6465">
      <w:pPr>
        <w:pStyle w:val="Style17"/>
        <w:widowControl/>
        <w:spacing w:before="1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Особая роль отведена  занятиям  в  кружке «Город мастеров», где  дети своими руками творят чудеса. Во втором классе  познавали волшебный  мир пластилина. Добились невероятных результатов. </w:t>
      </w:r>
      <w:r w:rsidR="00770168">
        <w:rPr>
          <w:rStyle w:val="FontStyle21"/>
          <w:sz w:val="28"/>
          <w:szCs w:val="28"/>
        </w:rPr>
        <w:t>Заразили работой почти всю школу  и  даже родителей.</w:t>
      </w:r>
    </w:p>
    <w:p w:rsidR="00196E0E" w:rsidRDefault="00196E0E" w:rsidP="00196E0E">
      <w:pPr>
        <w:pStyle w:val="Style5"/>
        <w:widowControl/>
        <w:spacing w:line="322" w:lineRule="exact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Применение различных форм и методов обучения позволяет уже на ранних этапах обучения обеспечить для большинства учеников переход от пассивного восприятия учебного материала к активному, осознанному овладению знаниями. Это дает возможность в полной мере реализовать принцип «учение с увлечением», и тогда любой предмет будет иметь равные  шансы стать любимым детьми.</w:t>
      </w:r>
    </w:p>
    <w:p w:rsidR="00196E0E" w:rsidRDefault="00196E0E" w:rsidP="00196E0E">
      <w:pPr>
        <w:pStyle w:val="Style5"/>
        <w:widowControl/>
        <w:spacing w:line="240" w:lineRule="exact"/>
        <w:ind w:firstLine="720"/>
      </w:pPr>
    </w:p>
    <w:p w:rsidR="00196E0E" w:rsidRDefault="00196E0E" w:rsidP="00196E0E">
      <w:pPr>
        <w:pStyle w:val="Style5"/>
        <w:widowControl/>
        <w:spacing w:before="86" w:line="240" w:lineRule="auto"/>
        <w:ind w:firstLine="1134"/>
        <w:rPr>
          <w:rStyle w:val="FontStyle23"/>
          <w:sz w:val="28"/>
          <w:szCs w:val="28"/>
        </w:rPr>
      </w:pPr>
    </w:p>
    <w:p w:rsidR="003A1D7A" w:rsidRDefault="003A1D7A"/>
    <w:sectPr w:rsidR="003A1D7A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6E0E"/>
    <w:rsid w:val="001106D1"/>
    <w:rsid w:val="00171447"/>
    <w:rsid w:val="00196E0E"/>
    <w:rsid w:val="002950A3"/>
    <w:rsid w:val="003A1D7A"/>
    <w:rsid w:val="00770168"/>
    <w:rsid w:val="0096777B"/>
    <w:rsid w:val="00A8268C"/>
    <w:rsid w:val="00AC6465"/>
    <w:rsid w:val="00B750F9"/>
    <w:rsid w:val="00EE209B"/>
    <w:rsid w:val="00F01E50"/>
    <w:rsid w:val="00F3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96E0E"/>
    <w:pPr>
      <w:jc w:val="both"/>
    </w:pPr>
  </w:style>
  <w:style w:type="paragraph" w:customStyle="1" w:styleId="Style5">
    <w:name w:val="Style5"/>
    <w:basedOn w:val="a"/>
    <w:rsid w:val="00196E0E"/>
    <w:pPr>
      <w:spacing w:line="314" w:lineRule="exact"/>
      <w:ind w:firstLine="710"/>
      <w:jc w:val="both"/>
    </w:pPr>
  </w:style>
  <w:style w:type="paragraph" w:customStyle="1" w:styleId="Style6">
    <w:name w:val="Style6"/>
    <w:basedOn w:val="a"/>
    <w:rsid w:val="00196E0E"/>
    <w:pPr>
      <w:spacing w:line="322" w:lineRule="exact"/>
      <w:ind w:firstLine="360"/>
    </w:pPr>
  </w:style>
  <w:style w:type="paragraph" w:customStyle="1" w:styleId="Style7">
    <w:name w:val="Style7"/>
    <w:basedOn w:val="a"/>
    <w:rsid w:val="00196E0E"/>
    <w:pPr>
      <w:spacing w:line="322" w:lineRule="exact"/>
      <w:jc w:val="both"/>
    </w:pPr>
  </w:style>
  <w:style w:type="paragraph" w:customStyle="1" w:styleId="Style8">
    <w:name w:val="Style8"/>
    <w:basedOn w:val="a"/>
    <w:rsid w:val="00196E0E"/>
  </w:style>
  <w:style w:type="paragraph" w:customStyle="1" w:styleId="Style9">
    <w:name w:val="Style9"/>
    <w:basedOn w:val="a"/>
    <w:rsid w:val="00196E0E"/>
  </w:style>
  <w:style w:type="paragraph" w:customStyle="1" w:styleId="Style10">
    <w:name w:val="Style10"/>
    <w:basedOn w:val="a"/>
    <w:rsid w:val="00196E0E"/>
    <w:pPr>
      <w:spacing w:line="322" w:lineRule="exact"/>
      <w:ind w:firstLine="984"/>
      <w:jc w:val="both"/>
    </w:pPr>
  </w:style>
  <w:style w:type="paragraph" w:customStyle="1" w:styleId="Style12">
    <w:name w:val="Style12"/>
    <w:basedOn w:val="a"/>
    <w:rsid w:val="00196E0E"/>
    <w:pPr>
      <w:spacing w:line="322" w:lineRule="exact"/>
      <w:ind w:firstLine="1219"/>
      <w:jc w:val="both"/>
    </w:pPr>
  </w:style>
  <w:style w:type="paragraph" w:customStyle="1" w:styleId="Style13">
    <w:name w:val="Style13"/>
    <w:basedOn w:val="a"/>
    <w:rsid w:val="00196E0E"/>
    <w:pPr>
      <w:spacing w:line="322" w:lineRule="exact"/>
      <w:ind w:firstLine="144"/>
      <w:jc w:val="both"/>
    </w:pPr>
  </w:style>
  <w:style w:type="paragraph" w:customStyle="1" w:styleId="Style14">
    <w:name w:val="Style14"/>
    <w:basedOn w:val="a"/>
    <w:rsid w:val="00196E0E"/>
    <w:pPr>
      <w:spacing w:line="322" w:lineRule="exact"/>
      <w:ind w:firstLine="528"/>
      <w:jc w:val="both"/>
    </w:pPr>
  </w:style>
  <w:style w:type="paragraph" w:customStyle="1" w:styleId="Style15">
    <w:name w:val="Style15"/>
    <w:basedOn w:val="a"/>
    <w:rsid w:val="00196E0E"/>
    <w:pPr>
      <w:spacing w:line="322" w:lineRule="exact"/>
      <w:ind w:firstLine="734"/>
    </w:pPr>
  </w:style>
  <w:style w:type="paragraph" w:customStyle="1" w:styleId="Style16">
    <w:name w:val="Style16"/>
    <w:basedOn w:val="a"/>
    <w:rsid w:val="00196E0E"/>
    <w:pPr>
      <w:spacing w:line="322" w:lineRule="exact"/>
      <w:ind w:firstLine="2472"/>
    </w:pPr>
  </w:style>
  <w:style w:type="paragraph" w:customStyle="1" w:styleId="Style17">
    <w:name w:val="Style17"/>
    <w:basedOn w:val="a"/>
    <w:rsid w:val="00196E0E"/>
    <w:pPr>
      <w:spacing w:line="322" w:lineRule="exact"/>
      <w:ind w:firstLine="720"/>
      <w:jc w:val="both"/>
    </w:pPr>
  </w:style>
  <w:style w:type="character" w:customStyle="1" w:styleId="FontStyle20">
    <w:name w:val="Font Style20"/>
    <w:basedOn w:val="a0"/>
    <w:rsid w:val="00196E0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1">
    <w:name w:val="Font Style21"/>
    <w:basedOn w:val="a0"/>
    <w:rsid w:val="00196E0E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rsid w:val="00196E0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basedOn w:val="a0"/>
    <w:rsid w:val="00196E0E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rsid w:val="00196E0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5">
    <w:name w:val="Font Style25"/>
    <w:basedOn w:val="a0"/>
    <w:rsid w:val="00196E0E"/>
    <w:rPr>
      <w:rFonts w:ascii="Times New Roman" w:hAnsi="Times New Roman" w:cs="Times New Roman" w:hint="default"/>
      <w:sz w:val="22"/>
      <w:szCs w:val="22"/>
    </w:rPr>
  </w:style>
  <w:style w:type="paragraph" w:styleId="a3">
    <w:name w:val="Normal (Web)"/>
    <w:basedOn w:val="a"/>
    <w:rsid w:val="002950A3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блохина</dc:creator>
  <cp:keywords/>
  <dc:description/>
  <cp:lastModifiedBy>блохина</cp:lastModifiedBy>
  <cp:revision>3</cp:revision>
  <dcterms:created xsi:type="dcterms:W3CDTF">2013-11-22T16:16:00Z</dcterms:created>
  <dcterms:modified xsi:type="dcterms:W3CDTF">2013-11-26T15:13:00Z</dcterms:modified>
</cp:coreProperties>
</file>