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C8" w:rsidRPr="00EC58C8" w:rsidRDefault="00535EAD" w:rsidP="00EC58C8">
      <w:pPr>
        <w:spacing w:before="100" w:beforeAutospacing="1" w:after="301" w:line="435" w:lineRule="atLeast"/>
        <w:outlineLvl w:val="1"/>
        <w:rPr>
          <w:rFonts w:ascii="Georgia" w:eastAsia="Times New Roman" w:hAnsi="Georgia" w:cs="Arial"/>
          <w:b/>
          <w:bCs/>
          <w:i/>
          <w:iCs/>
          <w:color w:val="170E02"/>
          <w:sz w:val="40"/>
          <w:szCs w:val="40"/>
          <w:lang w:eastAsia="ru-RU"/>
        </w:rPr>
      </w:pPr>
      <w:r>
        <w:rPr>
          <w:rFonts w:ascii="Arial" w:eastAsia="Times New Roman" w:hAnsi="Arial" w:cs="Arial"/>
          <w:noProof/>
          <w:color w:val="170E02"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 wp14:anchorId="46AE49F5" wp14:editId="27580FC7">
            <wp:simplePos x="0" y="0"/>
            <wp:positionH relativeFrom="column">
              <wp:posOffset>-316230</wp:posOffset>
            </wp:positionH>
            <wp:positionV relativeFrom="paragraph">
              <wp:posOffset>333375</wp:posOffset>
            </wp:positionV>
            <wp:extent cx="6666865" cy="4997450"/>
            <wp:effectExtent l="0" t="0" r="0" b="0"/>
            <wp:wrapThrough wrapText="bothSides">
              <wp:wrapPolygon edited="0">
                <wp:start x="0" y="0"/>
                <wp:lineTo x="0" y="21490"/>
                <wp:lineTo x="21540" y="21490"/>
                <wp:lineTo x="21540" y="0"/>
                <wp:lineTo x="0" y="0"/>
              </wp:wrapPolygon>
            </wp:wrapThrough>
            <wp:docPr id="1" name="Рисунок 1" descr="http://www.school2100.ru/img/tech/slide-rea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2100.ru/img/tech/slide-readin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865" cy="499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8C8" w:rsidRPr="00EC58C8">
        <w:rPr>
          <w:rFonts w:ascii="Georgia" w:eastAsia="Times New Roman" w:hAnsi="Georgia" w:cs="Arial"/>
          <w:b/>
          <w:bCs/>
          <w:i/>
          <w:iCs/>
          <w:color w:val="170E02"/>
          <w:sz w:val="40"/>
          <w:szCs w:val="40"/>
          <w:lang w:eastAsia="ru-RU"/>
        </w:rPr>
        <w:t>Технология продуктивного чтения</w:t>
      </w:r>
    </w:p>
    <w:p w:rsidR="00EC58C8" w:rsidRPr="00EC58C8" w:rsidRDefault="00EC58C8" w:rsidP="00EC58C8">
      <w:pPr>
        <w:spacing w:after="0" w:line="402" w:lineRule="atLeast"/>
        <w:jc w:val="center"/>
        <w:rPr>
          <w:rFonts w:ascii="Arial" w:eastAsia="Times New Roman" w:hAnsi="Arial" w:cs="Arial"/>
          <w:color w:val="170E02"/>
          <w:sz w:val="27"/>
          <w:szCs w:val="27"/>
          <w:lang w:eastAsia="ru-RU"/>
        </w:rPr>
      </w:pPr>
    </w:p>
    <w:p w:rsidR="00EC58C8" w:rsidRPr="00EC58C8" w:rsidRDefault="00EC58C8" w:rsidP="00EC58C8">
      <w:pPr>
        <w:spacing w:before="234" w:after="234" w:line="368" w:lineRule="atLeast"/>
        <w:outlineLvl w:val="3"/>
        <w:rPr>
          <w:rFonts w:ascii="Georgia" w:eastAsia="Times New Roman" w:hAnsi="Georgia" w:cs="Arial"/>
          <w:b/>
          <w:bCs/>
          <w:i/>
          <w:iCs/>
          <w:color w:val="170E02"/>
          <w:sz w:val="27"/>
          <w:szCs w:val="27"/>
          <w:lang w:eastAsia="ru-RU"/>
        </w:rPr>
      </w:pPr>
      <w:r w:rsidRPr="00EC58C8">
        <w:rPr>
          <w:rFonts w:ascii="Georgia" w:eastAsia="Times New Roman" w:hAnsi="Georgia" w:cs="Arial"/>
          <w:b/>
          <w:bCs/>
          <w:i/>
          <w:iCs/>
          <w:color w:val="170E02"/>
          <w:sz w:val="27"/>
          <w:szCs w:val="27"/>
          <w:lang w:eastAsia="ru-RU"/>
        </w:rPr>
        <w:t xml:space="preserve">Технология продуктивного чтения (формирования типа </w:t>
      </w:r>
      <w:bookmarkStart w:id="0" w:name="_GoBack"/>
      <w:bookmarkEnd w:id="0"/>
      <w:r w:rsidRPr="00EC58C8">
        <w:rPr>
          <w:rFonts w:ascii="Georgia" w:eastAsia="Times New Roman" w:hAnsi="Georgia" w:cs="Arial"/>
          <w:b/>
          <w:bCs/>
          <w:i/>
          <w:iCs/>
          <w:color w:val="170E02"/>
          <w:sz w:val="27"/>
          <w:szCs w:val="27"/>
          <w:lang w:eastAsia="ru-RU"/>
        </w:rPr>
        <w:t>правильной читательской деятельности). Краткая версия.</w:t>
      </w:r>
    </w:p>
    <w:p w:rsidR="00EC58C8" w:rsidRPr="00EC58C8" w:rsidRDefault="00EC58C8" w:rsidP="00EC58C8">
      <w:pPr>
        <w:spacing w:before="167" w:after="167" w:line="402" w:lineRule="atLeast"/>
        <w:ind w:left="335" w:right="335"/>
        <w:jc w:val="both"/>
        <w:rPr>
          <w:rFonts w:ascii="Arial" w:eastAsia="Times New Roman" w:hAnsi="Arial" w:cs="Arial"/>
          <w:color w:val="170E02"/>
          <w:sz w:val="27"/>
          <w:szCs w:val="27"/>
          <w:lang w:eastAsia="ru-RU"/>
        </w:rPr>
      </w:pPr>
      <w:r w:rsidRPr="00EC58C8">
        <w:rPr>
          <w:rFonts w:ascii="Arial" w:eastAsia="Times New Roman" w:hAnsi="Arial" w:cs="Arial"/>
          <w:color w:val="170E02"/>
          <w:sz w:val="27"/>
          <w:szCs w:val="27"/>
          <w:lang w:eastAsia="ru-RU"/>
        </w:rPr>
        <w:t xml:space="preserve">В Образовательной системе «Школа 2100» существует единая для всех уроков технология чтения текста, основанная на </w:t>
      </w:r>
      <w:proofErr w:type="spellStart"/>
      <w:r w:rsidRPr="00EC58C8">
        <w:rPr>
          <w:rFonts w:ascii="Arial" w:eastAsia="Times New Roman" w:hAnsi="Arial" w:cs="Arial"/>
          <w:color w:val="170E02"/>
          <w:sz w:val="27"/>
          <w:szCs w:val="27"/>
          <w:lang w:eastAsia="ru-RU"/>
        </w:rPr>
        <w:t>природосообразной</w:t>
      </w:r>
      <w:proofErr w:type="spellEnd"/>
      <w:r w:rsidRPr="00EC58C8">
        <w:rPr>
          <w:rFonts w:ascii="Arial" w:eastAsia="Times New Roman" w:hAnsi="Arial" w:cs="Arial"/>
          <w:color w:val="170E02"/>
          <w:sz w:val="27"/>
          <w:szCs w:val="27"/>
          <w:lang w:eastAsia="ru-RU"/>
        </w:rPr>
        <w:t xml:space="preserve"> технологии формирования типа правильной читательской деятельности. Сама технология включает в себя 3 этапа работы с текстом.</w:t>
      </w:r>
      <w:r w:rsidRPr="00EC58C8">
        <w:rPr>
          <w:rFonts w:ascii="Arial" w:eastAsia="Times New Roman" w:hAnsi="Arial" w:cs="Arial"/>
          <w:color w:val="170E02"/>
          <w:sz w:val="27"/>
          <w:szCs w:val="27"/>
          <w:lang w:eastAsia="ru-RU"/>
        </w:rPr>
        <w:br/>
      </w:r>
      <w:r w:rsidRPr="00EC58C8">
        <w:rPr>
          <w:rFonts w:ascii="Arial" w:eastAsia="Times New Roman" w:hAnsi="Arial" w:cs="Arial"/>
          <w:color w:val="170E02"/>
          <w:sz w:val="27"/>
          <w:szCs w:val="27"/>
          <w:lang w:eastAsia="ru-RU"/>
        </w:rPr>
        <w:br/>
      </w:r>
      <w:r w:rsidRPr="00EC58C8">
        <w:rPr>
          <w:rFonts w:ascii="Arial" w:eastAsia="Times New Roman" w:hAnsi="Arial" w:cs="Arial"/>
          <w:b/>
          <w:bCs/>
          <w:color w:val="170E02"/>
          <w:sz w:val="27"/>
          <w:lang w:eastAsia="ru-RU"/>
        </w:rPr>
        <w:t>I этап. Работа с текстом до чтения</w:t>
      </w:r>
      <w:r w:rsidRPr="00EC58C8">
        <w:rPr>
          <w:rFonts w:ascii="Arial" w:eastAsia="Times New Roman" w:hAnsi="Arial" w:cs="Arial"/>
          <w:color w:val="170E02"/>
          <w:sz w:val="27"/>
          <w:szCs w:val="27"/>
          <w:lang w:eastAsia="ru-RU"/>
        </w:rPr>
        <w:t xml:space="preserve"> </w:t>
      </w:r>
    </w:p>
    <w:p w:rsidR="00EC58C8" w:rsidRPr="00EC58C8" w:rsidRDefault="00EC58C8" w:rsidP="00EC58C8">
      <w:pPr>
        <w:numPr>
          <w:ilvl w:val="0"/>
          <w:numId w:val="1"/>
        </w:numPr>
        <w:spacing w:before="100" w:beforeAutospacing="1" w:after="100" w:afterAutospacing="1" w:line="402" w:lineRule="atLeast"/>
        <w:ind w:left="670" w:right="335"/>
        <w:rPr>
          <w:rFonts w:ascii="Arial" w:eastAsia="Times New Roman" w:hAnsi="Arial" w:cs="Arial"/>
          <w:color w:val="170E02"/>
          <w:sz w:val="27"/>
          <w:szCs w:val="27"/>
          <w:lang w:eastAsia="ru-RU"/>
        </w:rPr>
      </w:pPr>
      <w:r w:rsidRPr="00EC58C8">
        <w:rPr>
          <w:rFonts w:ascii="Arial" w:eastAsia="Times New Roman" w:hAnsi="Arial" w:cs="Arial"/>
          <w:color w:val="170E02"/>
          <w:sz w:val="27"/>
          <w:szCs w:val="27"/>
          <w:lang w:eastAsia="ru-RU"/>
        </w:rPr>
        <w:t>Антиципация (предвосхищение, предугадывание предстоящего чтения).</w:t>
      </w:r>
      <w:r w:rsidRPr="00EC58C8">
        <w:rPr>
          <w:rFonts w:ascii="Arial" w:eastAsia="Times New Roman" w:hAnsi="Arial" w:cs="Arial"/>
          <w:color w:val="170E02"/>
          <w:sz w:val="27"/>
          <w:szCs w:val="27"/>
          <w:lang w:eastAsia="ru-RU"/>
        </w:rPr>
        <w:br/>
        <w:t xml:space="preserve">Определение смысловой, тематической, эмоциональной </w:t>
      </w:r>
      <w:r w:rsidRPr="00EC58C8">
        <w:rPr>
          <w:rFonts w:ascii="Arial" w:eastAsia="Times New Roman" w:hAnsi="Arial" w:cs="Arial"/>
          <w:color w:val="170E02"/>
          <w:sz w:val="27"/>
          <w:szCs w:val="27"/>
          <w:lang w:eastAsia="ru-RU"/>
        </w:rPr>
        <w:lastRenderedPageBreak/>
        <w:t>направленности текста, выделение его героев по названию произведения, имени автора, ключевым словам, предшествующей тексту иллюстрации с опорой на читательский опыт.</w:t>
      </w:r>
    </w:p>
    <w:p w:rsidR="00EC58C8" w:rsidRPr="00EC58C8" w:rsidRDefault="00EC58C8" w:rsidP="00EC58C8">
      <w:pPr>
        <w:numPr>
          <w:ilvl w:val="0"/>
          <w:numId w:val="1"/>
        </w:numPr>
        <w:spacing w:before="100" w:beforeAutospacing="1" w:after="100" w:afterAutospacing="1" w:line="402" w:lineRule="atLeast"/>
        <w:ind w:left="670" w:right="335"/>
        <w:rPr>
          <w:rFonts w:ascii="Arial" w:eastAsia="Times New Roman" w:hAnsi="Arial" w:cs="Arial"/>
          <w:color w:val="170E02"/>
          <w:sz w:val="27"/>
          <w:szCs w:val="27"/>
          <w:lang w:eastAsia="ru-RU"/>
        </w:rPr>
      </w:pPr>
      <w:r w:rsidRPr="00EC58C8">
        <w:rPr>
          <w:rFonts w:ascii="Arial" w:eastAsia="Times New Roman" w:hAnsi="Arial" w:cs="Arial"/>
          <w:color w:val="170E02"/>
          <w:sz w:val="27"/>
          <w:szCs w:val="27"/>
          <w:lang w:eastAsia="ru-RU"/>
        </w:rPr>
        <w:t xml:space="preserve">Постановка </w:t>
      </w:r>
      <w:proofErr w:type="gramStart"/>
      <w:r w:rsidRPr="00EC58C8">
        <w:rPr>
          <w:rFonts w:ascii="Arial" w:eastAsia="Times New Roman" w:hAnsi="Arial" w:cs="Arial"/>
          <w:color w:val="170E02"/>
          <w:sz w:val="27"/>
          <w:szCs w:val="27"/>
          <w:lang w:eastAsia="ru-RU"/>
        </w:rPr>
        <w:t>целей урока с учетом общей (учебной, мотивационной, эмоциональной, психологической) готовности учащихся к работе</w:t>
      </w:r>
      <w:proofErr w:type="gramEnd"/>
      <w:r w:rsidRPr="00EC58C8">
        <w:rPr>
          <w:rFonts w:ascii="Arial" w:eastAsia="Times New Roman" w:hAnsi="Arial" w:cs="Arial"/>
          <w:color w:val="170E02"/>
          <w:sz w:val="27"/>
          <w:szCs w:val="27"/>
          <w:lang w:eastAsia="ru-RU"/>
        </w:rPr>
        <w:t xml:space="preserve">. </w:t>
      </w:r>
    </w:p>
    <w:p w:rsidR="00EC58C8" w:rsidRPr="00EC58C8" w:rsidRDefault="00EC58C8" w:rsidP="00EC58C8">
      <w:pPr>
        <w:spacing w:before="167" w:after="167" w:line="402" w:lineRule="atLeast"/>
        <w:ind w:left="335" w:right="335"/>
        <w:jc w:val="both"/>
        <w:rPr>
          <w:rFonts w:ascii="Arial" w:eastAsia="Times New Roman" w:hAnsi="Arial" w:cs="Arial"/>
          <w:color w:val="170E02"/>
          <w:sz w:val="27"/>
          <w:szCs w:val="27"/>
          <w:lang w:eastAsia="ru-RU"/>
        </w:rPr>
      </w:pPr>
      <w:r w:rsidRPr="00EC58C8">
        <w:rPr>
          <w:rFonts w:ascii="Arial" w:eastAsia="Times New Roman" w:hAnsi="Arial" w:cs="Arial"/>
          <w:b/>
          <w:bCs/>
          <w:color w:val="170E02"/>
          <w:sz w:val="27"/>
          <w:lang w:eastAsia="ru-RU"/>
        </w:rPr>
        <w:t>II этап. Работа с текстом во время чтения</w:t>
      </w:r>
      <w:r w:rsidRPr="00EC58C8">
        <w:rPr>
          <w:rFonts w:ascii="Arial" w:eastAsia="Times New Roman" w:hAnsi="Arial" w:cs="Arial"/>
          <w:color w:val="170E02"/>
          <w:sz w:val="27"/>
          <w:szCs w:val="27"/>
          <w:lang w:eastAsia="ru-RU"/>
        </w:rPr>
        <w:t xml:space="preserve"> </w:t>
      </w:r>
    </w:p>
    <w:p w:rsidR="00EC58C8" w:rsidRPr="00EC58C8" w:rsidRDefault="00EC58C8" w:rsidP="00EC58C8">
      <w:pPr>
        <w:numPr>
          <w:ilvl w:val="0"/>
          <w:numId w:val="2"/>
        </w:numPr>
        <w:spacing w:before="100" w:beforeAutospacing="1" w:after="100" w:afterAutospacing="1" w:line="402" w:lineRule="atLeast"/>
        <w:ind w:left="670" w:right="335"/>
        <w:rPr>
          <w:rFonts w:ascii="Arial" w:eastAsia="Times New Roman" w:hAnsi="Arial" w:cs="Arial"/>
          <w:color w:val="170E02"/>
          <w:sz w:val="27"/>
          <w:szCs w:val="27"/>
          <w:lang w:eastAsia="ru-RU"/>
        </w:rPr>
      </w:pPr>
      <w:r w:rsidRPr="00EC58C8">
        <w:rPr>
          <w:rFonts w:ascii="Arial" w:eastAsia="Times New Roman" w:hAnsi="Arial" w:cs="Arial"/>
          <w:color w:val="170E02"/>
          <w:sz w:val="27"/>
          <w:szCs w:val="27"/>
          <w:lang w:eastAsia="ru-RU"/>
        </w:rPr>
        <w:t>Первичное чтение текста.</w:t>
      </w:r>
      <w:r w:rsidRPr="00EC58C8">
        <w:rPr>
          <w:rFonts w:ascii="Arial" w:eastAsia="Times New Roman" w:hAnsi="Arial" w:cs="Arial"/>
          <w:color w:val="170E02"/>
          <w:sz w:val="27"/>
          <w:szCs w:val="27"/>
          <w:lang w:eastAsia="ru-RU"/>
        </w:rPr>
        <w:br/>
        <w:t>Самостоятельное чтение в классе или чтение-слушание, или комбинированное чтение (на выбор учителя) в соответствии с особенностями текста, возрастными и индивидуальными возможностями учащихся.</w:t>
      </w:r>
      <w:r w:rsidRPr="00EC58C8">
        <w:rPr>
          <w:rFonts w:ascii="Arial" w:eastAsia="Times New Roman" w:hAnsi="Arial" w:cs="Arial"/>
          <w:color w:val="170E02"/>
          <w:sz w:val="27"/>
          <w:szCs w:val="27"/>
          <w:lang w:eastAsia="ru-RU"/>
        </w:rPr>
        <w:br/>
        <w:t xml:space="preserve">Выявление первичного восприятия (с помощью беседы, фиксации первичных впечатлений, смежных видов искусств – на выбор учителя). </w:t>
      </w:r>
      <w:r w:rsidRPr="00EC58C8">
        <w:rPr>
          <w:rFonts w:ascii="Arial" w:eastAsia="Times New Roman" w:hAnsi="Arial" w:cs="Arial"/>
          <w:color w:val="170E02"/>
          <w:sz w:val="27"/>
          <w:szCs w:val="27"/>
          <w:lang w:eastAsia="ru-RU"/>
        </w:rPr>
        <w:br/>
        <w:t>Выявление совпадений первоначальных предположений учащихся с содержанием, эмоциональной окраской прочитанного текста.</w:t>
      </w:r>
    </w:p>
    <w:p w:rsidR="00EC58C8" w:rsidRPr="00EC58C8" w:rsidRDefault="00EC58C8" w:rsidP="00EC58C8">
      <w:pPr>
        <w:numPr>
          <w:ilvl w:val="0"/>
          <w:numId w:val="2"/>
        </w:numPr>
        <w:spacing w:before="100" w:beforeAutospacing="1" w:after="100" w:afterAutospacing="1" w:line="402" w:lineRule="atLeast"/>
        <w:ind w:left="670" w:right="335"/>
        <w:rPr>
          <w:rFonts w:ascii="Arial" w:eastAsia="Times New Roman" w:hAnsi="Arial" w:cs="Arial"/>
          <w:color w:val="170E02"/>
          <w:sz w:val="27"/>
          <w:szCs w:val="27"/>
          <w:lang w:eastAsia="ru-RU"/>
        </w:rPr>
      </w:pPr>
      <w:proofErr w:type="spellStart"/>
      <w:r w:rsidRPr="00EC58C8">
        <w:rPr>
          <w:rFonts w:ascii="Arial" w:eastAsia="Times New Roman" w:hAnsi="Arial" w:cs="Arial"/>
          <w:color w:val="170E02"/>
          <w:sz w:val="27"/>
          <w:szCs w:val="27"/>
          <w:lang w:eastAsia="ru-RU"/>
        </w:rPr>
        <w:t>Перечитывание</w:t>
      </w:r>
      <w:proofErr w:type="spellEnd"/>
      <w:r w:rsidRPr="00EC58C8">
        <w:rPr>
          <w:rFonts w:ascii="Arial" w:eastAsia="Times New Roman" w:hAnsi="Arial" w:cs="Arial"/>
          <w:color w:val="170E02"/>
          <w:sz w:val="27"/>
          <w:szCs w:val="27"/>
          <w:lang w:eastAsia="ru-RU"/>
        </w:rPr>
        <w:t xml:space="preserve"> текста.</w:t>
      </w:r>
      <w:r w:rsidRPr="00EC58C8">
        <w:rPr>
          <w:rFonts w:ascii="Arial" w:eastAsia="Times New Roman" w:hAnsi="Arial" w:cs="Arial"/>
          <w:color w:val="170E02"/>
          <w:sz w:val="27"/>
          <w:szCs w:val="27"/>
          <w:lang w:eastAsia="ru-RU"/>
        </w:rPr>
        <w:br/>
        <w:t xml:space="preserve">Медленное «вдумчивое» повторное чтение (всего текста или его отдельных фрагментов). Анализ текста (приемы: диалог с автором через текст, комментированное чтение, беседа по </w:t>
      </w:r>
      <w:proofErr w:type="gramStart"/>
      <w:r w:rsidRPr="00EC58C8">
        <w:rPr>
          <w:rFonts w:ascii="Arial" w:eastAsia="Times New Roman" w:hAnsi="Arial" w:cs="Arial"/>
          <w:color w:val="170E02"/>
          <w:sz w:val="27"/>
          <w:szCs w:val="27"/>
          <w:lang w:eastAsia="ru-RU"/>
        </w:rPr>
        <w:t>прочитанному</w:t>
      </w:r>
      <w:proofErr w:type="gramEnd"/>
      <w:r w:rsidRPr="00EC58C8">
        <w:rPr>
          <w:rFonts w:ascii="Arial" w:eastAsia="Times New Roman" w:hAnsi="Arial" w:cs="Arial"/>
          <w:color w:val="170E02"/>
          <w:sz w:val="27"/>
          <w:szCs w:val="27"/>
          <w:lang w:eastAsia="ru-RU"/>
        </w:rPr>
        <w:t>, выделение ключевых слов и проч.).</w:t>
      </w:r>
      <w:r w:rsidRPr="00EC58C8">
        <w:rPr>
          <w:rFonts w:ascii="Arial" w:eastAsia="Times New Roman" w:hAnsi="Arial" w:cs="Arial"/>
          <w:color w:val="170E02"/>
          <w:sz w:val="27"/>
          <w:szCs w:val="27"/>
          <w:lang w:eastAsia="ru-RU"/>
        </w:rPr>
        <w:br/>
        <w:t xml:space="preserve">Постановка уточняющего вопроса к каждой смысловой части. </w:t>
      </w:r>
    </w:p>
    <w:p w:rsidR="00EC58C8" w:rsidRPr="00EC58C8" w:rsidRDefault="00EC58C8" w:rsidP="00EC58C8">
      <w:pPr>
        <w:numPr>
          <w:ilvl w:val="0"/>
          <w:numId w:val="2"/>
        </w:numPr>
        <w:spacing w:before="100" w:beforeAutospacing="1" w:after="100" w:afterAutospacing="1" w:line="402" w:lineRule="atLeast"/>
        <w:ind w:left="670" w:right="335"/>
        <w:rPr>
          <w:rFonts w:ascii="Arial" w:eastAsia="Times New Roman" w:hAnsi="Arial" w:cs="Arial"/>
          <w:color w:val="170E02"/>
          <w:sz w:val="27"/>
          <w:szCs w:val="27"/>
          <w:lang w:eastAsia="ru-RU"/>
        </w:rPr>
      </w:pPr>
      <w:r w:rsidRPr="00EC58C8">
        <w:rPr>
          <w:rFonts w:ascii="Arial" w:eastAsia="Times New Roman" w:hAnsi="Arial" w:cs="Arial"/>
          <w:color w:val="170E02"/>
          <w:sz w:val="27"/>
          <w:szCs w:val="27"/>
          <w:lang w:eastAsia="ru-RU"/>
        </w:rPr>
        <w:t>Беседа по содержанию текста.</w:t>
      </w:r>
      <w:r w:rsidRPr="00EC58C8">
        <w:rPr>
          <w:rFonts w:ascii="Arial" w:eastAsia="Times New Roman" w:hAnsi="Arial" w:cs="Arial"/>
          <w:color w:val="170E02"/>
          <w:sz w:val="27"/>
          <w:szCs w:val="27"/>
          <w:lang w:eastAsia="ru-RU"/>
        </w:rPr>
        <w:br/>
        <w:t xml:space="preserve">Обобщение </w:t>
      </w:r>
      <w:proofErr w:type="gramStart"/>
      <w:r w:rsidRPr="00EC58C8">
        <w:rPr>
          <w:rFonts w:ascii="Arial" w:eastAsia="Times New Roman" w:hAnsi="Arial" w:cs="Arial"/>
          <w:color w:val="170E02"/>
          <w:sz w:val="27"/>
          <w:szCs w:val="27"/>
          <w:lang w:eastAsia="ru-RU"/>
        </w:rPr>
        <w:t>прочитанного</w:t>
      </w:r>
      <w:proofErr w:type="gramEnd"/>
      <w:r w:rsidRPr="00EC58C8">
        <w:rPr>
          <w:rFonts w:ascii="Arial" w:eastAsia="Times New Roman" w:hAnsi="Arial" w:cs="Arial"/>
          <w:color w:val="170E02"/>
          <w:sz w:val="27"/>
          <w:szCs w:val="27"/>
          <w:lang w:eastAsia="ru-RU"/>
        </w:rPr>
        <w:t>. Постановка к тексту обобщающих вопросов.</w:t>
      </w:r>
      <w:r w:rsidRPr="00EC58C8">
        <w:rPr>
          <w:rFonts w:ascii="Arial" w:eastAsia="Times New Roman" w:hAnsi="Arial" w:cs="Arial"/>
          <w:color w:val="170E02"/>
          <w:sz w:val="27"/>
          <w:szCs w:val="27"/>
          <w:lang w:eastAsia="ru-RU"/>
        </w:rPr>
        <w:br/>
        <w:t xml:space="preserve">Обращение (в случае необходимости) к отдельным фрагментам текста. </w:t>
      </w:r>
    </w:p>
    <w:p w:rsidR="00EC58C8" w:rsidRPr="00EC58C8" w:rsidRDefault="00EC58C8" w:rsidP="00EC58C8">
      <w:pPr>
        <w:numPr>
          <w:ilvl w:val="0"/>
          <w:numId w:val="2"/>
        </w:numPr>
        <w:spacing w:before="100" w:beforeAutospacing="1" w:after="100" w:afterAutospacing="1" w:line="402" w:lineRule="atLeast"/>
        <w:ind w:left="670" w:right="335"/>
        <w:rPr>
          <w:rFonts w:ascii="Arial" w:eastAsia="Times New Roman" w:hAnsi="Arial" w:cs="Arial"/>
          <w:color w:val="170E02"/>
          <w:sz w:val="27"/>
          <w:szCs w:val="27"/>
          <w:lang w:eastAsia="ru-RU"/>
        </w:rPr>
      </w:pPr>
      <w:r w:rsidRPr="00EC58C8">
        <w:rPr>
          <w:rFonts w:ascii="Arial" w:eastAsia="Times New Roman" w:hAnsi="Arial" w:cs="Arial"/>
          <w:color w:val="170E02"/>
          <w:sz w:val="27"/>
          <w:szCs w:val="27"/>
          <w:lang w:eastAsia="ru-RU"/>
        </w:rPr>
        <w:t xml:space="preserve">Выразительное чтение. </w:t>
      </w:r>
    </w:p>
    <w:p w:rsidR="00EC58C8" w:rsidRPr="00EC58C8" w:rsidRDefault="00EC58C8" w:rsidP="00EC58C8">
      <w:pPr>
        <w:spacing w:before="167" w:after="167" w:line="402" w:lineRule="atLeast"/>
        <w:ind w:left="335" w:right="335"/>
        <w:jc w:val="both"/>
        <w:rPr>
          <w:rFonts w:ascii="Arial" w:eastAsia="Times New Roman" w:hAnsi="Arial" w:cs="Arial"/>
          <w:color w:val="170E02"/>
          <w:sz w:val="27"/>
          <w:szCs w:val="27"/>
          <w:lang w:eastAsia="ru-RU"/>
        </w:rPr>
      </w:pPr>
      <w:r w:rsidRPr="00EC58C8">
        <w:rPr>
          <w:rFonts w:ascii="Arial" w:eastAsia="Times New Roman" w:hAnsi="Arial" w:cs="Arial"/>
          <w:b/>
          <w:bCs/>
          <w:color w:val="170E02"/>
          <w:sz w:val="27"/>
          <w:lang w:eastAsia="ru-RU"/>
        </w:rPr>
        <w:t>III этап. Работа с текстом после чтения</w:t>
      </w:r>
      <w:r w:rsidRPr="00EC58C8">
        <w:rPr>
          <w:rFonts w:ascii="Arial" w:eastAsia="Times New Roman" w:hAnsi="Arial" w:cs="Arial"/>
          <w:color w:val="170E02"/>
          <w:sz w:val="27"/>
          <w:szCs w:val="27"/>
          <w:lang w:eastAsia="ru-RU"/>
        </w:rPr>
        <w:t xml:space="preserve"> </w:t>
      </w:r>
    </w:p>
    <w:p w:rsidR="00EC58C8" w:rsidRPr="00EC58C8" w:rsidRDefault="00EC58C8" w:rsidP="00EC58C8">
      <w:pPr>
        <w:numPr>
          <w:ilvl w:val="0"/>
          <w:numId w:val="3"/>
        </w:numPr>
        <w:spacing w:before="100" w:beforeAutospacing="1" w:after="100" w:afterAutospacing="1" w:line="402" w:lineRule="atLeast"/>
        <w:ind w:left="670" w:right="335"/>
        <w:rPr>
          <w:rFonts w:ascii="Arial" w:eastAsia="Times New Roman" w:hAnsi="Arial" w:cs="Arial"/>
          <w:color w:val="170E02"/>
          <w:sz w:val="27"/>
          <w:szCs w:val="27"/>
          <w:lang w:eastAsia="ru-RU"/>
        </w:rPr>
      </w:pPr>
      <w:r w:rsidRPr="00EC58C8">
        <w:rPr>
          <w:rFonts w:ascii="Arial" w:eastAsia="Times New Roman" w:hAnsi="Arial" w:cs="Arial"/>
          <w:color w:val="170E02"/>
          <w:sz w:val="27"/>
          <w:szCs w:val="27"/>
          <w:lang w:eastAsia="ru-RU"/>
        </w:rPr>
        <w:lastRenderedPageBreak/>
        <w:t>Концептуальная (смысловая) беседа по тексту.</w:t>
      </w:r>
      <w:r w:rsidRPr="00EC58C8">
        <w:rPr>
          <w:rFonts w:ascii="Arial" w:eastAsia="Times New Roman" w:hAnsi="Arial" w:cs="Arial"/>
          <w:color w:val="170E02"/>
          <w:sz w:val="27"/>
          <w:szCs w:val="27"/>
          <w:lang w:eastAsia="ru-RU"/>
        </w:rPr>
        <w:br/>
        <w:t xml:space="preserve">Коллективное обсуждение </w:t>
      </w:r>
      <w:proofErr w:type="gramStart"/>
      <w:r w:rsidRPr="00EC58C8">
        <w:rPr>
          <w:rFonts w:ascii="Arial" w:eastAsia="Times New Roman" w:hAnsi="Arial" w:cs="Arial"/>
          <w:color w:val="170E02"/>
          <w:sz w:val="27"/>
          <w:szCs w:val="27"/>
          <w:lang w:eastAsia="ru-RU"/>
        </w:rPr>
        <w:t>прочитанного</w:t>
      </w:r>
      <w:proofErr w:type="gramEnd"/>
      <w:r w:rsidRPr="00EC58C8">
        <w:rPr>
          <w:rFonts w:ascii="Arial" w:eastAsia="Times New Roman" w:hAnsi="Arial" w:cs="Arial"/>
          <w:color w:val="170E02"/>
          <w:sz w:val="27"/>
          <w:szCs w:val="27"/>
          <w:lang w:eastAsia="ru-RU"/>
        </w:rPr>
        <w:t>, дискуссия. Соотнесение читательских интерпретаций (истолкований, оценок) произведения с авторской позицией. Выявление и формулирование основной идеи текста или совокупности его главных смыслов.</w:t>
      </w:r>
    </w:p>
    <w:p w:rsidR="00EC58C8" w:rsidRPr="00EC58C8" w:rsidRDefault="00EC58C8" w:rsidP="00EC58C8">
      <w:pPr>
        <w:numPr>
          <w:ilvl w:val="0"/>
          <w:numId w:val="3"/>
        </w:numPr>
        <w:spacing w:before="100" w:beforeAutospacing="1" w:after="100" w:afterAutospacing="1" w:line="402" w:lineRule="atLeast"/>
        <w:ind w:left="670" w:right="335"/>
        <w:rPr>
          <w:rFonts w:ascii="Arial" w:eastAsia="Times New Roman" w:hAnsi="Arial" w:cs="Arial"/>
          <w:color w:val="170E02"/>
          <w:sz w:val="27"/>
          <w:szCs w:val="27"/>
          <w:lang w:eastAsia="ru-RU"/>
        </w:rPr>
      </w:pPr>
      <w:r w:rsidRPr="00EC58C8">
        <w:rPr>
          <w:rFonts w:ascii="Arial" w:eastAsia="Times New Roman" w:hAnsi="Arial" w:cs="Arial"/>
          <w:color w:val="170E02"/>
          <w:sz w:val="27"/>
          <w:szCs w:val="27"/>
          <w:lang w:eastAsia="ru-RU"/>
        </w:rPr>
        <w:t xml:space="preserve">Знакомство с писателем. Рассказ о писателе. Беседа о личности писателя. Работа с материалами учебника, дополнительными источниками. </w:t>
      </w:r>
    </w:p>
    <w:p w:rsidR="00EC58C8" w:rsidRPr="00EC58C8" w:rsidRDefault="00EC58C8" w:rsidP="00EC58C8">
      <w:pPr>
        <w:numPr>
          <w:ilvl w:val="0"/>
          <w:numId w:val="3"/>
        </w:numPr>
        <w:spacing w:before="100" w:beforeAutospacing="1" w:after="100" w:afterAutospacing="1" w:line="402" w:lineRule="atLeast"/>
        <w:ind w:left="670" w:right="335"/>
        <w:rPr>
          <w:rFonts w:ascii="Arial" w:eastAsia="Times New Roman" w:hAnsi="Arial" w:cs="Arial"/>
          <w:color w:val="170E02"/>
          <w:sz w:val="27"/>
          <w:szCs w:val="27"/>
          <w:lang w:eastAsia="ru-RU"/>
        </w:rPr>
      </w:pPr>
      <w:r w:rsidRPr="00EC58C8">
        <w:rPr>
          <w:rFonts w:ascii="Arial" w:eastAsia="Times New Roman" w:hAnsi="Arial" w:cs="Arial"/>
          <w:color w:val="170E02"/>
          <w:sz w:val="27"/>
          <w:szCs w:val="27"/>
          <w:lang w:eastAsia="ru-RU"/>
        </w:rPr>
        <w:t xml:space="preserve">Работа с заглавием, иллюстрациями. Обсуждение смысла заглавия. Обращение учащихся к готовым иллюстрациям. Соотнесение видения художника с читательским представлением. </w:t>
      </w:r>
    </w:p>
    <w:p w:rsidR="00EC58C8" w:rsidRPr="00EC58C8" w:rsidRDefault="00EC58C8" w:rsidP="00EC58C8">
      <w:pPr>
        <w:numPr>
          <w:ilvl w:val="0"/>
          <w:numId w:val="3"/>
        </w:numPr>
        <w:spacing w:before="100" w:beforeAutospacing="1" w:after="100" w:afterAutospacing="1" w:line="402" w:lineRule="atLeast"/>
        <w:ind w:left="670" w:right="335"/>
        <w:rPr>
          <w:rFonts w:ascii="Arial" w:eastAsia="Times New Roman" w:hAnsi="Arial" w:cs="Arial"/>
          <w:color w:val="170E02"/>
          <w:sz w:val="27"/>
          <w:szCs w:val="27"/>
          <w:lang w:eastAsia="ru-RU"/>
        </w:rPr>
      </w:pPr>
      <w:r w:rsidRPr="00EC58C8">
        <w:rPr>
          <w:rFonts w:ascii="Arial" w:eastAsia="Times New Roman" w:hAnsi="Arial" w:cs="Arial"/>
          <w:color w:val="170E02"/>
          <w:sz w:val="27"/>
          <w:szCs w:val="27"/>
          <w:lang w:eastAsia="ru-RU"/>
        </w:rPr>
        <w:t xml:space="preserve">Творческие задания, опирающиеся на какую-либо сферу читательской деятельности учащихся (эмоции, воображение, осмысление содержания, художественной формы). </w:t>
      </w:r>
    </w:p>
    <w:p w:rsidR="00EC58C8" w:rsidRPr="00EC58C8" w:rsidRDefault="00EC58C8" w:rsidP="00EC58C8">
      <w:pPr>
        <w:spacing w:before="167" w:after="167" w:line="402" w:lineRule="atLeast"/>
        <w:ind w:left="335" w:right="335"/>
        <w:jc w:val="both"/>
        <w:rPr>
          <w:rFonts w:ascii="Arial" w:eastAsia="Times New Roman" w:hAnsi="Arial" w:cs="Arial"/>
          <w:color w:val="170E02"/>
          <w:sz w:val="27"/>
          <w:szCs w:val="27"/>
          <w:lang w:eastAsia="ru-RU"/>
        </w:rPr>
      </w:pPr>
      <w:r w:rsidRPr="00EC58C8">
        <w:rPr>
          <w:rFonts w:ascii="Arial" w:eastAsia="Times New Roman" w:hAnsi="Arial" w:cs="Arial"/>
          <w:color w:val="170E02"/>
          <w:sz w:val="27"/>
          <w:szCs w:val="27"/>
          <w:lang w:eastAsia="ru-RU"/>
        </w:rPr>
        <w:t xml:space="preserve">Опора на технологию не означает, что уроки работы с текстом должны быть однообразны по своей структуре и организации. </w:t>
      </w:r>
    </w:p>
    <w:p w:rsidR="009168AE" w:rsidRDefault="009168AE"/>
    <w:sectPr w:rsidR="009168AE" w:rsidSect="00535EA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569"/>
    <w:multiLevelType w:val="multilevel"/>
    <w:tmpl w:val="8F0A0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D2544B"/>
    <w:multiLevelType w:val="multilevel"/>
    <w:tmpl w:val="5F162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7E446F"/>
    <w:multiLevelType w:val="multilevel"/>
    <w:tmpl w:val="10247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58C8"/>
    <w:rsid w:val="00535EAD"/>
    <w:rsid w:val="009168AE"/>
    <w:rsid w:val="00C102E9"/>
    <w:rsid w:val="00EB4DED"/>
    <w:rsid w:val="00EC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8AE"/>
  </w:style>
  <w:style w:type="paragraph" w:styleId="2">
    <w:name w:val="heading 2"/>
    <w:basedOn w:val="a"/>
    <w:link w:val="20"/>
    <w:uiPriority w:val="9"/>
    <w:qFormat/>
    <w:rsid w:val="00EC58C8"/>
    <w:pPr>
      <w:spacing w:before="100" w:beforeAutospacing="1" w:after="301" w:line="435" w:lineRule="atLeast"/>
      <w:outlineLvl w:val="1"/>
    </w:pPr>
    <w:rPr>
      <w:rFonts w:ascii="Georgia" w:eastAsia="Times New Roman" w:hAnsi="Georgia" w:cs="Times New Roman"/>
      <w:b/>
      <w:bCs/>
      <w:i/>
      <w:iCs/>
      <w:sz w:val="40"/>
      <w:szCs w:val="40"/>
      <w:lang w:eastAsia="ru-RU"/>
    </w:rPr>
  </w:style>
  <w:style w:type="paragraph" w:styleId="4">
    <w:name w:val="heading 4"/>
    <w:basedOn w:val="a"/>
    <w:link w:val="40"/>
    <w:uiPriority w:val="9"/>
    <w:qFormat/>
    <w:rsid w:val="00EC58C8"/>
    <w:pPr>
      <w:spacing w:before="234" w:after="234" w:line="368" w:lineRule="atLeast"/>
      <w:outlineLvl w:val="3"/>
    </w:pPr>
    <w:rPr>
      <w:rFonts w:ascii="Georgia" w:eastAsia="Times New Roman" w:hAnsi="Georgia" w:cs="Times New Roman"/>
      <w:b/>
      <w:bCs/>
      <w:i/>
      <w:i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58C8"/>
    <w:rPr>
      <w:rFonts w:ascii="Georgia" w:eastAsia="Times New Roman" w:hAnsi="Georgia" w:cs="Times New Roman"/>
      <w:b/>
      <w:bCs/>
      <w:i/>
      <w:iCs/>
      <w:sz w:val="40"/>
      <w:szCs w:val="4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C58C8"/>
    <w:rPr>
      <w:rFonts w:ascii="Georgia" w:eastAsia="Times New Roman" w:hAnsi="Georgia" w:cs="Times New Roman"/>
      <w:b/>
      <w:bCs/>
      <w:i/>
      <w:i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C58C8"/>
    <w:pPr>
      <w:spacing w:before="167" w:after="167" w:line="240" w:lineRule="auto"/>
      <w:ind w:left="335" w:right="3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58C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C5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7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4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407</Words>
  <Characters>2320</Characters>
  <Application>Microsoft Office Word</Application>
  <DocSecurity>0</DocSecurity>
  <Lines>19</Lines>
  <Paragraphs>5</Paragraphs>
  <ScaleCrop>false</ScaleCrop>
  <Company>Школа №55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</cp:revision>
  <dcterms:created xsi:type="dcterms:W3CDTF">2012-03-06T12:26:00Z</dcterms:created>
  <dcterms:modified xsi:type="dcterms:W3CDTF">2013-02-18T13:21:00Z</dcterms:modified>
</cp:coreProperties>
</file>