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A6A" w:rsidRDefault="00C95A6A" w:rsidP="00C95A6A">
      <w:pPr>
        <w:jc w:val="center"/>
        <w:rPr>
          <w:rFonts w:ascii="Times New Roman" w:hAnsi="Times New Roman" w:cs="Times New Roman"/>
          <w:b/>
          <w:sz w:val="28"/>
          <w:szCs w:val="28"/>
        </w:rPr>
      </w:pPr>
      <w:r w:rsidRPr="00C95A6A">
        <w:rPr>
          <w:rFonts w:ascii="Times New Roman" w:hAnsi="Times New Roman" w:cs="Times New Roman"/>
          <w:b/>
          <w:sz w:val="28"/>
          <w:szCs w:val="28"/>
        </w:rPr>
        <w:t>Развитие логического мышления</w:t>
      </w:r>
    </w:p>
    <w:p w:rsidR="00C95A6A" w:rsidRPr="00C95A6A" w:rsidRDefault="00C95A6A" w:rsidP="00C95A6A">
      <w:pPr>
        <w:jc w:val="center"/>
        <w:rPr>
          <w:rFonts w:ascii="Times New Roman" w:hAnsi="Times New Roman" w:cs="Times New Roman"/>
          <w:b/>
          <w:sz w:val="28"/>
          <w:szCs w:val="28"/>
        </w:rPr>
      </w:pPr>
      <w:r w:rsidRPr="00C95A6A">
        <w:rPr>
          <w:rFonts w:ascii="Times New Roman" w:hAnsi="Times New Roman" w:cs="Times New Roman"/>
          <w:b/>
          <w:sz w:val="28"/>
          <w:szCs w:val="28"/>
        </w:rPr>
        <w:t>на уроках математики в условиях ФГОС</w:t>
      </w:r>
    </w:p>
    <w:p w:rsidR="00C95A6A" w:rsidRPr="00C95A6A" w:rsidRDefault="00C95A6A" w:rsidP="00C95A6A">
      <w:pPr>
        <w:jc w:val="both"/>
        <w:rPr>
          <w:rFonts w:ascii="Times New Roman" w:hAnsi="Times New Roman" w:cs="Times New Roman"/>
          <w:sz w:val="28"/>
          <w:szCs w:val="28"/>
        </w:rPr>
      </w:pPr>
      <w:r w:rsidRPr="00C95A6A">
        <w:rPr>
          <w:rFonts w:ascii="Times New Roman" w:hAnsi="Times New Roman" w:cs="Times New Roman"/>
          <w:sz w:val="28"/>
          <w:szCs w:val="28"/>
        </w:rPr>
        <w:t xml:space="preserve">Образовательный стандарт нового поколения ставит перед начальным образованием новые цели. Теперь в начальной школе ребёнка должны </w:t>
      </w:r>
      <w:proofErr w:type="gramStart"/>
      <w:r w:rsidRPr="00C95A6A">
        <w:rPr>
          <w:rFonts w:ascii="Times New Roman" w:hAnsi="Times New Roman" w:cs="Times New Roman"/>
          <w:sz w:val="28"/>
          <w:szCs w:val="28"/>
        </w:rPr>
        <w:t>научить не только читать</w:t>
      </w:r>
      <w:proofErr w:type="gramEnd"/>
      <w:r w:rsidRPr="00C95A6A">
        <w:rPr>
          <w:rFonts w:ascii="Times New Roman" w:hAnsi="Times New Roman" w:cs="Times New Roman"/>
          <w:sz w:val="28"/>
          <w:szCs w:val="28"/>
        </w:rPr>
        <w:t>, считать и писать, чему и сейчас учат вполне успешно. Ему должны привить две группы новых умений. Речь идёт, во-первых, об универсальных учебных действиях, составляющих умения учиться: навыках решения творческих задач и навыка поиска, анализа и интерпретации информации. Во-вторых, речь идёт о формировании у детей мотивации к обучению, саморазвитию, самопознанию. Учителю, который до этого занимался с ребятами просто математикой как таковой, теперь придётся на знакомом ему материале решать ещё и новые нестандартные задачи. Следует, уже в начальной школе дети должны овладеть элементами логических действий (сравнения, классификации, обобщения, анализа и др.). Поэтому одной из важнейших задач, стоящих перед учителем начальных классов, является развитие самостоятельной логики мышления, которая позволила бы детям строить умозаключения, приводить доказательства, высказывания, логически связанные между собой, делать выводы, обосновывая свои суждения, и, в конечном итоге, самостоятельно приобретать знания. Математика именно тот предмет, где можно в большой степени это реализовывать.</w:t>
      </w:r>
    </w:p>
    <w:p w:rsidR="00C95A6A" w:rsidRPr="00C95A6A" w:rsidRDefault="00C95A6A" w:rsidP="00C95A6A">
      <w:pPr>
        <w:jc w:val="both"/>
        <w:rPr>
          <w:rFonts w:ascii="Times New Roman" w:hAnsi="Times New Roman" w:cs="Times New Roman"/>
          <w:sz w:val="28"/>
          <w:szCs w:val="28"/>
        </w:rPr>
      </w:pPr>
      <w:r w:rsidRPr="00C95A6A">
        <w:rPr>
          <w:rFonts w:ascii="Times New Roman" w:hAnsi="Times New Roman" w:cs="Times New Roman"/>
          <w:sz w:val="28"/>
          <w:szCs w:val="28"/>
        </w:rPr>
        <w:t>Развивая своё  логическое мышление, мы способствуем работе интеллекта, а интеллект – это гарантия личной свободы человека и самодостаточности его индивидуальной судьбы. Чем в большей мере человек использует свой интеллект в анализе и оценке происходящего, тем в меньшей мере он податлив к любым попыткам манипулирования им извне.</w:t>
      </w:r>
    </w:p>
    <w:p w:rsidR="00C95A6A" w:rsidRPr="00C95A6A" w:rsidRDefault="00C95A6A" w:rsidP="00C95A6A">
      <w:pPr>
        <w:jc w:val="both"/>
        <w:rPr>
          <w:rFonts w:ascii="Times New Roman" w:hAnsi="Times New Roman" w:cs="Times New Roman"/>
          <w:sz w:val="28"/>
          <w:szCs w:val="28"/>
        </w:rPr>
      </w:pPr>
      <w:r w:rsidRPr="00C95A6A">
        <w:rPr>
          <w:rFonts w:ascii="Times New Roman" w:hAnsi="Times New Roman" w:cs="Times New Roman"/>
          <w:sz w:val="28"/>
          <w:szCs w:val="28"/>
        </w:rPr>
        <w:t xml:space="preserve">На сегодняшний день общеобразовательная школа выступает в качестве того общественного учреждения, которое самым непосредственным образом отвечает за качество человеческой истории. Неудивительно, что в обществах, ориентированных на прогрессивный сценарий развития, государственные вложения в сферу образования весьма значительны. Ибо уже и сейчас ясно, что выигрывают, и будут выигрывать в экономическом и культурном плане те страны, которые смогут создать наиболее совершенную систему образования, гарантирующую экстенсивное и интенсивное развитие интеллектуальных способностей подрастающего поколения. </w:t>
      </w:r>
    </w:p>
    <w:p w:rsidR="00C95A6A" w:rsidRPr="00C95A6A" w:rsidRDefault="00C95A6A" w:rsidP="00C95A6A">
      <w:pPr>
        <w:jc w:val="both"/>
        <w:rPr>
          <w:rFonts w:ascii="Times New Roman" w:hAnsi="Times New Roman" w:cs="Times New Roman"/>
          <w:sz w:val="28"/>
          <w:szCs w:val="28"/>
        </w:rPr>
      </w:pPr>
      <w:r w:rsidRPr="00C95A6A">
        <w:rPr>
          <w:rFonts w:ascii="Times New Roman" w:hAnsi="Times New Roman" w:cs="Times New Roman"/>
          <w:sz w:val="28"/>
          <w:szCs w:val="28"/>
        </w:rPr>
        <w:t xml:space="preserve">Каждое поколение людей предъявляет свои требования к школе. Раньше первостепенной задачей считалось вооружение учащихся глубокими знаниями, умениями и навыками. Сегодня задачи общеобразовательной школы иные. Обучение в школе не столько вооружает знаниями, умениями, </w:t>
      </w:r>
      <w:r w:rsidRPr="00C95A6A">
        <w:rPr>
          <w:rFonts w:ascii="Times New Roman" w:hAnsi="Times New Roman" w:cs="Times New Roman"/>
          <w:sz w:val="28"/>
          <w:szCs w:val="28"/>
        </w:rPr>
        <w:lastRenderedPageBreak/>
        <w:t xml:space="preserve">навыками. На первый план выходит формирование универсальных учебных действий, обеспечивающих школьникам умение учиться,  способность в массе информации отобрать нужное, </w:t>
      </w:r>
      <w:proofErr w:type="spellStart"/>
      <w:r w:rsidRPr="00C95A6A">
        <w:rPr>
          <w:rFonts w:ascii="Times New Roman" w:hAnsi="Times New Roman" w:cs="Times New Roman"/>
          <w:sz w:val="28"/>
          <w:szCs w:val="28"/>
        </w:rPr>
        <w:t>саморазвиваться</w:t>
      </w:r>
      <w:proofErr w:type="spellEnd"/>
      <w:r w:rsidRPr="00C95A6A">
        <w:rPr>
          <w:rFonts w:ascii="Times New Roman" w:hAnsi="Times New Roman" w:cs="Times New Roman"/>
          <w:sz w:val="28"/>
          <w:szCs w:val="28"/>
        </w:rPr>
        <w:t xml:space="preserve"> и самосовершенствоваться. Появились новые Федеральные образовательные стандарты общего образования второго поколения, в которых прописано, что главной целью образовательного процесса является формирование универсальных учебных действий, таких как: личностные, регулятивные, познавательные, коммуникативные. В соответствии стандартам второго поколения познавательные универсальные действия включают: </w:t>
      </w:r>
      <w:proofErr w:type="spellStart"/>
      <w:r w:rsidRPr="00C95A6A">
        <w:rPr>
          <w:rFonts w:ascii="Times New Roman" w:hAnsi="Times New Roman" w:cs="Times New Roman"/>
          <w:sz w:val="28"/>
          <w:szCs w:val="28"/>
        </w:rPr>
        <w:t>общеучебные</w:t>
      </w:r>
      <w:proofErr w:type="spellEnd"/>
      <w:r w:rsidRPr="00C95A6A">
        <w:rPr>
          <w:rFonts w:ascii="Times New Roman" w:hAnsi="Times New Roman" w:cs="Times New Roman"/>
          <w:sz w:val="28"/>
          <w:szCs w:val="28"/>
        </w:rPr>
        <w:t xml:space="preserve">, логические, а также постановку и решение проблемы. </w:t>
      </w:r>
    </w:p>
    <w:p w:rsidR="00C95A6A" w:rsidRPr="00C95A6A" w:rsidRDefault="00C95A6A" w:rsidP="00C95A6A">
      <w:pPr>
        <w:jc w:val="both"/>
        <w:rPr>
          <w:rFonts w:ascii="Times New Roman" w:hAnsi="Times New Roman" w:cs="Times New Roman"/>
          <w:sz w:val="28"/>
          <w:szCs w:val="28"/>
        </w:rPr>
      </w:pPr>
      <w:r w:rsidRPr="00C95A6A">
        <w:rPr>
          <w:rFonts w:ascii="Times New Roman" w:hAnsi="Times New Roman" w:cs="Times New Roman"/>
          <w:sz w:val="28"/>
          <w:szCs w:val="28"/>
        </w:rPr>
        <w:t>К логическим универсальным действиям относятся:</w:t>
      </w:r>
    </w:p>
    <w:p w:rsidR="00C95A6A" w:rsidRPr="00C95A6A" w:rsidRDefault="00C95A6A" w:rsidP="00C95A6A">
      <w:pPr>
        <w:jc w:val="both"/>
        <w:rPr>
          <w:rFonts w:ascii="Times New Roman" w:hAnsi="Times New Roman" w:cs="Times New Roman"/>
          <w:sz w:val="28"/>
          <w:szCs w:val="28"/>
        </w:rPr>
      </w:pPr>
      <w:r w:rsidRPr="00C95A6A">
        <w:rPr>
          <w:rFonts w:ascii="Times New Roman" w:hAnsi="Times New Roman" w:cs="Times New Roman"/>
          <w:sz w:val="28"/>
          <w:szCs w:val="28"/>
        </w:rPr>
        <w:t>— анализ объектов с целью выделения признаков (существенных, несущественных);</w:t>
      </w:r>
    </w:p>
    <w:p w:rsidR="00C95A6A" w:rsidRPr="00C95A6A" w:rsidRDefault="00C95A6A" w:rsidP="00C95A6A">
      <w:pPr>
        <w:jc w:val="both"/>
        <w:rPr>
          <w:rFonts w:ascii="Times New Roman" w:hAnsi="Times New Roman" w:cs="Times New Roman"/>
          <w:sz w:val="28"/>
          <w:szCs w:val="28"/>
        </w:rPr>
      </w:pPr>
      <w:r w:rsidRPr="00C95A6A">
        <w:rPr>
          <w:rFonts w:ascii="Times New Roman" w:hAnsi="Times New Roman" w:cs="Times New Roman"/>
          <w:sz w:val="28"/>
          <w:szCs w:val="28"/>
        </w:rPr>
        <w:t>— синтез — составление целого из частей, в том числе самостоятельное достраивание с восполнением недостающих компонентов;</w:t>
      </w:r>
    </w:p>
    <w:p w:rsidR="00C95A6A" w:rsidRPr="00C95A6A" w:rsidRDefault="00C95A6A" w:rsidP="00C95A6A">
      <w:pPr>
        <w:jc w:val="both"/>
        <w:rPr>
          <w:rFonts w:ascii="Times New Roman" w:hAnsi="Times New Roman" w:cs="Times New Roman"/>
          <w:sz w:val="28"/>
          <w:szCs w:val="28"/>
        </w:rPr>
      </w:pPr>
      <w:r w:rsidRPr="00C95A6A">
        <w:rPr>
          <w:rFonts w:ascii="Times New Roman" w:hAnsi="Times New Roman" w:cs="Times New Roman"/>
          <w:sz w:val="28"/>
          <w:szCs w:val="28"/>
        </w:rPr>
        <w:t xml:space="preserve">— выбор оснований и критериев для сравнения, </w:t>
      </w:r>
      <w:proofErr w:type="spellStart"/>
      <w:r w:rsidRPr="00C95A6A">
        <w:rPr>
          <w:rFonts w:ascii="Times New Roman" w:hAnsi="Times New Roman" w:cs="Times New Roman"/>
          <w:sz w:val="28"/>
          <w:szCs w:val="28"/>
        </w:rPr>
        <w:t>сериации</w:t>
      </w:r>
      <w:proofErr w:type="spellEnd"/>
      <w:r w:rsidRPr="00C95A6A">
        <w:rPr>
          <w:rFonts w:ascii="Times New Roman" w:hAnsi="Times New Roman" w:cs="Times New Roman"/>
          <w:sz w:val="28"/>
          <w:szCs w:val="28"/>
        </w:rPr>
        <w:t>, классификации объектов;</w:t>
      </w:r>
    </w:p>
    <w:p w:rsidR="00C95A6A" w:rsidRPr="00C95A6A" w:rsidRDefault="00C95A6A" w:rsidP="00C95A6A">
      <w:pPr>
        <w:jc w:val="both"/>
        <w:rPr>
          <w:rFonts w:ascii="Times New Roman" w:hAnsi="Times New Roman" w:cs="Times New Roman"/>
          <w:sz w:val="28"/>
          <w:szCs w:val="28"/>
        </w:rPr>
      </w:pPr>
      <w:r w:rsidRPr="00C95A6A">
        <w:rPr>
          <w:rFonts w:ascii="Times New Roman" w:hAnsi="Times New Roman" w:cs="Times New Roman"/>
          <w:sz w:val="28"/>
          <w:szCs w:val="28"/>
        </w:rPr>
        <w:t>— подведение под понятие, выведение следствий;</w:t>
      </w:r>
    </w:p>
    <w:p w:rsidR="00C95A6A" w:rsidRPr="00C95A6A" w:rsidRDefault="00C95A6A" w:rsidP="00C95A6A">
      <w:pPr>
        <w:jc w:val="both"/>
        <w:rPr>
          <w:rFonts w:ascii="Times New Roman" w:hAnsi="Times New Roman" w:cs="Times New Roman"/>
          <w:sz w:val="28"/>
          <w:szCs w:val="28"/>
        </w:rPr>
      </w:pPr>
      <w:r w:rsidRPr="00C95A6A">
        <w:rPr>
          <w:rFonts w:ascii="Times New Roman" w:hAnsi="Times New Roman" w:cs="Times New Roman"/>
          <w:sz w:val="28"/>
          <w:szCs w:val="28"/>
        </w:rPr>
        <w:t>— установление причинно-следственных связей;</w:t>
      </w:r>
    </w:p>
    <w:p w:rsidR="00C95A6A" w:rsidRPr="00C95A6A" w:rsidRDefault="00C95A6A" w:rsidP="00C95A6A">
      <w:pPr>
        <w:jc w:val="both"/>
        <w:rPr>
          <w:rFonts w:ascii="Times New Roman" w:hAnsi="Times New Roman" w:cs="Times New Roman"/>
          <w:sz w:val="28"/>
          <w:szCs w:val="28"/>
        </w:rPr>
      </w:pPr>
      <w:r w:rsidRPr="00C95A6A">
        <w:rPr>
          <w:rFonts w:ascii="Times New Roman" w:hAnsi="Times New Roman" w:cs="Times New Roman"/>
          <w:sz w:val="28"/>
          <w:szCs w:val="28"/>
        </w:rPr>
        <w:t>— построение логической цепи рассуждений;</w:t>
      </w:r>
    </w:p>
    <w:p w:rsidR="00C95A6A" w:rsidRPr="00C95A6A" w:rsidRDefault="00C95A6A" w:rsidP="00C95A6A">
      <w:pPr>
        <w:jc w:val="both"/>
        <w:rPr>
          <w:rFonts w:ascii="Times New Roman" w:hAnsi="Times New Roman" w:cs="Times New Roman"/>
          <w:sz w:val="28"/>
          <w:szCs w:val="28"/>
        </w:rPr>
      </w:pPr>
      <w:r w:rsidRPr="00C95A6A">
        <w:rPr>
          <w:rFonts w:ascii="Times New Roman" w:hAnsi="Times New Roman" w:cs="Times New Roman"/>
          <w:sz w:val="28"/>
          <w:szCs w:val="28"/>
        </w:rPr>
        <w:t>— доказательство;</w:t>
      </w:r>
    </w:p>
    <w:p w:rsidR="00C95A6A" w:rsidRPr="00C95A6A" w:rsidRDefault="00C95A6A" w:rsidP="00C95A6A">
      <w:pPr>
        <w:jc w:val="both"/>
        <w:rPr>
          <w:rFonts w:ascii="Times New Roman" w:hAnsi="Times New Roman" w:cs="Times New Roman"/>
          <w:sz w:val="28"/>
          <w:szCs w:val="28"/>
        </w:rPr>
      </w:pPr>
      <w:r w:rsidRPr="00C95A6A">
        <w:rPr>
          <w:rFonts w:ascii="Times New Roman" w:hAnsi="Times New Roman" w:cs="Times New Roman"/>
          <w:sz w:val="28"/>
          <w:szCs w:val="28"/>
        </w:rPr>
        <w:t>— выдвижение гипотез и их обоснование.</w:t>
      </w:r>
    </w:p>
    <w:p w:rsidR="00905A76" w:rsidRPr="00C95A6A" w:rsidRDefault="00C95A6A" w:rsidP="00C95A6A">
      <w:pPr>
        <w:jc w:val="both"/>
        <w:rPr>
          <w:rFonts w:ascii="Times New Roman" w:hAnsi="Times New Roman" w:cs="Times New Roman"/>
          <w:sz w:val="28"/>
          <w:szCs w:val="28"/>
        </w:rPr>
      </w:pPr>
      <w:r w:rsidRPr="00C95A6A">
        <w:rPr>
          <w:rFonts w:ascii="Times New Roman" w:hAnsi="Times New Roman" w:cs="Times New Roman"/>
          <w:sz w:val="28"/>
          <w:szCs w:val="28"/>
        </w:rPr>
        <w:t>Из вышесказанного следует, что  уже в начальной школе дети должны овладеть элементами логических действий (сравнения, классификации, обобщения и др.). Поэтому одной из важнейших задач, стоящих перед учителем начальных классов, является развитие всех качеств и видов мышления, которые позволили бы детям строить умозаключения, делать выводы, обосновывая свои суждения, и, в конечном итоге, самостоятельно приобретать знания и решать возникающие проблемы.</w:t>
      </w:r>
    </w:p>
    <w:p w:rsidR="00C95A6A" w:rsidRPr="00C95A6A" w:rsidRDefault="00C95A6A" w:rsidP="00C95A6A">
      <w:pPr>
        <w:jc w:val="both"/>
        <w:rPr>
          <w:rFonts w:ascii="Times New Roman" w:hAnsi="Times New Roman" w:cs="Times New Roman"/>
          <w:sz w:val="28"/>
          <w:szCs w:val="28"/>
        </w:rPr>
      </w:pPr>
      <w:r w:rsidRPr="00C95A6A">
        <w:rPr>
          <w:rFonts w:ascii="Times New Roman" w:hAnsi="Times New Roman" w:cs="Times New Roman"/>
          <w:sz w:val="28"/>
          <w:szCs w:val="28"/>
        </w:rPr>
        <w:t xml:space="preserve">Наиболее эффективными средствами развития логического мышления являются дидактические игры, интеллектуальные разминки, логически–поисковые задания, тесты и другие упражнения занимательного характера, разнообразная подача которого эмоционально воздействует на детей. Дополнительные сведения активизируют учащихся, так как в них заложена смена деятельности детей: они слушают, думают, отвечают на вопросы, считают, составляют выражения, находят их значения и записывают </w:t>
      </w:r>
      <w:r w:rsidRPr="00C95A6A">
        <w:rPr>
          <w:rFonts w:ascii="Times New Roman" w:hAnsi="Times New Roman" w:cs="Times New Roman"/>
          <w:sz w:val="28"/>
          <w:szCs w:val="28"/>
        </w:rPr>
        <w:lastRenderedPageBreak/>
        <w:t xml:space="preserve">результаты, узнают интересные факты; что не только способствует взаимосвязи изучаемых в школе предметов, но и расширяет кругозор и побуждает к самостоятельному познанию нового. </w:t>
      </w:r>
    </w:p>
    <w:p w:rsidR="00C95A6A" w:rsidRPr="00C95A6A" w:rsidRDefault="00C95A6A" w:rsidP="00C95A6A">
      <w:pPr>
        <w:jc w:val="both"/>
        <w:rPr>
          <w:rFonts w:ascii="Times New Roman" w:hAnsi="Times New Roman" w:cs="Times New Roman"/>
          <w:sz w:val="28"/>
          <w:szCs w:val="28"/>
        </w:rPr>
      </w:pPr>
      <w:r w:rsidRPr="00C95A6A">
        <w:rPr>
          <w:rFonts w:ascii="Times New Roman" w:hAnsi="Times New Roman" w:cs="Times New Roman"/>
          <w:sz w:val="28"/>
          <w:szCs w:val="28"/>
        </w:rPr>
        <w:t xml:space="preserve">Использование при работе проблемно-диалогической технологии и метода математического моделирования при сохранении игры как ведущего типа деятельности, позволяет создать условия для развития логического мышления. </w:t>
      </w:r>
    </w:p>
    <w:p w:rsidR="00C95A6A" w:rsidRPr="00C95A6A" w:rsidRDefault="00C95A6A" w:rsidP="00C95A6A">
      <w:pPr>
        <w:jc w:val="both"/>
        <w:rPr>
          <w:rFonts w:ascii="Times New Roman" w:hAnsi="Times New Roman" w:cs="Times New Roman"/>
          <w:sz w:val="28"/>
          <w:szCs w:val="28"/>
        </w:rPr>
      </w:pPr>
      <w:r w:rsidRPr="00C95A6A">
        <w:rPr>
          <w:rFonts w:ascii="Times New Roman" w:hAnsi="Times New Roman" w:cs="Times New Roman"/>
          <w:sz w:val="28"/>
          <w:szCs w:val="28"/>
        </w:rPr>
        <w:t xml:space="preserve">Традиционная программа по математике в основном включает стандартные задания: задачи, решаемые по определённому алгоритму, и примеры, для решения которых необходимо знание определённых приёмов вычислений. Совсем мало в учебниках упражнений и заданий на развитие логического мышления. При этом задания не выстроены в систему, даются, как правило, со “звёздочкой” специальная методическая работа с ними отсутствует. В результате при обучении математике по традиционным учебникам запас заученных знаний быстро кончается, и </w:t>
      </w:r>
      <w:proofErr w:type="spellStart"/>
      <w:r w:rsidRPr="00C95A6A">
        <w:rPr>
          <w:rFonts w:ascii="Times New Roman" w:hAnsi="Times New Roman" w:cs="Times New Roman"/>
          <w:sz w:val="28"/>
          <w:szCs w:val="28"/>
        </w:rPr>
        <w:t>несформированность</w:t>
      </w:r>
      <w:proofErr w:type="spellEnd"/>
      <w:r w:rsidRPr="00C95A6A">
        <w:rPr>
          <w:rFonts w:ascii="Times New Roman" w:hAnsi="Times New Roman" w:cs="Times New Roman"/>
          <w:sz w:val="28"/>
          <w:szCs w:val="28"/>
        </w:rPr>
        <w:t xml:space="preserve"> умения продуктивно мыслить неизбежно ведёт к появлению проблем.</w:t>
      </w:r>
    </w:p>
    <w:p w:rsidR="00C95A6A" w:rsidRPr="00C95A6A" w:rsidRDefault="00C95A6A" w:rsidP="00C95A6A">
      <w:pPr>
        <w:jc w:val="both"/>
        <w:rPr>
          <w:rFonts w:ascii="Times New Roman" w:hAnsi="Times New Roman" w:cs="Times New Roman"/>
          <w:sz w:val="28"/>
          <w:szCs w:val="28"/>
        </w:rPr>
      </w:pPr>
      <w:r w:rsidRPr="00C95A6A">
        <w:rPr>
          <w:rFonts w:ascii="Times New Roman" w:hAnsi="Times New Roman" w:cs="Times New Roman"/>
          <w:sz w:val="28"/>
          <w:szCs w:val="28"/>
        </w:rPr>
        <w:t xml:space="preserve">Программы развивающего обучения реализуют более эффективный подход. Обучение на основе интегративной технологии </w:t>
      </w:r>
      <w:proofErr w:type="spellStart"/>
      <w:r w:rsidRPr="00C95A6A">
        <w:rPr>
          <w:rFonts w:ascii="Times New Roman" w:hAnsi="Times New Roman" w:cs="Times New Roman"/>
          <w:sz w:val="28"/>
          <w:szCs w:val="28"/>
        </w:rPr>
        <w:t>деятельностного</w:t>
      </w:r>
      <w:proofErr w:type="spellEnd"/>
      <w:r w:rsidRPr="00C95A6A">
        <w:rPr>
          <w:rFonts w:ascii="Times New Roman" w:hAnsi="Times New Roman" w:cs="Times New Roman"/>
          <w:sz w:val="28"/>
          <w:szCs w:val="28"/>
        </w:rPr>
        <w:t xml:space="preserve"> подхода способствует формированию познавательных интересов, глубоких и прочных знаний, личностных качеств.</w:t>
      </w:r>
    </w:p>
    <w:p w:rsidR="00C95A6A" w:rsidRPr="00C95A6A" w:rsidRDefault="00C95A6A" w:rsidP="00C95A6A">
      <w:pPr>
        <w:jc w:val="both"/>
        <w:rPr>
          <w:rFonts w:ascii="Times New Roman" w:hAnsi="Times New Roman" w:cs="Times New Roman"/>
          <w:sz w:val="28"/>
          <w:szCs w:val="28"/>
        </w:rPr>
      </w:pPr>
      <w:r w:rsidRPr="00C95A6A">
        <w:rPr>
          <w:rFonts w:ascii="Times New Roman" w:hAnsi="Times New Roman" w:cs="Times New Roman"/>
          <w:sz w:val="28"/>
          <w:szCs w:val="28"/>
        </w:rPr>
        <w:t xml:space="preserve">В ОС “Школа 2100” предусмотрена системная работа по формированию логического мышления у младших школьников, которая реализуется как с точки зрения организации учебного процесса, так и в плане содержания материала, включённого в учебники. В основу программы положен принцип построения содержания “по спирали”. На каждой ступени математического развития рассматривается один и тот же основной круг понятий, но на другом, более высоком уровне сложности, что обеспечивает развитие логического мышления </w:t>
      </w:r>
    </w:p>
    <w:p w:rsidR="00C95A6A" w:rsidRPr="00C95A6A" w:rsidRDefault="00C95A6A" w:rsidP="00C95A6A">
      <w:pPr>
        <w:jc w:val="both"/>
        <w:rPr>
          <w:rFonts w:ascii="Times New Roman" w:hAnsi="Times New Roman" w:cs="Times New Roman"/>
          <w:sz w:val="28"/>
          <w:szCs w:val="28"/>
        </w:rPr>
      </w:pPr>
      <w:r w:rsidRPr="00C95A6A">
        <w:rPr>
          <w:rFonts w:ascii="Times New Roman" w:hAnsi="Times New Roman" w:cs="Times New Roman"/>
          <w:sz w:val="28"/>
          <w:szCs w:val="28"/>
        </w:rPr>
        <w:t>В 1-м классе вводится понятие “совокупность” предметов или фигур (обладающих общим признаком)</w:t>
      </w:r>
    </w:p>
    <w:p w:rsidR="00C95A6A" w:rsidRPr="00C95A6A" w:rsidRDefault="00C95A6A" w:rsidP="00C95A6A">
      <w:pPr>
        <w:jc w:val="both"/>
        <w:rPr>
          <w:rFonts w:ascii="Times New Roman" w:hAnsi="Times New Roman" w:cs="Times New Roman"/>
          <w:sz w:val="28"/>
          <w:szCs w:val="28"/>
        </w:rPr>
      </w:pPr>
      <w:r w:rsidRPr="00C95A6A">
        <w:rPr>
          <w:rFonts w:ascii="Times New Roman" w:hAnsi="Times New Roman" w:cs="Times New Roman"/>
          <w:sz w:val="28"/>
          <w:szCs w:val="28"/>
        </w:rPr>
        <w:t>Во 2-м классе учащиеся знакомятся с понятиями “операция” (прямая, обратная), “объект операции”, “результат операции”. При изучении геометрического материала вводится понятие “сети линий”, “пути”.</w:t>
      </w:r>
    </w:p>
    <w:p w:rsidR="00C95A6A" w:rsidRPr="00C95A6A" w:rsidRDefault="00C95A6A" w:rsidP="00C95A6A">
      <w:pPr>
        <w:jc w:val="both"/>
        <w:rPr>
          <w:rFonts w:ascii="Times New Roman" w:hAnsi="Times New Roman" w:cs="Times New Roman"/>
          <w:sz w:val="28"/>
          <w:szCs w:val="28"/>
        </w:rPr>
      </w:pPr>
      <w:r w:rsidRPr="00C95A6A">
        <w:rPr>
          <w:rFonts w:ascii="Times New Roman" w:hAnsi="Times New Roman" w:cs="Times New Roman"/>
          <w:sz w:val="28"/>
          <w:szCs w:val="28"/>
        </w:rPr>
        <w:t>В 3-м классе изучаются элементы математической логики. Знакомство с понятием множества, элементами множества, подмножества (классификация). Операции над множествами, изучение их свойств. Рассматривается диаграмма Венна. Вводится понятие “формула”.</w:t>
      </w:r>
    </w:p>
    <w:p w:rsidR="00C95A6A" w:rsidRPr="00C95A6A" w:rsidRDefault="00C95A6A" w:rsidP="00C95A6A">
      <w:pPr>
        <w:jc w:val="both"/>
        <w:rPr>
          <w:rFonts w:ascii="Times New Roman" w:hAnsi="Times New Roman" w:cs="Times New Roman"/>
          <w:sz w:val="28"/>
          <w:szCs w:val="28"/>
        </w:rPr>
      </w:pPr>
      <w:r w:rsidRPr="00C95A6A">
        <w:rPr>
          <w:rFonts w:ascii="Times New Roman" w:hAnsi="Times New Roman" w:cs="Times New Roman"/>
          <w:sz w:val="28"/>
          <w:szCs w:val="28"/>
        </w:rPr>
        <w:lastRenderedPageBreak/>
        <w:t>В 4-м классе дети осваивают диаграммы и графики. Вводится тема “Координаты на луче и плоскости”.</w:t>
      </w:r>
    </w:p>
    <w:p w:rsidR="00C95A6A" w:rsidRPr="00C95A6A" w:rsidRDefault="00C95A6A" w:rsidP="00C95A6A">
      <w:pPr>
        <w:jc w:val="both"/>
        <w:rPr>
          <w:rFonts w:ascii="Times New Roman" w:hAnsi="Times New Roman" w:cs="Times New Roman"/>
          <w:sz w:val="28"/>
          <w:szCs w:val="28"/>
        </w:rPr>
      </w:pPr>
      <w:r w:rsidRPr="00C95A6A">
        <w:rPr>
          <w:rFonts w:ascii="Times New Roman" w:hAnsi="Times New Roman" w:cs="Times New Roman"/>
          <w:sz w:val="28"/>
          <w:szCs w:val="28"/>
        </w:rPr>
        <w:t xml:space="preserve">Помимо традиционных содержательных линий, характерных для начальной школы авторы вводят две новые содержательные линии: “Элементы </w:t>
      </w:r>
      <w:proofErr w:type="spellStart"/>
      <w:r w:rsidRPr="00C95A6A">
        <w:rPr>
          <w:rFonts w:ascii="Times New Roman" w:hAnsi="Times New Roman" w:cs="Times New Roman"/>
          <w:sz w:val="28"/>
          <w:szCs w:val="28"/>
        </w:rPr>
        <w:t>стохастики</w:t>
      </w:r>
      <w:proofErr w:type="spellEnd"/>
      <w:r w:rsidRPr="00C95A6A">
        <w:rPr>
          <w:rFonts w:ascii="Times New Roman" w:hAnsi="Times New Roman" w:cs="Times New Roman"/>
          <w:sz w:val="28"/>
          <w:szCs w:val="28"/>
        </w:rPr>
        <w:t>” (раздел математики, включающий в себя комбинаторику, теорию вероятностей и математическую статистику) и “Занимательные и нестандартные задачи”.</w:t>
      </w:r>
    </w:p>
    <w:p w:rsidR="00C95A6A" w:rsidRPr="00C95A6A" w:rsidRDefault="00C95A6A" w:rsidP="00C95A6A">
      <w:pPr>
        <w:jc w:val="both"/>
        <w:rPr>
          <w:rFonts w:ascii="Times New Roman" w:hAnsi="Times New Roman" w:cs="Times New Roman"/>
          <w:sz w:val="28"/>
          <w:szCs w:val="28"/>
        </w:rPr>
      </w:pPr>
      <w:r w:rsidRPr="00C95A6A">
        <w:rPr>
          <w:rFonts w:ascii="Times New Roman" w:hAnsi="Times New Roman" w:cs="Times New Roman"/>
          <w:sz w:val="28"/>
          <w:szCs w:val="28"/>
        </w:rPr>
        <w:t>Исследования психологов показали, а практика проведения занятий по математике подтвердила, что систематическое, целенаправленное воспитание подвижности, гибкости мышления, настойчивая тренировка процессов перестройки, переключения, использование разнообразных методов обучения даёт положительные результаты и помогает развить гибкость, логичность и критичность мышления, а так же воображение и его образность. Для развития всех сторон мышления необходима каждодневная непрекращающаяся работа учителя и учеников.</w:t>
      </w:r>
      <w:r w:rsidRPr="00C95A6A">
        <w:rPr>
          <w:rFonts w:ascii="Times New Roman" w:hAnsi="Times New Roman" w:cs="Times New Roman"/>
          <w:sz w:val="28"/>
          <w:szCs w:val="28"/>
        </w:rPr>
        <w:cr/>
      </w:r>
    </w:p>
    <w:p w:rsidR="00C95A6A" w:rsidRPr="00C95A6A" w:rsidRDefault="00C95A6A" w:rsidP="00C95A6A">
      <w:pPr>
        <w:jc w:val="both"/>
        <w:rPr>
          <w:rFonts w:ascii="Times New Roman" w:hAnsi="Times New Roman" w:cs="Times New Roman"/>
          <w:sz w:val="28"/>
          <w:szCs w:val="28"/>
        </w:rPr>
      </w:pPr>
      <w:r w:rsidRPr="00C95A6A">
        <w:rPr>
          <w:rFonts w:ascii="Times New Roman" w:hAnsi="Times New Roman" w:cs="Times New Roman"/>
          <w:sz w:val="28"/>
          <w:szCs w:val="28"/>
        </w:rPr>
        <w:t xml:space="preserve"> Литература </w:t>
      </w:r>
    </w:p>
    <w:p w:rsidR="00C95A6A" w:rsidRPr="00C95A6A" w:rsidRDefault="00C95A6A" w:rsidP="00C95A6A">
      <w:pPr>
        <w:jc w:val="both"/>
        <w:rPr>
          <w:rFonts w:ascii="Times New Roman" w:hAnsi="Times New Roman" w:cs="Times New Roman"/>
          <w:sz w:val="28"/>
          <w:szCs w:val="28"/>
        </w:rPr>
      </w:pPr>
      <w:r w:rsidRPr="00C95A6A">
        <w:rPr>
          <w:rFonts w:ascii="Times New Roman" w:hAnsi="Times New Roman" w:cs="Times New Roman"/>
          <w:sz w:val="28"/>
          <w:szCs w:val="28"/>
        </w:rPr>
        <w:t xml:space="preserve"> </w:t>
      </w:r>
      <w:proofErr w:type="spellStart"/>
      <w:r w:rsidRPr="00C95A6A">
        <w:rPr>
          <w:rFonts w:ascii="Times New Roman" w:hAnsi="Times New Roman" w:cs="Times New Roman"/>
          <w:sz w:val="28"/>
          <w:szCs w:val="28"/>
        </w:rPr>
        <w:t>Бутенко</w:t>
      </w:r>
      <w:proofErr w:type="spellEnd"/>
      <w:r w:rsidRPr="00C95A6A">
        <w:rPr>
          <w:rFonts w:ascii="Times New Roman" w:hAnsi="Times New Roman" w:cs="Times New Roman"/>
          <w:sz w:val="28"/>
          <w:szCs w:val="28"/>
        </w:rPr>
        <w:t xml:space="preserve"> А.В., </w:t>
      </w:r>
      <w:proofErr w:type="spellStart"/>
      <w:r w:rsidRPr="00C95A6A">
        <w:rPr>
          <w:rFonts w:ascii="Times New Roman" w:hAnsi="Times New Roman" w:cs="Times New Roman"/>
          <w:sz w:val="28"/>
          <w:szCs w:val="28"/>
        </w:rPr>
        <w:t>Ходос</w:t>
      </w:r>
      <w:proofErr w:type="spellEnd"/>
      <w:r w:rsidRPr="00C95A6A">
        <w:rPr>
          <w:rFonts w:ascii="Times New Roman" w:hAnsi="Times New Roman" w:cs="Times New Roman"/>
          <w:sz w:val="28"/>
          <w:szCs w:val="28"/>
        </w:rPr>
        <w:t xml:space="preserve"> Е.А. Критическое мышление: метод, теория, практика. </w:t>
      </w:r>
      <w:proofErr w:type="spellStart"/>
      <w:r w:rsidRPr="00C95A6A">
        <w:rPr>
          <w:rFonts w:ascii="Times New Roman" w:hAnsi="Times New Roman" w:cs="Times New Roman"/>
          <w:sz w:val="28"/>
          <w:szCs w:val="28"/>
        </w:rPr>
        <w:t>Учеб</w:t>
      </w:r>
      <w:proofErr w:type="gramStart"/>
      <w:r w:rsidRPr="00C95A6A">
        <w:rPr>
          <w:rFonts w:ascii="Times New Roman" w:hAnsi="Times New Roman" w:cs="Times New Roman"/>
          <w:sz w:val="28"/>
          <w:szCs w:val="28"/>
        </w:rPr>
        <w:t>.-</w:t>
      </w:r>
      <w:proofErr w:type="gramEnd"/>
      <w:r w:rsidRPr="00C95A6A">
        <w:rPr>
          <w:rFonts w:ascii="Times New Roman" w:hAnsi="Times New Roman" w:cs="Times New Roman"/>
          <w:sz w:val="28"/>
          <w:szCs w:val="28"/>
        </w:rPr>
        <w:t>метод</w:t>
      </w:r>
      <w:proofErr w:type="spellEnd"/>
      <w:r w:rsidRPr="00C95A6A">
        <w:rPr>
          <w:rFonts w:ascii="Times New Roman" w:hAnsi="Times New Roman" w:cs="Times New Roman"/>
          <w:sz w:val="28"/>
          <w:szCs w:val="28"/>
        </w:rPr>
        <w:t xml:space="preserve">. пособие. М.: </w:t>
      </w:r>
      <w:proofErr w:type="spellStart"/>
      <w:r w:rsidRPr="00C95A6A">
        <w:rPr>
          <w:rFonts w:ascii="Times New Roman" w:hAnsi="Times New Roman" w:cs="Times New Roman"/>
          <w:sz w:val="28"/>
          <w:szCs w:val="28"/>
        </w:rPr>
        <w:t>Мирос</w:t>
      </w:r>
      <w:proofErr w:type="spellEnd"/>
      <w:r w:rsidRPr="00C95A6A">
        <w:rPr>
          <w:rFonts w:ascii="Times New Roman" w:hAnsi="Times New Roman" w:cs="Times New Roman"/>
          <w:sz w:val="28"/>
          <w:szCs w:val="28"/>
        </w:rPr>
        <w:t xml:space="preserve">, 2002. – 176 с. </w:t>
      </w:r>
    </w:p>
    <w:p w:rsidR="00C95A6A" w:rsidRPr="00C95A6A" w:rsidRDefault="00C95A6A" w:rsidP="00C95A6A">
      <w:pPr>
        <w:jc w:val="both"/>
        <w:rPr>
          <w:rFonts w:ascii="Times New Roman" w:hAnsi="Times New Roman" w:cs="Times New Roman"/>
          <w:sz w:val="28"/>
          <w:szCs w:val="28"/>
        </w:rPr>
      </w:pPr>
      <w:r w:rsidRPr="00C95A6A">
        <w:rPr>
          <w:rFonts w:ascii="Times New Roman" w:hAnsi="Times New Roman" w:cs="Times New Roman"/>
          <w:sz w:val="28"/>
          <w:szCs w:val="28"/>
        </w:rPr>
        <w:t xml:space="preserve"> Гусев, В.А. Психолого-педагогические основы обучения математике / В.А. Гусев. – М.: «</w:t>
      </w:r>
      <w:proofErr w:type="spellStart"/>
      <w:r w:rsidRPr="00C95A6A">
        <w:rPr>
          <w:rFonts w:ascii="Times New Roman" w:hAnsi="Times New Roman" w:cs="Times New Roman"/>
          <w:sz w:val="28"/>
          <w:szCs w:val="28"/>
        </w:rPr>
        <w:t>Вербум-М</w:t>
      </w:r>
      <w:proofErr w:type="spellEnd"/>
      <w:r w:rsidRPr="00C95A6A">
        <w:rPr>
          <w:rFonts w:ascii="Times New Roman" w:hAnsi="Times New Roman" w:cs="Times New Roman"/>
          <w:sz w:val="28"/>
          <w:szCs w:val="28"/>
        </w:rPr>
        <w:t xml:space="preserve">», «Академия», 2003. – 432 </w:t>
      </w:r>
      <w:proofErr w:type="gramStart"/>
      <w:r w:rsidRPr="00C95A6A">
        <w:rPr>
          <w:rFonts w:ascii="Times New Roman" w:hAnsi="Times New Roman" w:cs="Times New Roman"/>
          <w:sz w:val="28"/>
          <w:szCs w:val="28"/>
        </w:rPr>
        <w:t>с</w:t>
      </w:r>
      <w:proofErr w:type="gramEnd"/>
      <w:r w:rsidRPr="00C95A6A">
        <w:rPr>
          <w:rFonts w:ascii="Times New Roman" w:hAnsi="Times New Roman" w:cs="Times New Roman"/>
          <w:sz w:val="28"/>
          <w:szCs w:val="28"/>
        </w:rPr>
        <w:t>.</w:t>
      </w:r>
    </w:p>
    <w:sectPr w:rsidR="00C95A6A" w:rsidRPr="00C95A6A" w:rsidSect="00B373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5A6A"/>
    <w:rsid w:val="00905A76"/>
    <w:rsid w:val="00B37363"/>
    <w:rsid w:val="00C95A6A"/>
    <w:rsid w:val="00FC51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3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1197</Words>
  <Characters>6825</Characters>
  <Application>Microsoft Office Word</Application>
  <DocSecurity>0</DocSecurity>
  <Lines>56</Lines>
  <Paragraphs>16</Paragraphs>
  <ScaleCrop>false</ScaleCrop>
  <Company>SPecialiST RePack</Company>
  <LinksUpToDate>false</LinksUpToDate>
  <CharactersWithSpaces>8006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2014-12-18T16:54:00Z</dcterms:created>
  <dcterms:modified xsi:type="dcterms:W3CDTF">2014-12-18T17:03:00Z</dcterms:modified>
</cp:coreProperties>
</file>