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79" w:rsidRPr="007453DA" w:rsidRDefault="005C7E79" w:rsidP="005C7E79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i w:val="0"/>
          <w:iCs w:val="0"/>
          <w:color w:val="000000"/>
          <w:sz w:val="44"/>
          <w:szCs w:val="44"/>
          <w:lang w:val="ru-RU" w:eastAsia="ru-RU" w:bidi="ar-SA"/>
        </w:rPr>
      </w:pPr>
      <w:r w:rsidRPr="007453DA">
        <w:rPr>
          <w:rFonts w:ascii="Monotype Corsiva" w:eastAsia="Times New Roman" w:hAnsi="Monotype Corsiva" w:cs="Arial"/>
          <w:b/>
          <w:bCs/>
          <w:i w:val="0"/>
          <w:iCs w:val="0"/>
          <w:color w:val="0000CD"/>
          <w:sz w:val="44"/>
          <w:szCs w:val="44"/>
          <w:lang w:val="ru-RU" w:eastAsia="ru-RU" w:bidi="ar-SA"/>
        </w:rPr>
        <w:t>Система учебников «Школа России» сегодня — это:</w:t>
      </w:r>
    </w:p>
    <w:p w:rsidR="005C7E79" w:rsidRPr="007453DA" w:rsidRDefault="005C7E79" w:rsidP="005C7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453DA"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val="ru-RU" w:eastAsia="ru-RU" w:bidi="ar-SA"/>
        </w:rPr>
        <w:t>Мощный потенциал для духовно-нравственного развития и воспитания личности гражданина России.</w:t>
      </w:r>
    </w:p>
    <w:p w:rsidR="005C7E79" w:rsidRPr="007453DA" w:rsidRDefault="005C7E79" w:rsidP="005C7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453DA"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val="ru-RU" w:eastAsia="ru-RU" w:bidi="ar-SA"/>
        </w:rPr>
        <w:t xml:space="preserve">Реальная возможность достижения личностных, </w:t>
      </w:r>
      <w:proofErr w:type="spellStart"/>
      <w:r w:rsidRPr="007453DA"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val="ru-RU" w:eastAsia="ru-RU" w:bidi="ar-SA"/>
        </w:rPr>
        <w:t>метапредметных</w:t>
      </w:r>
      <w:proofErr w:type="spellEnd"/>
      <w:r w:rsidRPr="007453DA"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val="ru-RU" w:eastAsia="ru-RU" w:bidi="ar-SA"/>
        </w:rPr>
        <w:t xml:space="preserve"> и предметных результатов, соответствующих задачам современного образования.</w:t>
      </w:r>
    </w:p>
    <w:p w:rsidR="005C7E79" w:rsidRPr="007453DA" w:rsidRDefault="005C7E79" w:rsidP="005C7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453DA"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val="ru-RU" w:eastAsia="ru-RU" w:bidi="ar-SA"/>
        </w:rPr>
        <w:t>Эффективное сочетание лучших традиций российского образования и проверенных практиками образовательного процесса инноваций.</w:t>
      </w:r>
    </w:p>
    <w:p w:rsidR="005C7E79" w:rsidRPr="007453DA" w:rsidRDefault="005C7E79" w:rsidP="005C7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453DA"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val="ru-RU" w:eastAsia="ru-RU" w:bidi="ar-SA"/>
        </w:rPr>
        <w:t>Постоянно обновляющаяся, наиболее востребованная и понятная учителю образовательная система для начальной школы.</w:t>
      </w:r>
    </w:p>
    <w:p w:rsidR="005C7E79" w:rsidRPr="007453DA" w:rsidRDefault="005C7E79" w:rsidP="005C7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453DA">
        <w:rPr>
          <w:rFonts w:ascii="Times New Roman" w:eastAsia="Times New Roman" w:hAnsi="Times New Roman" w:cs="Times New Roman"/>
          <w:b/>
          <w:bCs/>
          <w:i w:val="0"/>
          <w:iCs w:val="0"/>
          <w:color w:val="0000CD"/>
          <w:sz w:val="28"/>
          <w:szCs w:val="28"/>
          <w:lang w:val="ru-RU" w:eastAsia="ru-RU" w:bidi="ar-SA"/>
        </w:rPr>
        <w:t>Учебники системы являются основой учебно-методического комплекса «Школа России»</w:t>
      </w:r>
    </w:p>
    <w:p w:rsidR="005C7E79" w:rsidRPr="005C7E79" w:rsidRDefault="005C7E79" w:rsidP="005C7E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5C7E79">
        <w:rPr>
          <w:rFonts w:ascii="Verdana" w:eastAsia="Times New Roman" w:hAnsi="Verdana" w:cs="Times New Roman"/>
          <w:b/>
          <w:bCs/>
          <w:i w:val="0"/>
          <w:iCs w:val="0"/>
          <w:color w:val="000000"/>
          <w:sz w:val="17"/>
          <w:szCs w:val="17"/>
          <w:lang w:val="ru-RU" w:eastAsia="ru-RU" w:bidi="ar-SA"/>
        </w:rPr>
        <w:t> </w:t>
      </w:r>
      <w:hyperlink r:id="rId6" w:history="1">
        <w:r w:rsidRPr="005C7E79">
          <w:rPr>
            <w:rFonts w:ascii="Verdana" w:eastAsia="Times New Roman" w:hAnsi="Verdana" w:cs="Times New Roman"/>
            <w:b/>
            <w:bCs/>
            <w:i w:val="0"/>
            <w:iCs w:val="0"/>
            <w:color w:val="0069A9"/>
            <w:sz w:val="17"/>
            <w:szCs w:val="17"/>
            <w:u w:val="single"/>
            <w:lang w:val="ru-RU" w:eastAsia="ru-RU" w:bidi="ar-SA"/>
          </w:rPr>
          <w:t>Система учебников «Школа России» в Федеральном перечне учебников, рекомендованных (допущенных) к использованию в образовательном процессе в </w:t>
        </w:r>
      </w:hyperlink>
      <w:hyperlink r:id="rId7" w:history="1">
        <w:r w:rsidRPr="005C7E79">
          <w:rPr>
            <w:rFonts w:ascii="Verdana" w:eastAsia="Times New Roman" w:hAnsi="Verdana" w:cs="Times New Roman"/>
            <w:b/>
            <w:bCs/>
            <w:i w:val="0"/>
            <w:iCs w:val="0"/>
            <w:color w:val="0069A9"/>
            <w:sz w:val="17"/>
            <w:szCs w:val="17"/>
            <w:u w:val="single"/>
            <w:lang w:val="ru-RU" w:eastAsia="ru-RU" w:bidi="ar-SA"/>
          </w:rPr>
          <w:t>общеобразовательных учреждениях, на 2012/2013 учебный год </w:t>
        </w:r>
      </w:hyperlink>
      <w:r w:rsidRPr="005C7E79">
        <w:rPr>
          <w:rFonts w:ascii="Verdana" w:eastAsia="Times New Roman" w:hAnsi="Verdana" w:cs="Times New Roman"/>
          <w:b/>
          <w:bCs/>
          <w:i w:val="0"/>
          <w:iCs w:val="0"/>
          <w:color w:val="000000"/>
          <w:sz w:val="17"/>
          <w:szCs w:val="17"/>
          <w:u w:val="single"/>
          <w:lang w:val="ru-RU" w:eastAsia="ru-RU" w:bidi="ar-SA"/>
        </w:rPr>
        <w:br/>
        <w:t>(</w:t>
      </w:r>
      <w:hyperlink r:id="rId8" w:history="1">
        <w:r w:rsidRPr="005C7E79">
          <w:rPr>
            <w:rFonts w:ascii="Verdana" w:eastAsia="Times New Roman" w:hAnsi="Verdana" w:cs="Times New Roman"/>
            <w:b/>
            <w:bCs/>
            <w:i w:val="0"/>
            <w:iCs w:val="0"/>
            <w:color w:val="0069A9"/>
            <w:sz w:val="17"/>
            <w:szCs w:val="17"/>
            <w:u w:val="single"/>
            <w:lang w:val="ru-RU" w:eastAsia="ru-RU" w:bidi="ar-SA"/>
          </w:rPr>
          <w:t>Приказ №2885 от 27 декабря 2011 г.</w:t>
        </w:r>
      </w:hyperlink>
      <w:r w:rsidRPr="005C7E79">
        <w:rPr>
          <w:rFonts w:ascii="Verdana" w:eastAsia="Times New Roman" w:hAnsi="Verdana" w:cs="Times New Roman"/>
          <w:b/>
          <w:bCs/>
          <w:i w:val="0"/>
          <w:iCs w:val="0"/>
          <w:color w:val="000000"/>
          <w:sz w:val="17"/>
          <w:szCs w:val="17"/>
          <w:u w:val="single"/>
          <w:lang w:val="ru-RU" w:eastAsia="ru-RU" w:bidi="ar-SA"/>
        </w:rPr>
        <w:t>)</w:t>
      </w:r>
    </w:p>
    <w:p w:rsidR="005C7E79" w:rsidRPr="005C7E79" w:rsidRDefault="005C7E79" w:rsidP="005C7E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 w:rsidRPr="005C7E79">
        <w:rPr>
          <w:rFonts w:ascii="Verdana" w:eastAsia="Times New Roman" w:hAnsi="Verdana" w:cs="Times New Roman"/>
          <w:b/>
          <w:bCs/>
          <w:i w:val="0"/>
          <w:iCs w:val="0"/>
          <w:color w:val="FF0000"/>
          <w:sz w:val="17"/>
          <w:szCs w:val="17"/>
          <w:lang w:val="ru-RU" w:eastAsia="ru-RU" w:bidi="ar-SA"/>
        </w:rPr>
        <w:t>УЧЕБНО-МЕТОДИЧЕСКИЙ КОМПЛЕКС «ШКОЛА РОССИИ»</w:t>
      </w:r>
    </w:p>
    <w:p w:rsidR="005C7E79" w:rsidRPr="005C7E79" w:rsidRDefault="005C7E79" w:rsidP="005C7E79">
      <w:pPr>
        <w:spacing w:after="0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>
        <w:rPr>
          <w:rFonts w:ascii="Verdana" w:eastAsia="Times New Roman" w:hAnsi="Verdana" w:cs="Times New Roman"/>
          <w:i w:val="0"/>
          <w:iCs w:val="0"/>
          <w:noProof/>
          <w:color w:val="0069A9"/>
          <w:sz w:val="17"/>
          <w:szCs w:val="17"/>
          <w:lang w:val="ru-RU" w:eastAsia="ru-RU" w:bidi="ar-SA"/>
        </w:rPr>
        <w:drawing>
          <wp:inline distT="0" distB="0" distL="0" distR="0">
            <wp:extent cx="4949825" cy="975360"/>
            <wp:effectExtent l="0" t="0" r="3175" b="0"/>
            <wp:docPr id="20" name="Рисунок 20" descr="http://www.prosv.ru/Attachment.aspx?Id=770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Attachment.aspx?Id=770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79" w:rsidRPr="005C7E79" w:rsidRDefault="005C7E79" w:rsidP="005C7E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>
        <w:rPr>
          <w:rFonts w:ascii="Verdana" w:eastAsia="Times New Roman" w:hAnsi="Verdana" w:cs="Times New Roman"/>
          <w:i w:val="0"/>
          <w:iCs w:val="0"/>
          <w:noProof/>
          <w:color w:val="0069A9"/>
          <w:sz w:val="17"/>
          <w:szCs w:val="17"/>
          <w:lang w:val="ru-RU" w:eastAsia="ru-RU" w:bidi="ar-SA"/>
        </w:rPr>
        <w:drawing>
          <wp:inline distT="0" distB="0" distL="0" distR="0">
            <wp:extent cx="4949825" cy="865505"/>
            <wp:effectExtent l="0" t="0" r="3175" b="0"/>
            <wp:docPr id="19" name="Рисунок 19" descr="http://www.prosv.ru/Attachment.aspx?Id=77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Attachment.aspx?Id=771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79" w:rsidRPr="005C7E79" w:rsidRDefault="005C7E79" w:rsidP="005C7E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>
        <w:rPr>
          <w:rFonts w:ascii="Verdana" w:eastAsia="Times New Roman" w:hAnsi="Verdana" w:cs="Times New Roman"/>
          <w:i w:val="0"/>
          <w:iCs w:val="0"/>
          <w:noProof/>
          <w:color w:val="0069A9"/>
          <w:sz w:val="17"/>
          <w:szCs w:val="17"/>
          <w:lang w:val="ru-RU" w:eastAsia="ru-RU" w:bidi="ar-SA"/>
        </w:rPr>
        <w:drawing>
          <wp:inline distT="0" distB="0" distL="0" distR="0">
            <wp:extent cx="4949825" cy="853440"/>
            <wp:effectExtent l="0" t="0" r="3175" b="3810"/>
            <wp:docPr id="18" name="Рисунок 18" descr="http://www.prosv.ru/Attachment.aspx?Id=782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Attachment.aspx?Id=782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79" w:rsidRPr="005C7E79" w:rsidRDefault="005C7E79" w:rsidP="005C7E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r>
        <w:rPr>
          <w:rFonts w:ascii="Verdana" w:eastAsia="Times New Roman" w:hAnsi="Verdana" w:cs="Times New Roman"/>
          <w:i w:val="0"/>
          <w:iCs w:val="0"/>
          <w:noProof/>
          <w:color w:val="000000"/>
          <w:sz w:val="17"/>
          <w:szCs w:val="17"/>
          <w:lang w:val="ru-RU" w:eastAsia="ru-RU" w:bidi="ar-SA"/>
        </w:rPr>
        <w:drawing>
          <wp:inline distT="0" distB="0" distL="0" distR="0">
            <wp:extent cx="4949825" cy="890270"/>
            <wp:effectExtent l="0" t="0" r="3175" b="5080"/>
            <wp:docPr id="17" name="Рисунок 17" descr="http://www.prosv.ru/Attachment.aspx?Id=783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Attachment.aspx?Id=783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79" w:rsidRPr="005C7E79" w:rsidRDefault="005C7E79" w:rsidP="005C7E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</w:pPr>
      <w:bookmarkStart w:id="0" w:name="katalog"/>
      <w:bookmarkEnd w:id="0"/>
    </w:p>
    <w:p w:rsidR="005A6E4B" w:rsidRDefault="005A6E4B">
      <w:pPr>
        <w:rPr>
          <w:lang w:val="ru-RU"/>
        </w:rPr>
      </w:pPr>
    </w:p>
    <w:p w:rsidR="007453DA" w:rsidRDefault="007453DA">
      <w:pPr>
        <w:rPr>
          <w:lang w:val="ru-RU"/>
        </w:rPr>
      </w:pPr>
    </w:p>
    <w:p w:rsidR="007453DA" w:rsidRPr="007453DA" w:rsidRDefault="007453DA">
      <w:pPr>
        <w:rPr>
          <w:color w:val="FF0000"/>
          <w:lang w:val="ru-RU"/>
        </w:rPr>
      </w:pPr>
      <w:bookmarkStart w:id="1" w:name="_GoBack"/>
      <w:bookmarkEnd w:id="1"/>
    </w:p>
    <w:p w:rsidR="007453DA" w:rsidRPr="007453DA" w:rsidRDefault="007453DA" w:rsidP="007453DA">
      <w:pPr>
        <w:shd w:val="clear" w:color="auto" w:fill="FFFFFF"/>
        <w:spacing w:before="180" w:after="150" w:line="260" w:lineRule="atLeast"/>
        <w:jc w:val="center"/>
        <w:rPr>
          <w:rFonts w:ascii="Monotype Corsiva" w:eastAsia="Times New Roman" w:hAnsi="Monotype Corsiva" w:cs="Times New Roman"/>
          <w:b/>
          <w:i w:val="0"/>
          <w:iCs w:val="0"/>
          <w:color w:val="FF0000"/>
          <w:sz w:val="52"/>
          <w:szCs w:val="52"/>
          <w:lang w:val="ru-RU" w:eastAsia="ru-RU" w:bidi="ar-SA"/>
        </w:rPr>
      </w:pPr>
      <w:r w:rsidRPr="007453DA">
        <w:rPr>
          <w:rFonts w:ascii="Monotype Corsiva" w:eastAsia="Times New Roman" w:hAnsi="Monotype Corsiva" w:cs="Times New Roman"/>
          <w:b/>
          <w:i w:val="0"/>
          <w:iCs w:val="0"/>
          <w:color w:val="FF0000"/>
          <w:sz w:val="52"/>
          <w:szCs w:val="52"/>
          <w:lang w:val="ru-RU" w:eastAsia="ru-RU" w:bidi="ar-SA"/>
        </w:rPr>
        <w:t>Список учебников и рабочих тетрадей для первого класса УМК Школа России</w:t>
      </w:r>
    </w:p>
    <w:p w:rsidR="007453DA" w:rsidRPr="007453DA" w:rsidRDefault="007453DA" w:rsidP="007453DA">
      <w:pPr>
        <w:shd w:val="clear" w:color="auto" w:fill="FFFFFF"/>
        <w:spacing w:before="180" w:after="150" w:line="260" w:lineRule="atLeast"/>
        <w:jc w:val="center"/>
        <w:rPr>
          <w:rFonts w:ascii="Monotype Corsiva" w:eastAsia="Times New Roman" w:hAnsi="Monotype Corsiva" w:cs="Times New Roman"/>
          <w:b/>
          <w:i w:val="0"/>
          <w:iCs w:val="0"/>
          <w:color w:val="4D5B56"/>
          <w:sz w:val="52"/>
          <w:szCs w:val="52"/>
          <w:lang w:val="ru-RU" w:eastAsia="ru-RU" w:bidi="ar-SA"/>
        </w:rPr>
      </w:pPr>
    </w:p>
    <w:p w:rsidR="007453DA" w:rsidRDefault="007453DA" w:rsidP="007453DA">
      <w:pPr>
        <w:shd w:val="clear" w:color="auto" w:fill="FFFFFF"/>
        <w:spacing w:before="180" w:after="150" w:line="26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</w:pPr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 xml:space="preserve">Программа для </w:t>
      </w:r>
      <w:proofErr w:type="gramStart"/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>обучения первоклассников по системе</w:t>
      </w:r>
      <w:proofErr w:type="gramEnd"/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 xml:space="preserve"> «Школа России» включает в себя предметные линии учебников по следующим предметам:</w:t>
      </w:r>
    </w:p>
    <w:p w:rsidR="007453DA" w:rsidRPr="007453DA" w:rsidRDefault="007453DA" w:rsidP="007453DA">
      <w:pPr>
        <w:shd w:val="clear" w:color="auto" w:fill="FFFFFF"/>
        <w:spacing w:before="180" w:after="150" w:line="260" w:lineRule="atLeast"/>
        <w:rPr>
          <w:rFonts w:ascii="Times New Roman" w:eastAsia="Times New Roman" w:hAnsi="Times New Roman" w:cs="Times New Roman"/>
          <w:i w:val="0"/>
          <w:iCs w:val="0"/>
          <w:color w:val="4D5B56"/>
          <w:sz w:val="40"/>
          <w:szCs w:val="40"/>
          <w:lang w:val="ru-RU" w:eastAsia="ru-RU" w:bidi="ar-SA"/>
        </w:rPr>
      </w:pPr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> </w:t>
      </w:r>
      <w:r w:rsidRPr="007453DA">
        <w:rPr>
          <w:rFonts w:ascii="Times New Roman" w:eastAsia="Times New Roman" w:hAnsi="Times New Roman" w:cs="Times New Roman"/>
          <w:i w:val="0"/>
          <w:iCs w:val="0"/>
          <w:color w:val="4D5B56"/>
          <w:sz w:val="40"/>
          <w:szCs w:val="40"/>
          <w:lang w:val="ru-RU" w:eastAsia="ru-RU" w:bidi="ar-SA"/>
        </w:rPr>
        <w:br/>
        <w:t>Азбука. Учебник.</w:t>
      </w:r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> Горецкий В. Г., Кирюшкин В. А., Виноградская Л. А. </w:t>
      </w:r>
      <w:r w:rsidRPr="007453DA">
        <w:rPr>
          <w:rFonts w:ascii="Times New Roman" w:eastAsia="Times New Roman" w:hAnsi="Times New Roman" w:cs="Times New Roman"/>
          <w:i w:val="0"/>
          <w:iCs w:val="0"/>
          <w:color w:val="4D5B56"/>
          <w:sz w:val="40"/>
          <w:szCs w:val="40"/>
          <w:lang w:val="ru-RU" w:eastAsia="ru-RU" w:bidi="ar-SA"/>
        </w:rPr>
        <w:br/>
        <w:t>Русский язык. Учебник, рабочая тетрадь</w:t>
      </w:r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 xml:space="preserve">. </w:t>
      </w:r>
      <w:proofErr w:type="spellStart"/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>Канакина</w:t>
      </w:r>
      <w:proofErr w:type="spellEnd"/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 xml:space="preserve"> В.П., Горецкий В.Г.  </w:t>
      </w:r>
      <w:r w:rsidRPr="007453DA">
        <w:rPr>
          <w:rFonts w:ascii="Times New Roman" w:eastAsia="Times New Roman" w:hAnsi="Times New Roman" w:cs="Times New Roman"/>
          <w:i w:val="0"/>
          <w:iCs w:val="0"/>
          <w:color w:val="4D5B56"/>
          <w:sz w:val="40"/>
          <w:szCs w:val="40"/>
          <w:lang w:val="ru-RU" w:eastAsia="ru-RU" w:bidi="ar-SA"/>
        </w:rPr>
        <w:br/>
        <w:t>Литературное чтение. Учебник, рабочая тетрадь.</w:t>
      </w:r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> Климанова Л. Ф., Горецкий В. Г., Голованова М. В. </w:t>
      </w:r>
      <w:r w:rsidRPr="007453DA">
        <w:rPr>
          <w:rFonts w:ascii="Times New Roman" w:eastAsia="Times New Roman" w:hAnsi="Times New Roman" w:cs="Times New Roman"/>
          <w:i w:val="0"/>
          <w:iCs w:val="0"/>
          <w:color w:val="4D5B56"/>
          <w:sz w:val="40"/>
          <w:szCs w:val="40"/>
          <w:lang w:val="ru-RU" w:eastAsia="ru-RU" w:bidi="ar-SA"/>
        </w:rPr>
        <w:br/>
        <w:t>Математика. Учебник, рабочая тетрадь.</w:t>
      </w:r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> Моро М. И., Степанова С. В., Волкова С. И.  </w:t>
      </w:r>
      <w:r w:rsidRPr="007453DA">
        <w:rPr>
          <w:rFonts w:ascii="Times New Roman" w:eastAsia="Times New Roman" w:hAnsi="Times New Roman" w:cs="Times New Roman"/>
          <w:i w:val="0"/>
          <w:iCs w:val="0"/>
          <w:color w:val="4D5B56"/>
          <w:sz w:val="40"/>
          <w:szCs w:val="40"/>
          <w:lang w:val="ru-RU" w:eastAsia="ru-RU" w:bidi="ar-SA"/>
        </w:rPr>
        <w:br/>
        <w:t>Окружающий мир. Учебник, рабочая тетрадь, тесты.</w:t>
      </w:r>
      <w:r w:rsidRPr="007453DA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 w:bidi="ar-SA"/>
        </w:rPr>
        <w:t> </w:t>
      </w:r>
      <w:r w:rsidRPr="007453DA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ru-RU" w:eastAsia="ru-RU" w:bidi="ar-SA"/>
        </w:rPr>
        <w:t>Плешаков А. А</w:t>
      </w:r>
    </w:p>
    <w:p w:rsidR="007453DA" w:rsidRPr="007453DA" w:rsidRDefault="007453DA">
      <w:pPr>
        <w:rPr>
          <w:lang w:val="ru-RU"/>
        </w:rPr>
      </w:pPr>
    </w:p>
    <w:sectPr w:rsidR="007453DA" w:rsidRPr="0074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F48"/>
    <w:multiLevelType w:val="multilevel"/>
    <w:tmpl w:val="602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D2406"/>
    <w:multiLevelType w:val="multilevel"/>
    <w:tmpl w:val="587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F7373"/>
    <w:multiLevelType w:val="multilevel"/>
    <w:tmpl w:val="A148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35"/>
    <w:rsid w:val="005511BC"/>
    <w:rsid w:val="005A6E4B"/>
    <w:rsid w:val="005C7E79"/>
    <w:rsid w:val="007453DA"/>
    <w:rsid w:val="008B5083"/>
    <w:rsid w:val="00974EA5"/>
    <w:rsid w:val="00F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C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3">
    <w:name w:val="heading 3"/>
    <w:basedOn w:val="a"/>
    <w:link w:val="30"/>
    <w:uiPriority w:val="9"/>
    <w:qFormat/>
    <w:rsid w:val="005C7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7E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C7E79"/>
    <w:rPr>
      <w:b/>
      <w:bCs/>
    </w:rPr>
  </w:style>
  <w:style w:type="paragraph" w:styleId="a5">
    <w:name w:val="Normal (Web)"/>
    <w:basedOn w:val="a"/>
    <w:uiPriority w:val="99"/>
    <w:semiHidden/>
    <w:unhideWhenUsed/>
    <w:rsid w:val="005C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5C7E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7E79"/>
  </w:style>
  <w:style w:type="paragraph" w:styleId="a7">
    <w:name w:val="Balloon Text"/>
    <w:basedOn w:val="a"/>
    <w:link w:val="a8"/>
    <w:uiPriority w:val="99"/>
    <w:semiHidden/>
    <w:unhideWhenUsed/>
    <w:rsid w:val="005C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E79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C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3">
    <w:name w:val="heading 3"/>
    <w:basedOn w:val="a"/>
    <w:link w:val="30"/>
    <w:uiPriority w:val="9"/>
    <w:qFormat/>
    <w:rsid w:val="005C7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7E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C7E79"/>
    <w:rPr>
      <w:b/>
      <w:bCs/>
    </w:rPr>
  </w:style>
  <w:style w:type="paragraph" w:styleId="a5">
    <w:name w:val="Normal (Web)"/>
    <w:basedOn w:val="a"/>
    <w:uiPriority w:val="99"/>
    <w:semiHidden/>
    <w:unhideWhenUsed/>
    <w:rsid w:val="005C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5C7E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7E79"/>
  </w:style>
  <w:style w:type="paragraph" w:styleId="a7">
    <w:name w:val="Balloon Text"/>
    <w:basedOn w:val="a"/>
    <w:link w:val="a8"/>
    <w:uiPriority w:val="99"/>
    <w:semiHidden/>
    <w:unhideWhenUsed/>
    <w:rsid w:val="005C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E79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1/m2885.html" TargetMode="External"/><Relationship Id="rId13" Type="http://schemas.openxmlformats.org/officeDocument/2006/relationships/hyperlink" Target="http://school-russia.prosv.ru/info.aspx?ob_no=1833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russia.prosv.ru/info.aspx?ob_no=29954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9954" TargetMode="External"/><Relationship Id="rId11" Type="http://schemas.openxmlformats.org/officeDocument/2006/relationships/hyperlink" Target="http://school-russia.prosv.ru/info.aspx?ob_no=182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russia.prosv.ru/info.aspx?ob_no=18332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18227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Company>*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2014-07-15T12:57:00Z</dcterms:created>
  <dcterms:modified xsi:type="dcterms:W3CDTF">2014-07-15T13:03:00Z</dcterms:modified>
</cp:coreProperties>
</file>