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26" w:rsidRDefault="00E12626" w:rsidP="00E12626">
      <w:pPr>
        <w:pStyle w:val="a3"/>
        <w:jc w:val="center"/>
        <w:rPr>
          <w:rFonts w:ascii="Verdana" w:hAnsi="Verdana"/>
          <w:color w:val="000000"/>
          <w:sz w:val="20"/>
          <w:szCs w:val="20"/>
          <w:shd w:val="clear" w:color="auto" w:fill="FFFFFF"/>
        </w:rPr>
      </w:pPr>
      <w:r>
        <w:rPr>
          <w:rFonts w:ascii="Verdana" w:hAnsi="Verdana"/>
          <w:b/>
          <w:bCs/>
          <w:color w:val="000000"/>
          <w:sz w:val="20"/>
          <w:szCs w:val="20"/>
          <w:shd w:val="clear" w:color="auto" w:fill="FFFFFF"/>
        </w:rPr>
        <w:t>РОССИЙСКАЯ ФЕДЕРАЦИЯ</w:t>
      </w:r>
    </w:p>
    <w:p w:rsidR="00E12626" w:rsidRDefault="00E12626" w:rsidP="00E12626">
      <w:pPr>
        <w:pStyle w:val="a3"/>
        <w:jc w:val="center"/>
        <w:rPr>
          <w:rFonts w:ascii="Verdana" w:hAnsi="Verdana"/>
          <w:color w:val="000000"/>
          <w:sz w:val="20"/>
          <w:szCs w:val="20"/>
          <w:shd w:val="clear" w:color="auto" w:fill="FFFFFF"/>
        </w:rPr>
      </w:pPr>
      <w:r>
        <w:rPr>
          <w:rFonts w:ascii="Verdana" w:hAnsi="Verdana"/>
          <w:b/>
          <w:bCs/>
          <w:color w:val="000000"/>
          <w:sz w:val="20"/>
          <w:szCs w:val="20"/>
          <w:shd w:val="clear" w:color="auto" w:fill="FFFFFF"/>
        </w:rPr>
        <w:t>ФЕДЕРАЛЬНЫЙ ЗАКОН</w:t>
      </w:r>
    </w:p>
    <w:p w:rsidR="00E12626" w:rsidRDefault="00E12626" w:rsidP="00E12626">
      <w:pPr>
        <w:pStyle w:val="a3"/>
        <w:jc w:val="center"/>
        <w:rPr>
          <w:rFonts w:ascii="Verdana" w:hAnsi="Verdana"/>
          <w:color w:val="000000"/>
          <w:sz w:val="20"/>
          <w:szCs w:val="20"/>
          <w:shd w:val="clear" w:color="auto" w:fill="FFFFFF"/>
        </w:rPr>
      </w:pPr>
      <w:r>
        <w:rPr>
          <w:rFonts w:ascii="Verdana" w:hAnsi="Verdana"/>
          <w:b/>
          <w:bCs/>
          <w:color w:val="000000"/>
          <w:sz w:val="20"/>
          <w:szCs w:val="20"/>
          <w:shd w:val="clear" w:color="auto" w:fill="FFFFFF"/>
        </w:rPr>
        <w:t>ОБ ОСНОВНЫХ ГАРАНТИЯХ ПРАВ РЕБЕНКА В РОССИЙСКОЙ ФЕДЕРАЦИИ</w:t>
      </w:r>
    </w:p>
    <w:p w:rsidR="00E12626" w:rsidRDefault="00E12626" w:rsidP="00E12626">
      <w:pPr>
        <w:pStyle w:val="a3"/>
        <w:rPr>
          <w:rFonts w:ascii="Verdana" w:hAnsi="Verdana"/>
          <w:color w:val="000000"/>
          <w:sz w:val="20"/>
          <w:szCs w:val="20"/>
          <w:shd w:val="clear" w:color="auto" w:fill="FFFFFF"/>
        </w:rPr>
      </w:pPr>
      <w:r>
        <w:rPr>
          <w:rStyle w:val="a4"/>
          <w:rFonts w:ascii="Verdana" w:hAnsi="Verdana"/>
          <w:color w:val="000000"/>
          <w:sz w:val="20"/>
          <w:szCs w:val="20"/>
          <w:shd w:val="clear" w:color="auto" w:fill="FFFFFF"/>
        </w:rPr>
        <w:t>Принят Государственной Думой 3 июля 1998 года</w:t>
      </w:r>
    </w:p>
    <w:p w:rsidR="00E12626" w:rsidRDefault="00E12626" w:rsidP="00E12626">
      <w:pPr>
        <w:pStyle w:val="a3"/>
        <w:rPr>
          <w:rFonts w:ascii="Verdana" w:hAnsi="Verdana"/>
          <w:color w:val="000000"/>
          <w:sz w:val="20"/>
          <w:szCs w:val="20"/>
          <w:shd w:val="clear" w:color="auto" w:fill="FFFFFF"/>
        </w:rPr>
      </w:pPr>
      <w:r>
        <w:rPr>
          <w:rStyle w:val="a4"/>
          <w:rFonts w:ascii="Verdana" w:hAnsi="Verdana"/>
          <w:color w:val="000000"/>
          <w:sz w:val="20"/>
          <w:szCs w:val="20"/>
          <w:shd w:val="clear" w:color="auto" w:fill="FFFFFF"/>
        </w:rPr>
        <w:t>Одобрен Советом Федерации 9 июля 1998 года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Глава I. ОБЩИЕ ПОЛОЖЕНИЯ</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1. Понятия, используемые в настоящем Федеральном законе</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Для настоящего Федерального закона используются следующие понятия:</w:t>
      </w:r>
    </w:p>
    <w:p w:rsidR="00E12626" w:rsidRDefault="00E12626" w:rsidP="00E12626">
      <w:pPr>
        <w:pStyle w:val="a3"/>
        <w:rPr>
          <w:rFonts w:ascii="Verdana" w:hAnsi="Verdana"/>
          <w:color w:val="000000"/>
          <w:sz w:val="20"/>
          <w:szCs w:val="20"/>
          <w:shd w:val="clear" w:color="auto" w:fill="FFFFFF"/>
        </w:rPr>
      </w:pPr>
      <w:r>
        <w:rPr>
          <w:rFonts w:ascii="Verdana" w:hAnsi="Verdana"/>
          <w:i/>
          <w:iCs/>
          <w:color w:val="000000"/>
          <w:sz w:val="20"/>
          <w:szCs w:val="20"/>
          <w:shd w:val="clear" w:color="auto" w:fill="FFFFFF"/>
        </w:rPr>
        <w:t>ребенок -</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лицо до достижения им возраста 18 лет (совершеннолетия);</w:t>
      </w:r>
      <w:r>
        <w:rPr>
          <w:rFonts w:ascii="Verdana" w:hAnsi="Verdana"/>
          <w:i/>
          <w:iCs/>
          <w:color w:val="000000"/>
          <w:sz w:val="20"/>
          <w:szCs w:val="20"/>
          <w:shd w:val="clear" w:color="auto" w:fill="FFFFFF"/>
        </w:rPr>
        <w:t>дети, находящиеся в трудной жизненной ситуации, -</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дети, оставшиеся без попечения родителей; дети-инвалиды; дети, имеющие недостатки в психическом и (или) физическом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E12626" w:rsidRDefault="00E12626" w:rsidP="00E12626">
      <w:pPr>
        <w:pStyle w:val="a3"/>
        <w:rPr>
          <w:rFonts w:ascii="Verdana" w:hAnsi="Verdana"/>
          <w:color w:val="000000"/>
          <w:sz w:val="20"/>
          <w:szCs w:val="20"/>
          <w:shd w:val="clear" w:color="auto" w:fill="FFFFFF"/>
        </w:rPr>
      </w:pPr>
      <w:r>
        <w:rPr>
          <w:rFonts w:ascii="Verdana" w:hAnsi="Verdana"/>
          <w:i/>
          <w:iCs/>
          <w:color w:val="000000"/>
          <w:sz w:val="20"/>
          <w:szCs w:val="20"/>
          <w:shd w:val="clear" w:color="auto" w:fill="FFFFFF"/>
        </w:rPr>
        <w:t>социальная адаптация ребенка -</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психологической или моральной травмы;</w:t>
      </w:r>
    </w:p>
    <w:p w:rsidR="00E12626" w:rsidRDefault="00E12626" w:rsidP="00E12626">
      <w:pPr>
        <w:pStyle w:val="a3"/>
        <w:rPr>
          <w:rFonts w:ascii="Verdana" w:hAnsi="Verdana"/>
          <w:color w:val="000000"/>
          <w:sz w:val="20"/>
          <w:szCs w:val="20"/>
          <w:shd w:val="clear" w:color="auto" w:fill="FFFFFF"/>
        </w:rPr>
      </w:pPr>
      <w:r>
        <w:rPr>
          <w:rFonts w:ascii="Verdana" w:hAnsi="Verdana"/>
          <w:b/>
          <w:bCs/>
          <w:i/>
          <w:iCs/>
          <w:color w:val="000000"/>
          <w:sz w:val="20"/>
          <w:szCs w:val="20"/>
          <w:shd w:val="clear" w:color="auto" w:fill="FFFFFF"/>
        </w:rPr>
        <w:t>социальная реабилитация ребенка -</w:t>
      </w:r>
      <w:r>
        <w:rPr>
          <w:rFonts w:ascii="Verdana" w:hAnsi="Verdana"/>
          <w:color w:val="000000"/>
          <w:sz w:val="20"/>
          <w:szCs w:val="20"/>
          <w:shd w:val="clear" w:color="auto" w:fill="FFFFFF"/>
        </w:rPr>
        <w:t>мероприятия по восстановлению утраченных ребенком социальных связей и функций, восполнению среды жизнеобеспечения, усилению заботы о нем;</w:t>
      </w:r>
    </w:p>
    <w:p w:rsidR="00E12626" w:rsidRDefault="00E12626" w:rsidP="00E12626">
      <w:pPr>
        <w:pStyle w:val="a3"/>
        <w:rPr>
          <w:rFonts w:ascii="Verdana" w:hAnsi="Verdana"/>
          <w:color w:val="000000"/>
          <w:sz w:val="20"/>
          <w:szCs w:val="20"/>
          <w:shd w:val="clear" w:color="auto" w:fill="FFFFFF"/>
        </w:rPr>
      </w:pPr>
      <w:r>
        <w:rPr>
          <w:rFonts w:ascii="Verdana" w:hAnsi="Verdana"/>
          <w:i/>
          <w:iCs/>
          <w:color w:val="000000"/>
          <w:sz w:val="20"/>
          <w:szCs w:val="20"/>
          <w:shd w:val="clear" w:color="auto" w:fill="FFFFFF"/>
        </w:rPr>
        <w:t>социальные службы для детей -</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медико-социальных, психолого-педагогических, правовых услуг и материальной помощи,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осуществляющие без образования юридического лица, предпринимательскую деятельность по социальному обслуживанию населения, в том числе детей;</w:t>
      </w:r>
    </w:p>
    <w:p w:rsidR="00E12626" w:rsidRDefault="00E12626" w:rsidP="00E12626">
      <w:pPr>
        <w:pStyle w:val="a3"/>
        <w:rPr>
          <w:rFonts w:ascii="Verdana" w:hAnsi="Verdana"/>
          <w:color w:val="000000"/>
          <w:sz w:val="20"/>
          <w:szCs w:val="20"/>
          <w:shd w:val="clear" w:color="auto" w:fill="FFFFFF"/>
        </w:rPr>
      </w:pPr>
      <w:r>
        <w:rPr>
          <w:rFonts w:ascii="Verdana" w:hAnsi="Verdana"/>
          <w:i/>
          <w:iCs/>
          <w:color w:val="000000"/>
          <w:sz w:val="20"/>
          <w:szCs w:val="20"/>
          <w:shd w:val="clear" w:color="auto" w:fill="FFFFFF"/>
        </w:rPr>
        <w:lastRenderedPageBreak/>
        <w:t>социальная инфраструктура для детей -</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система объектов (зданий, строений, сооружений), необходимых для жизнеобеспечения детей, а также организаций независимо от организационно-правовых форм и форм собственности, которые оказывают социальные услуги, в том числе детям, и деятельность которых осуществляется в целях обеспечения полноценной жизни, охраны здоровья, образования, воспитания, развития детей, удовлетворения их общественных потребностей.</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2. Отношения, регулируемые настоящим Федеральным законом</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Настоящий Федеральный закон регулирует отношения, возникающие в связи с реализацией основных гарантий</w:t>
      </w:r>
      <w:r>
        <w:rPr>
          <w:rStyle w:val="apple-converted-space"/>
          <w:rFonts w:ascii="Verdana" w:hAnsi="Verdana"/>
          <w:color w:val="000000"/>
          <w:sz w:val="20"/>
          <w:szCs w:val="20"/>
          <w:shd w:val="clear" w:color="auto" w:fill="FFFFFF"/>
        </w:rPr>
        <w:t> </w:t>
      </w:r>
      <w:r>
        <w:rPr>
          <w:rFonts w:ascii="Verdana" w:hAnsi="Verdana"/>
          <w:b/>
          <w:bCs/>
          <w:color w:val="000000"/>
          <w:sz w:val="20"/>
          <w:szCs w:val="20"/>
          <w:shd w:val="clear" w:color="auto" w:fill="FFFFFF"/>
        </w:rPr>
        <w:t>прав и законных</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интересов ребенка в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3. Законодательство Российской Федерации об основных гарантиях прав ребенка в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4. Цели государственной политики в интересах детей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1. Целями государственной политики в интересах детей являются:</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случае нарушений;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формирование правовых основ гарантий прав ребенка;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2. Государственная политика в интересах детей является приоритетной областью деятельности органов государственной власти Российской Федерации и основана на следующих принципах:</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законодательное обеспечение прав ребенка;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государственная поддержка семьи в целях обеспечения полноценного воспитания детей, защиты их прав, подготовкиих к полноценной жизни в обществе;</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установление и соблюдение государственных минимальных социальных стандартов основных показателей качества жизни детей с учетом региональных различий данных показателей;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ответственность должностных лиц, граждан за нарушение прав и законных интересов ребенка, причинение ему вреда;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государственная поддержка органов местного самоуправления, общественных объединений и иных организаций, осуществляющих деятельность по защите прав и законных интересов ребенка.</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5.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1. К полномочиям органов государственной власти Российской Федерации на осуществление гарантий прав ребенка в Российской Федерации относятся:</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установление основ федеральной политики в интересах детей;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выбор приоритетных направлений деятельности по обеспечению прав и законных интересов ребенка, охраны его здоровья и нравственности;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принятие федеральных законов и иных нормативных правовых актов Российской Федерации о регулировании и защите прав и свобод ребенка;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установление государственных минимальных социальных стандартов основных показателей качества жизни детей;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 учреждений и организаций;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финансирование федеральных мероприятий по реализации государственной политики в интересах детей за счет средств федерального бюджета, внебюджетных источников и иных не запрещенных законом источников;</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установление льгот в целях экономического стимулирования участников мероприятий по реализации государственной политики в интересах детей в пределах ассигнований, выделяемых за счет средств федерального бюджета на указанные мероприятия;</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установление порядка судебной защиты и судебная защита прав и законных интересов ребенка;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2. Органы государственной власти Российской Федерации совместно с органами государственной власти субъектов Российской Федерации осуществляют:</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выработку совместных направлений деятельности по обеспечению прав и законных интересов ребенка в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мероприятия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формирование внебюджетных фондов поддержки детства.</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Глава II. ОСНОВНЫЕ НАПРАВЛЕНИЯ ОБЕСПЕЧЕНИЯ ПРАВ РЕБЕНКА</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В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lastRenderedPageBreak/>
        <w:t>Статья 6. Законодательные гарантии прав ребенка в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Ребенку от рождения принадлежит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7. Содействие ребенку в реализации и защите его прав и законных интересов</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2. Родители ребенка (лица,их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3. Педагогические, медицинские, социальные работники, психологи и другие специалисты, которые в соответствии с законодательством Российской Федерации несут ответственность за работу по воспитанию, образованию, охране здоровья, социальной защите и социальному обслуживанию ребенка,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 здравоохранения, труда и социального развития, правоохранительных и других органах, занимающихся защитой прав ребенка.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4. 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 Такие объединения (организации) имеют право, по заявлению ребенка получать от уполномоченных федеральных органов исполнительной власти субъектов Российской Федерации методическую помощь, в том числе на конкурсной основе, иную помощь в объеме и в порядке, которые установлены соответствующей федеральной или региональной программой.</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8. Установление государственных минимальных социальных стандартов основных показателей качества жизни детей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1. Государственная политика в интересах детей осуществляется на основе государственных минимальных социальных стандартов основных показателей качества жизни детей, установленных законодательством Российской Федерации и являющихся составной частью государственных минимальных социальных стандартов.</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Государственные минимальные социальные стандарты основных показателей качества жизни детей включают в себя установленный минимальный объем социальных услуг по:</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•гарантированному, общедоступному бесплатному начальному общему, основному общему, среднему (полному) общему образованию, начальному профессиональному, на конкурсной основе среднему профессиональному, высшему профессиональному образованию, воспитанию в образовательных учреждениях;</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•бесплатному медицинскому обслуживанию детей, обеспечению их питанием в соответствии с минимальными нормами питания;</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•гарантированному обеспечению детям по достижении ими возраста 15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•обеспечению права на жилище в соответствии с законодательством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•организации оздоровления и отдыха детей,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•оказанию квалифицированной юридической помощи.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2. Государственные минимальные социальные стандарты основных показателей качества жизни детей определяются с учетом региональных различий в условиях их проживания.</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Органы государственной власти субъектов Российской Федерации в соответствии с законодательством субъектов Российской Федерации могут устанавливать дополнительные социальные стандарты основных показателей качества жизни детей.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3. Дети, находящиеся в соответствующем образовательном учреждении, специальном учебно-воспитательном учреждении, учреждении здравоохранения, учреждении, в котором осуществляются уход за ними, образовательный и воспитательный процессы,их защита или лечение, имеют право на периодическую оценку соответствия предоставляемых им услуг государственным минимальным социальным стандартам основных показателей качества жизни детей. Данная оценка проводится уполномоченным органом исполнительной власти, органом местного самоуправления на основании обращений детей и (или) их законных представителей в порядке, установленном законодательством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Должностные лица указанных учреждений обязаны устранить выявленные нарушения и информировать об этом соответствующий уполномоченный орган в сроки, предусмотренные соответствующими нормативными актами об оценке предоставляемых детям услуг в области образования, воспитания, лечения, социальных и иных услуг. Неисполнение должностными лицами предписаний об устранении нарушений влечет за собой административную ответственность.</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9. Меры по защите прав ребенка при осуществления деятельности в области его образования и воспитания</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1.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2.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 воспитанников в возрасте старше восьми лет общественных объединений (организаций) обучающихся, воспитанников, за исключением детских общественных объединений (организаций), учреждаемых либо создаваемых политическими партиями, детских религиозных организаций.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Указанные общественные объединения (организации) осуществляют свою деятельность в соответствии с законодательством Российской Федерации об общественных объединениях.</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3. Обучающиеся, воспитанники образовательных учреждений, за исключением дошкольных учреждений и учреждений начального общего образования,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 воспитанников дисциплинарного расследования деятельности работников образовательных учреждений, нарушающих и ущемляющих права ребенка.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Если обучающиеся, воспитанники не согласны с решением администрации образовательного учреждения, они вправе через своих выборных представителей обратиться за содействием и помощью в уполномоченные государственные органы.</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Обучающиеся, воспитанники указанных образовательных учреждений могут проводить во внеучебное время собрания и митинги по вопросам защиты своих нарушенных прав. Администрация образовательного учреждения не вправе препятствовать проведению таких собраний и митингов, в том числе на территории и в помещении образовательного учреждения, если выборными представителями обучающихся, воспитанников выполнены условия проведения указанных собраний и митингов, установленные уставом образовательного учреждения.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4. В образовательных учреждениях и иных осуществляющих образовательный и воспитательный процессы учреждениях, а также в местах, доступных для детей и родителей (лиц, их заменяющих), вывешиваются тексты уставов, правил внутреннего распорядка таких учреждений; списки органов государственной власти, органов местного самоуправления и их должностных лиц (с указанием способов связи с ними) по месту нахождения указанных образовательных и иных учреждений, осуществляющих контроль и надзор за соблюдением, обеспечением и защитой прав ребенка.</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10. Обеспечение прав детей на охрану здоровья</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В целях обеспечения прав детей на охрану здоровья федеральные органы исполнительной власти, органы исполнительной власти субъектов Российской Федерации, органы местного самоуправления в порядке, установленном </w:t>
      </w:r>
      <w:r>
        <w:rPr>
          <w:rFonts w:ascii="Verdana" w:hAnsi="Verdana"/>
          <w:color w:val="000000"/>
          <w:sz w:val="20"/>
          <w:szCs w:val="20"/>
          <w:shd w:val="clear" w:color="auto" w:fill="FFFFFF"/>
        </w:rPr>
        <w:lastRenderedPageBreak/>
        <w:t>законодательством Российской Федерации, осуществляют в государственных и муниципальных учреждениях здравоохранения мероприятия по оказанию детям бесплатной медицинской помощи, предусматривающие профилактику заболеваний,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11. Защита прав и законных интересов детей в сфере профессиональной ориентации, профессиональной подготовки и занятости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1. В соответствии с законодательством Российской Федерации федеральные органы исполнительной власти, органы исполнительной власти субъектов Российской Федерации осуществляют мероприятияпо обеспечению профессиональной ориентации, профессиональной подготовки детей, достигших возраста 14 лет.</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2. В случае приема на работу детей, достигших возраста 15 лет, им гарантируется вознаграждение за труд, охрана труда, сокращенное рабочее время, отпуск. Работникам моложе 18 лет предоставляются льготы при совмещении работы с обучением, проведении ежегодного обязательного медицинского осмотра, квотировании рабочих мест для трудоустройства, расторжении трудового договора (контракта) и другие льготы, установленные законодательством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12. Защита прав детей на отдых и оздоровление</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1. Органы государственной власти Российской Федерации, органы государственной власти субъектов Российской Федерации осуществляют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2. Органы государственной власти Российской Федерации, органы государственной власти субъектов Российской Федерации устанавливают социальные гарантии и льготы по обеспечению отдыха и оздоровления детей, находящихся в трудной жизненной ситуации,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13. Защита прав и законных интересов ребенка при формировании социальной инфраструктуры для детей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1. Федеральные органы исполнительной власти, органы исполнительной власти субъектов Российской Федерации при принятии решений по вопросам социально-экономического развития соответствующих территорий учитывают нормативы строительства объектов социальной инфраструктуры для детей. Такие нормативы устанавливаются Правительством Российской Федерации и применяются с учетом региональных различий, традиций народов Российской Федерации, если иное не установлено законодательством соответствующего субъекта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2.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 (или) муниципальной собственностью, не допускается без предварительной экспертной оценки уполномоченным органом исполнительной власти, органом местного самоуправления последствий принятого решения для обеспечения жизнедеятельности, образования, воспитания и развития детей, для оказания им медицинской, лечебно-профилактической помощи, для социального обслуживания. В случае отсутствия экспертной оценки такое решение признается недействительным с момента его вынесения.</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3. Имущество, которое является государственной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воспитания, развития, оказания медицинской, лечебно-профилактической помощи детям, социальной защиты и социального обслуживания детей, может использоваться только в данных целях.</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Имущество, которое является собственностью субъекта Российской Федерации и предназначено для целей образования, воспитания, развития, оказания медицинской, лечебно-профилактической помощи детям, социальной защиты и социального обслуживания детей, социальной защиты и социального обслуживания детей, используется в порядке, определенном законодательством Российской Федерации и законодательством субъекта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4. Если государственное или муниципальное учреждение, являющееся объектом социальной инфраструктуры для детей, сдает в аренду закрепленные за ним объекты собственности, а также земельные участки,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воспитания, развития детей, оказания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 договор аренды может быть признан недействительным по основаниям, установленным гражданским законодательством.</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5. Порядок изменения назначения имущества, которое является муниципальной собственностью (земельные участки, здания, строения и сооружения, оборудование и иное имущество) и возникновение, обособление или приобретение которого связано с целями образования, воспитания, развития детей, оказания им медицинской, лечебно-профилактической помощи, социальной защиты и социального обслуживания детей, устанавливается органами местного самоуправления при условии предварительного создания (приобретения, изменения назначения) имущества, достаточного для обеспечения указанных целей.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6. Изменение назначения объектов социальной инфраструктуры для детей, которые являются государственной собственностью и предоставляют детям социальные услуги в объеме 6 предусмотренном государственными минимальными социальными стандартами основных показателей качества жизни детей, запрещается.</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7. Изменение формы собственности имущества, которое относится к объектам социальной инфраструктуры для детей и является государственной или муниципальной собственностью, может осуществляться в установленных законом объеме и порядке. При этом федеральным законом устанавливается особый порядок приватизации (разгосударствления) объектов социальной инфраструктуры для детей с учетом гарантированного обеспечения государственных минимальных социальных стандартов основных показателей качества жизни детей.</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14. Защита ребенка от информации, пропаганды и агитации, наносящих вред его здоровью, нравственному и духовному развитию</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1.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я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2. В целях обеспечения здоровья, физической, интеллектуальной нравственной, психической безопасности детей федеральным законом, законами субъектов Российской Федерации устанавливаются нормативы распространения печатной продукции, аудио- и видеопродукции, иной продукции, не рекомендуемой ребенку для пользования в соответствии с пунктом 1 настоящей статьи до достижения им возраста.16 лет.</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3. В целях обеспечения безопасности жизни, охраны здоровья, нравственности ребенка, защиты его от негативных воздействий в порядке, определенном Правительством Российской Федерации, проводится экспертиза (социальная, психологическая, педагогическая, санитарная) настольных, компьютерных и иных игр, игрушек и игровых сооружений для детей.</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15. Защита прав детей, находящихся в трудной жизненной ситуации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1. Дети, находящиеся в трудной жизненной ситуации, имеют право на особую заботу и защиту со стороны федеральных органов государственной власти субъектов Российской Федерации, органов местного самоуправления.</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Защита прав детей, находящихся в трудной жизненной ситуации, осуществляется федеральными органами государственной власти, органами законодательной и исполнительной власти субъектов Российской Федерации, органами местного самоуправления в соответствии с законодательством субъектов Российской Федерации. Такая защита должна обеспечивать выживание и развитие детей, их участие в общественной жизни.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Государство гарантирует судебную защиту прав детей, находящихся в трудной жизненной ситуации.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2. В целях защиты прав детей, находящихся в трудной жизненной ситуации, создаются соответствующие социальные службы для детей, которые по поручению компетентного органа исполнительной власти, органа местного самоуправления или на основании решения суда в соответствии с государственными минимальными социальными стандартами основных показателей качества жизни детей разрабатывают индивидуальную программу реабилитации ребенка. Указанная программа включает в себя оценку (экспертизу) состояния ребенка, в том числе проведенную учреждениями здравоохранения оценку состояния здоровья ребенка, психологические и иные антикризисные меры, а также долгосрочные меры по социальной реабилитации ребенка, которые осуществляются социальной службой самостоятельно или совместно с образовательными учреждениями, учреждениями здравоохранения и другими учреждениями.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В случае установления судом вины родителей (лиц, их заменяющих) в нарушении прав и законных интересов детей компенсация вреда, нанесенного детям, определяется судом с учетом проведения необходимых мер по социальной реабилитации и социальной адаптации детей.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3. Общественные объединения (организации) и иные некоммерческие организации, в том числе международные объединения (организации) в лице своих отделений в Российской Федерации, осуществляют свою деятельность по защите прав детей, находящихся в трудной жизненной ситуации, в соответствии с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законодательством субъектов Российской Федерации. Указанные объединения (организации) вправе в судебном порядке оспаривать неправомерные ущемляющие или нарушающие права детей, находящихся в трудной жизненной ситуации, действия должностных лиц органов государственной власти и учреждений, организаций, граждан, в том числе </w:t>
      </w:r>
      <w:r>
        <w:rPr>
          <w:rFonts w:ascii="Verdana" w:hAnsi="Verdana"/>
          <w:color w:val="000000"/>
          <w:sz w:val="20"/>
          <w:szCs w:val="20"/>
          <w:shd w:val="clear" w:color="auto" w:fill="FFFFFF"/>
        </w:rPr>
        <w:lastRenderedPageBreak/>
        <w:t>родителей (лиц их заменяющих), педагогических, медицинских, социальных работников и других специалистов в области работы с детьми.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4. При регулировании внесудебных процедур, связанных с участием детей и (или) защитой их прав и законных интересов, а также при принятии решений о наказаниях, которые могут применяться к несовершеннолетним, совершившим правонарушения, должностные лица органов государственной власти, местного самоуправления действуют в соответствии с общепризнанными принципами и нормами международного права, нормами, предусмотренными международными договорами Российской Федерации, в том числе в части гуманного обращения с несовершеннолетними, оказания им квалифицированной юридической помощи, законодательством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Обязательными являются обеспечение приоритета личного и социального благополучия ребенка, обеспечение специализации правоприменительных процедур (действий) с его участием или в его интересах, учет особенностей возраста и социального положения ребенка.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 принимая решение о применении указанных мер, за исключением такой меры, как помещение в специальное учебно-воспитательное или лечебно-воспитательное учреждение, вправе признать необходимым проведение мероприятий по социальной реабилитации несовершеннолетнего. Указанные мероприятия осуществляются в порядке, установленном пунктом 2 настоящей статьи.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Если ребенок, с участием которого или в интересах которого осуществляется правоприменительная процедура (действие), нуждается в педагогической, психологической, медицинской, юридической помощи, в социальной реабилитации, должностное лицо, осуществляющее правоприменительную процедуру (действие),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Глава III. ОРГАНИЗАЦИОННЫЕ ОСНОВЫ ГАРАНТИЙ ПРАВ РЕБЕНКА</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16. Федеральные органы исполнительной власти, органы исполнительной власти субъектов Российской Федерации, осуществляющие гарантии прав ребенка в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1. Компетенция федеральных органов исполнительной власти, которые осуществляют гарантии прав ребенка, реализуют государственную политику в интересах детей, в том числе осуществляют деятельность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и семейного отдыха, государственной поддержки общественных объединений (организаций), иных некоммерческих организаций и в других областях в соответствии с законодательством Российской Федерации, устанавливается Президентом Российской Федерации и Правительством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2. В соответствии с установленными полномочиями федеральныеорганы исполнительной власти осуществляют деятельность по следующим направлениям:</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обеспечение реализации федеральных целевых программ, региональных программ, местных программ защиты прав и законных интересов детей, поддержки детства;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участие в формировании социальной инфраструктуры для детей;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определение порядка информирования и проведения консультаций, осуществления мероприятий по защите прав и законных интересов ребенка;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полное, частичное, долевое финансирование проектов, программ защиты прав и законных интересов детей, поддержки детства, в том числе и на конкурсной основе и (или) на условиях государственного заказа;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обеспечение подготовки соответствующих кино-, радио-, теле- и видеопрограмм для детей;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подготовка государственного доклада о положении детей и защите их прав, других информационных и аналитических материалов;</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иные направления координации деятельности в данной области.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3. Компетенция органов исполнительной власти субъектов Российской Федерации, которые осуществляют мероприятия по реализации государственной политики в интересах детей, регулируется законодательством субъектов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17. Государственная поддержка органов местного самоуправления, осуществляющих деятельность по защите прав и законных детей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1. Федеральные органы исполнительной власти, органы исполнительной власти субъектов Российской Федерации в пределах своих полномочий оказывают финансовое, организационное, информационно-методическое и иное содействие органам местного самоуправления, осуществляющим деятельность по защите прав и законных интересов детей.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2. В соответствии с предметом ведения органы местного самоуправления могут принимать решения об осуществлении мероприятий по защите прав и законных интересов детей, координировать свои действия действиями органов исполнительной власти в части поддержки федеральных, региональных, местных программ защиты прав и законных интересов детей, поддержки детства, а также мероприятий, осуществляемых в данной области.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Органы местного самоуправления могут заключать договоры с юридическими и физическими лицами об оказании услуг по социальному обслуживанию детей, в том числе детей, находящихся в трудной жизненной ситуации.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3. Финансирование указанных в настоящей статье мероприятий осуществляется в порядке, установленном нормативными правовыми актами представительных органов местного самоуправления.</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18. Государственная поддержка общественных объединений (организаций) и иных некоммерческих организаций, граждан, осуществляющих деятельность по защите прав и законных интересов детей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1. Льготы и компенсации общественным объединениям (организациям) и иным некоммерческим организациям, гражданам осуществляющим деятельность по защите прав и законных интересов детей, устанавливаются законами Российской Федерации и законами субъектов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2. Финансирование проектов и программ общественных объединений (организаций) и иных некоммерческих организаций граждан, осуществляющих деятельность по защите прав и законных интересов детей, в части создания учреждений социального обслуживания детей осуществляется на конкурсной основе. Условия конкурса </w:t>
      </w:r>
      <w:r>
        <w:rPr>
          <w:rFonts w:ascii="Verdana" w:hAnsi="Verdana"/>
          <w:color w:val="000000"/>
          <w:sz w:val="20"/>
          <w:szCs w:val="20"/>
          <w:shd w:val="clear" w:color="auto" w:fill="FFFFFF"/>
        </w:rPr>
        <w:lastRenderedPageBreak/>
        <w:t>определяет осуществляющий мероприятия по реализации государственной политики в интересах детей соответствующий орган исполнительной власти.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Финансирование и материально-техническое обеспечение указанных проектов и программ могут проводиться на условиях государственного заказа.</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19. Государственный заказ на производство товаров и оказание услуг для детей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1. При осуществлении федеральными органами исполнительной власти мероприятий по реализации государственной политики в интересах детей в соответствии с законодательством Российской Федерации может формироваться государственный заказ на производство товаров и услуг для детей посредством заключения государственными заказчиками государственных контрактов.</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В соответствии с законодательством Российской Федерации государственным контрактом могут быть предусмотрены контроль за выполнением государственного заказа и оказание помощи в его выполнении.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2. Услуги центров социальной помощи семье и детям, учреждений реабилитации и социального обслуживания детей-инвалидов, центров психолого-педагогической помощи населению, социальных приютов для детей и подростков, социально-реабилитационных центров для несовершеннолетних и других социальных служб для детей, включенные в состав государственных минимальных социальных стандартов основных показателей качества жизни детей,как правило, оказываются в порядке выполнения государственного заказа.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Социальные службы независимо от организационно-правовых форм и форм собственности в случае размещения государственного заказа на оказание услуг для детей при реализации государственного заказа руководствуются социальными нормативами и нормами, предусмотренными законодательством Российской Федерации для соответствующих государственных учреждений и организаций.</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20. Целевые программы защиты прав и законных интересов детей, поддержка детства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1. Федеральные органы исполнительной власти осуществляют мероприятия по созданию необходимых правовых, экономических социальных условий для реализации федеральных целевых программ защиты прав и законных интересов детей, поддержки детства.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Порядок разработки и реализации указанных федеральных целевых программ определяется Правительством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2. Органы исполнительной власти субъектов Российской Федерации разрабатывают и осуществляют региональные целевые программы защиты прав и законных интересов детей, поддержки детства, если это предусмотрено законодательством субъектов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3. Мероприятия по разработке и реализации местных целевых программ защиты прав и законных интересов детей, поддержки детства осуществляются органами местного самоуправления в соответствии с законодательством субъектов Российской Федерации и соответствующими правовыми актами органов местного самоуправления.</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21. Финансирование мероприятий по реализации государственной политики в интересах детей</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Финансирование федеральных целевых программ защиты прав и законных интересов детей, поддержки детства,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и иных источников, привлекаемых для указанных целей в соответствии с законодательством Российской Федерации, а также бюджетов субъектов Российской Федерации, если их участие в реализации таких программ, федеральных мероприятий по реализации государственной политики в интересах детей предусмотрено законами субъектов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22. Государственный доклад о положении детей в Российской Федерации</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Ежегодный 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 и публикуется в официальном печатном органе.</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Глава IV. ГАРАНТИИ ИСПОЛНЕНИЯ НАСТОЯЩЕГО</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ФЕДЕРАЛЬНОГО ЗАКОНА</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23. Судебный порядок разрешения споров при исполнении настоящего Федерального закона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1. Родители (лица, их заменяющие), а также лица, осуществляющие мероприятия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иные мероприятия с его участием, вправе обратиться в установленном законодательством Российской Федерации порядке в суд с иском о возмещении ребенку вреда, причиненного его здоровью, имуществу, а также морального вреда.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2. При рассмотрении в судах дел о защите прав и законных интересах ребенка государственная пошлина не взимается.</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Глава V. ЗАКЛЮЧИТЕЛЬНЫЕ ПОЛОЖЕНИЯ</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 24. Вступление в силу настоящего Федерального закона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1. Настоящий Федеральный закон вступает в силу со дня его официального опубликования.</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2. Пункт 3 статьи 7, пункт 3 статьи 9, пункты 3, 4, б, 7 статьи 13, пункт 3 статьи 15и пункт 2 статьи 23 настоящего Федерального закона вступают в силу с 1 июля 1999 года.</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3.Статья 8 настоящего Федерального закона вступает в силу с 1 января 2000 года.</w:t>
      </w:r>
    </w:p>
    <w:p w:rsidR="00E12626" w:rsidRDefault="00E12626" w:rsidP="00E12626">
      <w:pPr>
        <w:pStyle w:val="a3"/>
        <w:rPr>
          <w:rFonts w:ascii="Verdana" w:hAnsi="Verdana"/>
          <w:color w:val="000000"/>
          <w:sz w:val="20"/>
          <w:szCs w:val="20"/>
          <w:shd w:val="clear" w:color="auto" w:fill="FFFFFF"/>
        </w:rPr>
      </w:pPr>
      <w:r>
        <w:rPr>
          <w:rFonts w:ascii="Verdana" w:hAnsi="Verdana"/>
          <w:b/>
          <w:bCs/>
          <w:color w:val="000000"/>
          <w:sz w:val="20"/>
          <w:szCs w:val="20"/>
          <w:shd w:val="clear" w:color="auto" w:fill="FFFFFF"/>
        </w:rPr>
        <w:t>Статья</w:t>
      </w:r>
      <w:r>
        <w:rPr>
          <w:rStyle w:val="apple-converted-space"/>
          <w:rFonts w:ascii="Verdana" w:hAnsi="Verdana"/>
          <w:color w:val="000000"/>
          <w:sz w:val="20"/>
          <w:szCs w:val="20"/>
          <w:shd w:val="clear" w:color="auto" w:fill="FFFFFF"/>
        </w:rPr>
        <w:t> </w:t>
      </w:r>
      <w:r>
        <w:rPr>
          <w:rFonts w:ascii="Verdana" w:hAnsi="Verdana"/>
          <w:b/>
          <w:bCs/>
          <w:color w:val="000000"/>
          <w:sz w:val="20"/>
          <w:szCs w:val="20"/>
          <w:shd w:val="clear" w:color="auto" w:fill="FFFFFF"/>
        </w:rPr>
        <w:t>25. Приведение нормативных правовых актов в соответствие с настоящим Федеральным законом</w:t>
      </w:r>
    </w:p>
    <w:p w:rsidR="00E12626" w:rsidRDefault="00E12626" w:rsidP="00E12626">
      <w:pPr>
        <w:pStyle w:val="a3"/>
        <w:rPr>
          <w:rFonts w:ascii="Verdana" w:hAnsi="Verdana"/>
          <w:color w:val="000000"/>
          <w:sz w:val="20"/>
          <w:szCs w:val="20"/>
          <w:shd w:val="clear" w:color="auto" w:fill="FFFFFF"/>
        </w:rPr>
      </w:pPr>
      <w:r>
        <w:rPr>
          <w:rFonts w:ascii="Verdana" w:hAnsi="Verdana"/>
          <w:color w:val="000000"/>
          <w:sz w:val="20"/>
          <w:szCs w:val="20"/>
          <w:shd w:val="clear" w:color="auto" w:fill="FFFFFF"/>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12626" w:rsidRDefault="00E12626" w:rsidP="00E12626">
      <w:pPr>
        <w:pStyle w:val="a3"/>
        <w:rPr>
          <w:rFonts w:ascii="Verdana" w:hAnsi="Verdana"/>
          <w:color w:val="000000"/>
          <w:sz w:val="20"/>
          <w:szCs w:val="20"/>
          <w:shd w:val="clear" w:color="auto" w:fill="FFFFFF"/>
        </w:rPr>
      </w:pPr>
      <w:r>
        <w:rPr>
          <w:rStyle w:val="a4"/>
          <w:rFonts w:ascii="Verdana" w:hAnsi="Verdana"/>
          <w:color w:val="000000"/>
          <w:sz w:val="20"/>
          <w:szCs w:val="20"/>
          <w:shd w:val="clear" w:color="auto" w:fill="FFFFFF"/>
        </w:rPr>
        <w:t>Москва, Кремль Президент Российской Федерации Б. ЕЛЬЦИН</w:t>
      </w:r>
    </w:p>
    <w:p w:rsidR="00E12626" w:rsidRDefault="00E12626" w:rsidP="00E12626">
      <w:pPr>
        <w:pStyle w:val="a3"/>
        <w:rPr>
          <w:rFonts w:ascii="Verdana" w:hAnsi="Verdana"/>
          <w:color w:val="000000"/>
          <w:sz w:val="20"/>
          <w:szCs w:val="20"/>
          <w:shd w:val="clear" w:color="auto" w:fill="FFFFFF"/>
        </w:rPr>
      </w:pPr>
      <w:r>
        <w:rPr>
          <w:rStyle w:val="a4"/>
          <w:rFonts w:ascii="Verdana" w:hAnsi="Verdana"/>
          <w:color w:val="000000"/>
          <w:sz w:val="20"/>
          <w:szCs w:val="20"/>
          <w:shd w:val="clear" w:color="auto" w:fill="FFFFFF"/>
        </w:rPr>
        <w:t>24 июля 1998</w:t>
      </w:r>
      <w:r>
        <w:rPr>
          <w:rStyle w:val="a4"/>
          <w:rFonts w:ascii="Verdana" w:hAnsi="Verdana"/>
          <w:b/>
          <w:bCs/>
          <w:color w:val="000000"/>
          <w:sz w:val="20"/>
          <w:szCs w:val="20"/>
          <w:shd w:val="clear" w:color="auto" w:fill="FFFFFF"/>
        </w:rPr>
        <w:t>года</w:t>
      </w:r>
    </w:p>
    <w:p w:rsidR="00E12626" w:rsidRDefault="00E12626" w:rsidP="00E12626">
      <w:pPr>
        <w:pStyle w:val="a3"/>
        <w:rPr>
          <w:rFonts w:ascii="Verdana" w:hAnsi="Verdana"/>
          <w:color w:val="000000"/>
          <w:sz w:val="20"/>
          <w:szCs w:val="20"/>
          <w:shd w:val="clear" w:color="auto" w:fill="FFFFFF"/>
        </w:rPr>
      </w:pPr>
      <w:r>
        <w:rPr>
          <w:rStyle w:val="a4"/>
          <w:rFonts w:ascii="Verdana" w:hAnsi="Verdana"/>
          <w:color w:val="000000"/>
          <w:sz w:val="20"/>
          <w:szCs w:val="20"/>
          <w:shd w:val="clear" w:color="auto" w:fill="FFFFFF"/>
        </w:rPr>
        <w:lastRenderedPageBreak/>
        <w:t>№ 124-ФЗ</w:t>
      </w:r>
    </w:p>
    <w:p w:rsidR="00915FA7" w:rsidRDefault="00915FA7"/>
    <w:sectPr w:rsidR="00915FA7" w:rsidSect="00915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oNotDisplayPageBoundaries/>
  <w:defaultTabStop w:val="708"/>
  <w:characterSpacingControl w:val="doNotCompress"/>
  <w:compat/>
  <w:rsids>
    <w:rsidRoot w:val="00E12626"/>
    <w:rsid w:val="00915FA7"/>
    <w:rsid w:val="00C467D4"/>
    <w:rsid w:val="00E126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12626"/>
    <w:rPr>
      <w:i/>
      <w:iCs/>
    </w:rPr>
  </w:style>
  <w:style w:type="character" w:customStyle="1" w:styleId="apple-converted-space">
    <w:name w:val="apple-converted-space"/>
    <w:basedOn w:val="a0"/>
    <w:rsid w:val="00E12626"/>
  </w:style>
</w:styles>
</file>

<file path=word/webSettings.xml><?xml version="1.0" encoding="utf-8"?>
<w:webSettings xmlns:r="http://schemas.openxmlformats.org/officeDocument/2006/relationships" xmlns:w="http://schemas.openxmlformats.org/wordprocessingml/2006/main">
  <w:divs>
    <w:div w:id="13518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5872</Words>
  <Characters>33476</Characters>
  <Application>Microsoft Office Word</Application>
  <DocSecurity>0</DocSecurity>
  <Lines>278</Lines>
  <Paragraphs>78</Paragraphs>
  <ScaleCrop>false</ScaleCrop>
  <Company>Microsoft</Company>
  <LinksUpToDate>false</LinksUpToDate>
  <CharactersWithSpaces>39270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Ахмедгалиева</dc:creator>
  <cp:lastModifiedBy>Ахмедгалиева</cp:lastModifiedBy>
  <cp:revision>1</cp:revision>
  <dcterms:created xsi:type="dcterms:W3CDTF">2014-10-22T10:37:00Z</dcterms:created>
  <dcterms:modified xsi:type="dcterms:W3CDTF">2014-10-22T10:38:00Z</dcterms:modified>
</cp:coreProperties>
</file>