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DF" w:rsidRPr="00306FDF" w:rsidRDefault="00306FDF" w:rsidP="00306FDF">
      <w:pPr>
        <w:spacing w:after="369" w:line="312" w:lineRule="atLeast"/>
        <w:ind w:left="369" w:right="369"/>
        <w:jc w:val="center"/>
        <w:rPr>
          <w:rFonts w:ascii="Arial" w:eastAsia="Times New Roman" w:hAnsi="Arial" w:cs="Arial"/>
          <w:b/>
          <w:bCs/>
          <w:caps/>
          <w:color w:val="373737"/>
          <w:sz w:val="44"/>
          <w:szCs w:val="44"/>
          <w:lang w:eastAsia="ru-RU"/>
        </w:rPr>
      </w:pPr>
      <w:r w:rsidRPr="00306FDF">
        <w:rPr>
          <w:rFonts w:ascii="Arial" w:eastAsia="Times New Roman" w:hAnsi="Arial" w:cs="Arial"/>
          <w:b/>
          <w:bCs/>
          <w:caps/>
          <w:color w:val="373737"/>
          <w:sz w:val="44"/>
          <w:szCs w:val="44"/>
          <w:lang w:eastAsia="ru-RU"/>
        </w:rPr>
        <w:t>ПИСЬМО МИНОБРАЗОВАНИЯ РФ ОТ 22.01.98 N 20-58-07ИН/20-4 "ОБ УЧИТЕЛЯХ-ЛОГОПЕДАХ И ПЕДАГОГАХ-ПСИХОЛОГАХ УЧРЕЖДЕНИЙ ОБРАЗОВАНИЯ"</w:t>
      </w:r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В связи с многочисленными обращениями руководящих и педагогических работников учреждении образования по вопросам оплаты труда, продолжительности отпуска, назначений пенсии за выслугу лет и др. учителям-логопедам 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0" w:name="377fd"/>
      <w:bookmarkEnd w:id="0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педагогам-психологам Министерство общего и профессионального образования Российской Федерации сообщает следующее.</w:t>
      </w:r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Ставка заработной платы учителей-логопедов всех образовательных учреждений, независимо от их ведомственной подчиненности, выплачивается за 20 часов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1" w:name="bec25"/>
      <w:bookmarkEnd w:id="1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педагогической работы в неделю, а педагогов-психологов за 36 часов педагогической работы в неделю.</w:t>
      </w:r>
    </w:p>
    <w:p w:rsidR="00306FDF" w:rsidRPr="00306FDF" w:rsidRDefault="00306FDF" w:rsidP="00306FDF">
      <w:pPr>
        <w:spacing w:after="185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При этом не имеет значения, в 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классах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какой ступени учитель-логопед осуществляет педагогическую деятельность.</w:t>
      </w:r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Учителям-логопедам 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" w:name="745e9"/>
      <w:bookmarkEnd w:id="2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педагогам-психологам </w:t>
      </w:r>
      <w:proofErr w:type="spell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психолог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о</w:t>
      </w:r>
      <w:proofErr w:type="spell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-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, медико-педагогических консультаций, являющихся самостоятельными учреждениями, ставка заработной платы выплачивается за 36 часов педагогической работы в неделю. В соответствии с тарифно-квалификационной характеристикой по должности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3" w:name="bdc1f"/>
      <w:bookmarkEnd w:id="3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педагога-психолога, согласованной с Минтрудом России (постановление Минтруда России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hyperlink r:id="rId4" w:history="1">
        <w:r w:rsidRPr="00306FDF">
          <w:rPr>
            <w:rFonts w:ascii="Tahoma" w:eastAsia="Times New Roman" w:hAnsi="Tahoma" w:cs="Tahoma"/>
            <w:color w:val="F8600D"/>
            <w:sz w:val="26"/>
            <w:u w:val="single"/>
            <w:lang w:eastAsia="ru-RU"/>
          </w:rPr>
          <w:t>от 22 ноября 1995 г. N 65</w:t>
        </w:r>
      </w:hyperlink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) и утвержденной приказом Минобразования России и Госкомвуза России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hyperlink r:id="rId5" w:anchor="a2f37" w:history="1">
        <w:r w:rsidRPr="00306FDF">
          <w:rPr>
            <w:rFonts w:ascii="Tahoma" w:eastAsia="Times New Roman" w:hAnsi="Tahoma" w:cs="Tahoma"/>
            <w:color w:val="F8600D"/>
            <w:sz w:val="26"/>
            <w:u w:val="single"/>
            <w:lang w:eastAsia="ru-RU"/>
          </w:rPr>
          <w:t>от 14 декабря 1995г. N 622/1646</w:t>
        </w:r>
      </w:hyperlink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, оплата труда педагогов-психологов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4" w:name="c5342"/>
      <w:bookmarkEnd w:id="4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производится в диапазоне 7-14 разрядов Единой тарифной сетки.</w:t>
      </w:r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При этом 7-12 разряды устанавливаются в зависимости от образования и стажа педагогической работы или стажа работы по специальности (т.е. если, кроме педагогического стажа, имеется стаж по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5" w:name="54e5d"/>
      <w:bookmarkEnd w:id="5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специальности, то учитывается и тот, и другой стаж), а 12-14 разряды в зависимости от квалификационной категории, полученной по результатам аттестации. На основании тарифно-квалификационной характеристик! и по должности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6" w:name="a34c9"/>
      <w:bookmarkEnd w:id="6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учителя-логопеда, согласованной с Минтрудом России (постановление Минтруда России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hyperlink r:id="rId6" w:history="1">
        <w:r w:rsidRPr="00306FDF">
          <w:rPr>
            <w:rFonts w:ascii="Tahoma" w:eastAsia="Times New Roman" w:hAnsi="Tahoma" w:cs="Tahoma"/>
            <w:color w:val="F8600D"/>
            <w:sz w:val="26"/>
            <w:u w:val="single"/>
            <w:lang w:eastAsia="ru-RU"/>
          </w:rPr>
          <w:t>от 17 августа 1995 г. N 46</w:t>
        </w:r>
      </w:hyperlink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) и утвержденной приказом Минобразования России и Госкомвуза России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hyperlink r:id="rId7" w:anchor="a2f37" w:history="1">
        <w:r w:rsidRPr="00306FDF">
          <w:rPr>
            <w:rFonts w:ascii="Tahoma" w:eastAsia="Times New Roman" w:hAnsi="Tahoma" w:cs="Tahoma"/>
            <w:color w:val="F8600D"/>
            <w:sz w:val="26"/>
            <w:u w:val="single"/>
            <w:lang w:eastAsia="ru-RU"/>
          </w:rPr>
          <w:t>от 31 августа 1995г. N 463/1268</w:t>
        </w:r>
      </w:hyperlink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, оплата труда * учителей-логопедов осуществляется в диапазоне 8-14 разрядов Единой тарифной сетки. </w:t>
      </w:r>
      <w:proofErr w:type="spell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При</w:t>
      </w:r>
      <w:bookmarkStart w:id="7" w:name="97f9f"/>
      <w:bookmarkEnd w:id="7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этом</w:t>
      </w:r>
      <w:proofErr w:type="spell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8-12 разряды учителям-логопедам образовательных учреждений устанавливаются в зависимости от наличия высшего дефектологического образования и стажа </w:t>
      </w: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lastRenderedPageBreak/>
        <w:t>педагогической работы, а 12-14 разряды - в зависимости от квалификационной категории, установленной в результате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8" w:name="326d7"/>
      <w:bookmarkEnd w:id="8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аттестации.</w:t>
      </w:r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Кроме того, оплата труда по 12 разряду учителей-логопедов </w:t>
      </w:r>
      <w:proofErr w:type="spell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психолого-медико-педагогических</w:t>
      </w:r>
      <w:proofErr w:type="spell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консультаций может производиться при наличии высшего профессионального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9" w:name="377fd0"/>
      <w:bookmarkEnd w:id="9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образования и стажа работы в ПМК нс менее 3 лет, по 13 разряду 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-п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ри наличии высшего профессионального образования и стажа работы в ПМК не менее 5 лет, по 14 разряду - при наличии высшего профессионального образования и стажа работы в ПМК нс менее 10 лет.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10" w:name="377fd1"/>
      <w:bookmarkEnd w:id="10"/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В то же время пунктом 7 Общих положений тарифно-квалификационных характеристик (требований) по должностям работников учреждений образования Российской Федерации установлено, что лицам, не имеющим соответствующих образования или стажа работы,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11" w:name="377fd2"/>
      <w:bookmarkEnd w:id="11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установленных квалификационными требованиями, но обладающим достаточным практическим опытом и выполняющим качественно и в полном объеме возложенные на них должностные обязанности, по рекомендации аттестационной комиссии учреждения, в порядке исключения,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12" w:name="377fd3"/>
      <w:bookmarkEnd w:id="12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может быть установлен такой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же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разряд по оплате труда (до 12 разряда включительно), как и лицам, имеющим требуемые образование и стаж работы.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hyperlink r:id="rId8" w:anchor="66f68" w:history="1">
        <w:r w:rsidRPr="00306FDF">
          <w:rPr>
            <w:rFonts w:ascii="Tahoma" w:eastAsia="Times New Roman" w:hAnsi="Tahoma" w:cs="Tahoma"/>
            <w:color w:val="F8600D"/>
            <w:sz w:val="26"/>
            <w:u w:val="single"/>
            <w:lang w:eastAsia="ru-RU"/>
          </w:rPr>
          <w:t>Пунктом 3.2.</w:t>
        </w:r>
      </w:hyperlink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Типового положения об аттестации педагогических и руководящих работников государственных, муниципальных учреждений и организаций образования Российской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13" w:name="377fd4"/>
      <w:bookmarkEnd w:id="13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Федерации, утвержденного приказом Министерства образования Российской Федерации от 17.06.93 N 256, предусмотрено, что работник, не имеющий необходимого стажа работы и уровня образования, заложенных в квалификационных характеристиках, может претендовать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14" w:name="377fd5"/>
      <w:bookmarkEnd w:id="14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на любую квалификационную категорию и получить ее при успешном прохождении аттестации.</w:t>
      </w:r>
      <w:proofErr w:type="gramEnd"/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Согласно письму Минобразования России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hyperlink r:id="rId9" w:anchor="a2f37" w:history="1">
        <w:r w:rsidRPr="00306FDF">
          <w:rPr>
            <w:rFonts w:ascii="Tahoma" w:eastAsia="Times New Roman" w:hAnsi="Tahoma" w:cs="Tahoma"/>
            <w:color w:val="F8600D"/>
            <w:sz w:val="26"/>
            <w:u w:val="single"/>
            <w:lang w:eastAsia="ru-RU"/>
          </w:rPr>
          <w:t>от 12 января 1993 г. N 10/32-Т</w:t>
        </w:r>
      </w:hyperlink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(согласованному с Минтрудом России), за работу в специальных коррекционных образовательных учреждениях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15" w:name="377fd6"/>
      <w:bookmarkEnd w:id="15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(группах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.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к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лассах) для детей, имеющих отклонения в развитии, ставки заработной платы (должностные оклады) работников повышаются на 15-20 процентов.</w:t>
      </w:r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bookmarkStart w:id="16" w:name="377fd7"/>
      <w:bookmarkEnd w:id="16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Конкретный перечень работников и размер повышения ставок заработной платы (должностных окладов) за работу в указанных образовательных учреждениях (группах, классах) в пределах от 15 до 20 процентов определяется образовательным учреждением в зависимости от степени 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17" w:name="377fd8"/>
      <w:bookmarkEnd w:id="17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продолжительности общения с детьми, имеющими отклонения в развитии.</w:t>
      </w:r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За работу с детьми, имеющими отклонения в развитии речи, ставка заработной платы учителей-логопедов повышается на 15-20 процентов. 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Если учитель-логопед работает в специальном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18" w:name="377fd9"/>
      <w:bookmarkEnd w:id="18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(коррекционном) образовательном учреждении (или классе, группе) для детей, имеющих, кроме отклонений в развитии </w:t>
      </w: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lastRenderedPageBreak/>
        <w:t>речи, другие отклонения в физическом развитии (дефекты зрения, слуха, опорно-двигательного аппарата и др.) или отклонения в умственном развитии, то повышение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19" w:name="bec250"/>
      <w:bookmarkEnd w:id="19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ставки заработной платы производится только за работу с детьми, имеющими отклонения в развитии речи.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В соответствии с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hyperlink r:id="rId10" w:anchor="6a181" w:history="1">
        <w:r w:rsidRPr="00306FDF">
          <w:rPr>
            <w:rFonts w:ascii="Tahoma" w:eastAsia="Times New Roman" w:hAnsi="Tahoma" w:cs="Tahoma"/>
            <w:color w:val="F8600D"/>
            <w:sz w:val="26"/>
            <w:u w:val="single"/>
            <w:lang w:eastAsia="ru-RU"/>
          </w:rPr>
          <w:t>п.57</w:t>
        </w:r>
      </w:hyperlink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Инструкции о порядке исчисления заработной платы работников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0" w:name="bec251"/>
      <w:bookmarkEnd w:id="20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просвещения, утвержденной приказом Министерства просвещения СССР от 16 мая 1985 г. N 94 повышения ставок заработной платы (должностных окладов) за работу в специальных (коррекционных) образовательных учреждениях (группах, классах) для детей, имеющих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1" w:name="bec252"/>
      <w:bookmarkEnd w:id="21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отклонения в развитии, образуют новые ставки заработной платы при всех расчетах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.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с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вязанных с оплатой труда. Законом Российской Федерации " Об образовании" (статья 54,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hyperlink r:id="rId11" w:anchor="656ce" w:history="1">
        <w:r w:rsidRPr="00306FDF">
          <w:rPr>
            <w:rFonts w:ascii="Tahoma" w:eastAsia="Times New Roman" w:hAnsi="Tahoma" w:cs="Tahoma"/>
            <w:color w:val="F8600D"/>
            <w:sz w:val="26"/>
            <w:u w:val="single"/>
            <w:lang w:eastAsia="ru-RU"/>
          </w:rPr>
          <w:t>п.4</w:t>
        </w:r>
      </w:hyperlink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) образовательному учреждению предоставлено право и пределах имеющихся у него средств на оплату труда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2" w:name="bec253"/>
      <w:bookmarkEnd w:id="22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работников данного образовательного учреждения самостоятельно 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определять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размеры доплат, надбавок, премий и других мер материального стимулирования.</w:t>
      </w:r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Продолжительность отпуска учителей-логопедов, в том числе учителей-логопедов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3" w:name="bec254"/>
      <w:bookmarkEnd w:id="23"/>
      <w:proofErr w:type="spell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психолого-медико-педагогических</w:t>
      </w:r>
      <w:proofErr w:type="spell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консультаций, составляет 56 календарных дней. 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Педагоги-психологи. работающие в школах, школах-интернатах, детских домах, учреждениях начального и среднего профессионального образования, в специальных дошкольных образовательных учреждениях и в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4" w:name="bec255"/>
      <w:bookmarkEnd w:id="24"/>
      <w:proofErr w:type="spell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психолого-медико-педагогических</w:t>
      </w:r>
      <w:proofErr w:type="spell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консультациях, пользуются отпуском продолжительностью 5,6 календарных дней, а педагоги-психологи, работающие в дошкольных образовательных учреждениях общего вида, имеют отпуск в 42 календарных дня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5" w:name="bec256"/>
      <w:bookmarkEnd w:id="25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fldChar w:fldCharType="begin"/>
      </w: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instrText xml:space="preserve"> HYPERLINK "http://zakonbase.ru/content/base/11871" \l "2890f" </w:instrText>
      </w: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fldChar w:fldCharType="separate"/>
      </w:r>
      <w:r w:rsidRPr="00306FDF">
        <w:rPr>
          <w:rFonts w:ascii="Tahoma" w:eastAsia="Times New Roman" w:hAnsi="Tahoma" w:cs="Tahoma"/>
          <w:color w:val="F8600D"/>
          <w:sz w:val="26"/>
          <w:u w:val="single"/>
          <w:lang w:eastAsia="ru-RU"/>
        </w:rPr>
        <w:t>Статьей 80</w:t>
      </w: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fldChar w:fldCharType="end"/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Закона РСФСР "О государственных пенсиях в РСФСР" пенсия в связи с педагогической деятельностью в школах</w:t>
      </w:r>
      <w:proofErr w:type="gram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и других учреждениях для детей устанавливается при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6" w:name="bec257"/>
      <w:bookmarkEnd w:id="26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выслуге не менее 25 лет.</w:t>
      </w:r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Список профессий и должностей работников народного образования, педагогическая деятельность которых в школах и других учреждениях для детей дает право на пенсию за выслугу лет, утвержден постановлением Совета Министров РСФСР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hyperlink r:id="rId12" w:anchor="a2f37" w:history="1">
        <w:r w:rsidRPr="00306FDF">
          <w:rPr>
            <w:rFonts w:ascii="Tahoma" w:eastAsia="Times New Roman" w:hAnsi="Tahoma" w:cs="Tahoma"/>
            <w:color w:val="F8600D"/>
            <w:sz w:val="26"/>
            <w:u w:val="single"/>
            <w:lang w:eastAsia="ru-RU"/>
          </w:rPr>
          <w:t>от 06.09.91 г. N 463</w:t>
        </w:r>
      </w:hyperlink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(с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7" w:name="bec258"/>
      <w:bookmarkEnd w:id="27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изменениями и дополнениями, внесенными постановлением Правительства Российской Федерации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hyperlink r:id="rId13" w:anchor="a2f37" w:history="1">
        <w:r w:rsidRPr="00306FDF">
          <w:rPr>
            <w:rFonts w:ascii="Tahoma" w:eastAsia="Times New Roman" w:hAnsi="Tahoma" w:cs="Tahoma"/>
            <w:color w:val="F8600D"/>
            <w:sz w:val="26"/>
            <w:u w:val="single"/>
            <w:lang w:eastAsia="ru-RU"/>
          </w:rPr>
          <w:t>от 22.09.93 г. N 953</w:t>
        </w:r>
      </w:hyperlink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). В указанный Список не включены педагоги-психологи и многие другие педагогические работники.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8" w:name="bec259"/>
      <w:bookmarkEnd w:id="28"/>
      <w:proofErr w:type="spell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Минобразование</w:t>
      </w:r>
      <w:proofErr w:type="spellEnd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 xml:space="preserve"> России по вопросу расширения Списка профессий и должностей работников народного образования. имеющих право на пенсию за выслугу лет, неоднократно обращалось в Правительство Российской Федерации</w:t>
      </w:r>
      <w:proofErr w:type="gram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.</w:t>
      </w:r>
      <w:proofErr w:type="gramEnd"/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b/>
          <w:bCs/>
          <w:i/>
          <w:iCs/>
          <w:color w:val="505050"/>
          <w:sz w:val="26"/>
          <w:szCs w:val="26"/>
          <w:lang w:eastAsia="ru-RU"/>
        </w:rPr>
        <w:t>: В связи с утратой силы Постановления Совмина РСФСР</w:t>
      </w:r>
      <w:r w:rsidRPr="00306FDF">
        <w:rPr>
          <w:rFonts w:ascii="Tahoma" w:eastAsia="Times New Roman" w:hAnsi="Tahoma" w:cs="Tahoma"/>
          <w:b/>
          <w:bCs/>
          <w:i/>
          <w:iCs/>
          <w:color w:val="505050"/>
          <w:sz w:val="26"/>
          <w:lang w:eastAsia="ru-RU"/>
        </w:rPr>
        <w:t> </w:t>
      </w:r>
      <w:hyperlink r:id="rId14" w:anchor="a2f37" w:history="1">
        <w:r w:rsidRPr="00306FDF">
          <w:rPr>
            <w:rFonts w:ascii="Tahoma" w:eastAsia="Times New Roman" w:hAnsi="Tahoma" w:cs="Tahoma"/>
            <w:b/>
            <w:bCs/>
            <w:i/>
            <w:iCs/>
            <w:color w:val="F8600D"/>
            <w:sz w:val="26"/>
            <w:u w:val="single"/>
            <w:lang w:eastAsia="ru-RU"/>
          </w:rPr>
          <w:t>от 06.09.91 N 463</w:t>
        </w:r>
      </w:hyperlink>
      <w:r w:rsidRPr="00306FDF">
        <w:rPr>
          <w:rFonts w:ascii="Tahoma" w:eastAsia="Times New Roman" w:hAnsi="Tahoma" w:cs="Tahoma"/>
          <w:b/>
          <w:bCs/>
          <w:i/>
          <w:iCs/>
          <w:color w:val="505050"/>
          <w:sz w:val="26"/>
          <w:szCs w:val="26"/>
          <w:lang w:eastAsia="ru-RU"/>
        </w:rPr>
        <w:t>, следует руководствоваться принятым взамен Постановлением Правительства РФ</w:t>
      </w:r>
      <w:r w:rsidRPr="00306FDF">
        <w:rPr>
          <w:rFonts w:ascii="Tahoma" w:eastAsia="Times New Roman" w:hAnsi="Tahoma" w:cs="Tahoma"/>
          <w:b/>
          <w:bCs/>
          <w:i/>
          <w:iCs/>
          <w:color w:val="505050"/>
          <w:sz w:val="26"/>
          <w:lang w:eastAsia="ru-RU"/>
        </w:rPr>
        <w:t> </w:t>
      </w:r>
      <w:hyperlink r:id="rId15" w:anchor="a2f37" w:history="1">
        <w:r w:rsidRPr="00306FDF">
          <w:rPr>
            <w:rFonts w:ascii="Tahoma" w:eastAsia="Times New Roman" w:hAnsi="Tahoma" w:cs="Tahoma"/>
            <w:b/>
            <w:bCs/>
            <w:i/>
            <w:iCs/>
            <w:color w:val="F8600D"/>
            <w:sz w:val="26"/>
            <w:u w:val="single"/>
            <w:lang w:eastAsia="ru-RU"/>
          </w:rPr>
          <w:t>от 29.10.2002 N 781</w:t>
        </w:r>
      </w:hyperlink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lastRenderedPageBreak/>
        <w:t>Однако Минфин, Минтруд, и Пенсионный фонд России, рассматривавшие наши предложения по поручению Правительства,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29" w:name="745e90"/>
      <w:bookmarkEnd w:id="29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давали на них отрицательные заключения.</w:t>
      </w:r>
    </w:p>
    <w:p w:rsidR="00306FDF" w:rsidRPr="00306FDF" w:rsidRDefault="00306FDF" w:rsidP="00306FDF">
      <w:pPr>
        <w:spacing w:after="0" w:line="312" w:lineRule="atLeast"/>
        <w:ind w:left="369" w:right="369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В целях сокращения поступления писем по вышеуказанным вопросам от учителей-логопедов и педагогов-психологов просим довести настоящее письмо до руководителей</w:t>
      </w:r>
      <w:r w:rsidRPr="00306FDF">
        <w:rPr>
          <w:rFonts w:ascii="Tahoma" w:eastAsia="Times New Roman" w:hAnsi="Tahoma" w:cs="Tahoma"/>
          <w:color w:val="505050"/>
          <w:sz w:val="26"/>
          <w:lang w:eastAsia="ru-RU"/>
        </w:rPr>
        <w:t> </w:t>
      </w:r>
      <w:bookmarkStart w:id="30" w:name="745e91"/>
      <w:bookmarkEnd w:id="30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учреждений образования для ознакомления педагогических работников.</w:t>
      </w:r>
    </w:p>
    <w:p w:rsidR="00306FDF" w:rsidRPr="00306FDF" w:rsidRDefault="00306FDF" w:rsidP="00306FDF">
      <w:pPr>
        <w:spacing w:after="185" w:line="312" w:lineRule="atLeast"/>
        <w:ind w:left="369" w:right="369"/>
        <w:jc w:val="right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i/>
          <w:iCs/>
          <w:color w:val="505050"/>
          <w:sz w:val="26"/>
          <w:szCs w:val="26"/>
          <w:lang w:eastAsia="ru-RU"/>
        </w:rPr>
        <w:t>Заместитель Министра</w:t>
      </w:r>
      <w:r w:rsidRPr="00306FDF">
        <w:rPr>
          <w:rFonts w:ascii="Tahoma" w:eastAsia="Times New Roman" w:hAnsi="Tahoma" w:cs="Tahoma"/>
          <w:i/>
          <w:iCs/>
          <w:color w:val="505050"/>
          <w:sz w:val="26"/>
          <w:lang w:eastAsia="ru-RU"/>
        </w:rPr>
        <w:t> </w:t>
      </w: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br/>
      </w:r>
      <w:r w:rsidRPr="00306FDF">
        <w:rPr>
          <w:rFonts w:ascii="Tahoma" w:eastAsia="Times New Roman" w:hAnsi="Tahoma" w:cs="Tahoma"/>
          <w:i/>
          <w:iCs/>
          <w:color w:val="505050"/>
          <w:sz w:val="26"/>
          <w:szCs w:val="26"/>
          <w:lang w:eastAsia="ru-RU"/>
        </w:rPr>
        <w:t>В. А. ГАЛАНОВ</w:t>
      </w:r>
    </w:p>
    <w:p w:rsidR="00306FDF" w:rsidRPr="00306FDF" w:rsidRDefault="00306FDF" w:rsidP="00306FDF">
      <w:pPr>
        <w:spacing w:line="336" w:lineRule="atLeast"/>
        <w:rPr>
          <w:rFonts w:ascii="Tahoma" w:eastAsia="Times New Roman" w:hAnsi="Tahoma" w:cs="Tahoma"/>
          <w:color w:val="505050"/>
          <w:sz w:val="26"/>
          <w:szCs w:val="26"/>
          <w:lang w:eastAsia="ru-RU"/>
        </w:rPr>
      </w:pPr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\</w:t>
      </w:r>
      <w:proofErr w:type="spellStart"/>
      <w:r w:rsidRPr="00306FDF">
        <w:rPr>
          <w:rFonts w:ascii="Tahoma" w:eastAsia="Times New Roman" w:hAnsi="Tahoma" w:cs="Tahoma"/>
          <w:color w:val="505050"/>
          <w:sz w:val="26"/>
          <w:szCs w:val="26"/>
          <w:lang w:eastAsia="ru-RU"/>
        </w:rPr>
        <w:t>r\n</w:t>
      </w:r>
      <w:proofErr w:type="spellEnd"/>
    </w:p>
    <w:p w:rsidR="00915FA7" w:rsidRDefault="00915FA7"/>
    <w:sectPr w:rsidR="00915FA7" w:rsidSect="0091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characterSpacingControl w:val="doNotCompress"/>
  <w:compat/>
  <w:rsids>
    <w:rsidRoot w:val="00306FDF"/>
    <w:rsid w:val="003046D4"/>
    <w:rsid w:val="00306FDF"/>
    <w:rsid w:val="0091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3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FDF"/>
  </w:style>
  <w:style w:type="character" w:styleId="a4">
    <w:name w:val="Hyperlink"/>
    <w:basedOn w:val="a0"/>
    <w:uiPriority w:val="99"/>
    <w:semiHidden/>
    <w:unhideWhenUsed/>
    <w:rsid w:val="00306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309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3282" TargetMode="External"/><Relationship Id="rId13" Type="http://schemas.openxmlformats.org/officeDocument/2006/relationships/hyperlink" Target="http://zakonbase.ru/content/base/68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base/25598" TargetMode="External"/><Relationship Id="rId12" Type="http://schemas.openxmlformats.org/officeDocument/2006/relationships/hyperlink" Target="http://zakonbase.ru/content/base/68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7691" TargetMode="External"/><Relationship Id="rId11" Type="http://schemas.openxmlformats.org/officeDocument/2006/relationships/hyperlink" Target="http://zakonbase.ru/content/base/24517" TargetMode="External"/><Relationship Id="rId5" Type="http://schemas.openxmlformats.org/officeDocument/2006/relationships/hyperlink" Target="http://zakonbase.ru/content/base/6875" TargetMode="External"/><Relationship Id="rId15" Type="http://schemas.openxmlformats.org/officeDocument/2006/relationships/hyperlink" Target="http://zakonbase.ru/content/base/135419" TargetMode="External"/><Relationship Id="rId10" Type="http://schemas.openxmlformats.org/officeDocument/2006/relationships/hyperlink" Target="http://zakonbase.ru/content/base/27799" TargetMode="External"/><Relationship Id="rId4" Type="http://schemas.openxmlformats.org/officeDocument/2006/relationships/hyperlink" Target="http://zakonbase.ru/content/base/10461" TargetMode="External"/><Relationship Id="rId9" Type="http://schemas.openxmlformats.org/officeDocument/2006/relationships/hyperlink" Target="http://zakonbase.ru/content/base/17201" TargetMode="External"/><Relationship Id="rId14" Type="http://schemas.openxmlformats.org/officeDocument/2006/relationships/hyperlink" Target="http://zakonbase.ru/content/base/6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7451</Characters>
  <Application>Microsoft Office Word</Application>
  <DocSecurity>0</DocSecurity>
  <Lines>62</Lines>
  <Paragraphs>17</Paragraphs>
  <ScaleCrop>false</ScaleCrop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Ахмедгалиева</dc:creator>
  <cp:lastModifiedBy>Ахмедгалиева</cp:lastModifiedBy>
  <cp:revision>1</cp:revision>
  <cp:lastPrinted>2014-10-22T10:44:00Z</cp:lastPrinted>
  <dcterms:created xsi:type="dcterms:W3CDTF">2014-10-22T10:44:00Z</dcterms:created>
  <dcterms:modified xsi:type="dcterms:W3CDTF">2014-10-22T10:44:00Z</dcterms:modified>
</cp:coreProperties>
</file>