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2D" w:rsidRDefault="0065202D" w:rsidP="0065202D">
      <w:pPr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</w:t>
      </w:r>
      <w:r>
        <w:rPr>
          <w:rFonts w:ascii="Times New Roman"/>
          <w:sz w:val="28"/>
          <w:szCs w:val="28"/>
        </w:rPr>
        <w:t>Учитель: Завадская Ольга Николаевна.</w:t>
      </w:r>
    </w:p>
    <w:p w:rsidR="0065202D" w:rsidRDefault="0065202D" w:rsidP="0065202D">
      <w:pPr>
        <w:spacing w:after="0" w:line="240" w:lineRule="auto"/>
        <w:ind w:left="28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Место работы:</w:t>
      </w:r>
    </w:p>
    <w:p w:rsidR="0065202D" w:rsidRDefault="0065202D" w:rsidP="0065202D">
      <w:pPr>
        <w:spacing w:after="0" w:line="240" w:lineRule="auto"/>
        <w:ind w:left="284"/>
        <w:rPr>
          <w:rFonts w:ascii="Times New Roman"/>
          <w:sz w:val="28"/>
          <w:szCs w:val="28"/>
        </w:rPr>
      </w:pPr>
      <w:proofErr w:type="spellStart"/>
      <w:r>
        <w:rPr>
          <w:rFonts w:ascii="Times New Roman"/>
          <w:sz w:val="28"/>
          <w:szCs w:val="28"/>
        </w:rPr>
        <w:t>ГБОУлицей</w:t>
      </w:r>
      <w:proofErr w:type="spellEnd"/>
      <w:r>
        <w:rPr>
          <w:rFonts w:ascii="Times New Roman"/>
          <w:sz w:val="28"/>
          <w:szCs w:val="28"/>
        </w:rPr>
        <w:t xml:space="preserve"> 533</w:t>
      </w:r>
    </w:p>
    <w:p w:rsidR="0065202D" w:rsidRDefault="0065202D" w:rsidP="0065202D">
      <w:pPr>
        <w:spacing w:after="0" w:line="240" w:lineRule="auto"/>
        <w:ind w:left="28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Класс: 1 Г класс</w:t>
      </w:r>
    </w:p>
    <w:p w:rsidR="0065202D" w:rsidRDefault="0065202D" w:rsidP="0065202D">
      <w:pPr>
        <w:spacing w:after="0" w:line="240" w:lineRule="auto"/>
        <w:ind w:left="28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Предмет: математика</w:t>
      </w:r>
    </w:p>
    <w:p w:rsidR="0065202D" w:rsidRDefault="0065202D" w:rsidP="0065202D">
      <w:pPr>
        <w:spacing w:after="0" w:line="240" w:lineRule="auto"/>
        <w:ind w:left="28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УМК: «Школа России»</w:t>
      </w:r>
    </w:p>
    <w:p w:rsidR="0065202D" w:rsidRDefault="0065202D" w:rsidP="0065202D">
      <w:pPr>
        <w:spacing w:after="0" w:line="240" w:lineRule="auto"/>
        <w:ind w:left="28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Тема: «Таблица сложения и вычитания с числом 2»</w:t>
      </w:r>
    </w:p>
    <w:p w:rsidR="0065202D" w:rsidRDefault="0065202D" w:rsidP="0065202D">
      <w:pPr>
        <w:spacing w:after="0" w:line="240" w:lineRule="auto"/>
        <w:ind w:left="284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Карта урока.</w:t>
      </w:r>
    </w:p>
    <w:p w:rsidR="0065202D" w:rsidRDefault="0065202D" w:rsidP="0065202D">
      <w:pPr>
        <w:spacing w:after="0" w:line="240" w:lineRule="auto"/>
        <w:ind w:left="284"/>
        <w:rPr>
          <w:rFonts w:ascii="Times New Roman"/>
          <w:sz w:val="28"/>
          <w:szCs w:val="28"/>
        </w:rPr>
      </w:pPr>
    </w:p>
    <w:tbl>
      <w:tblPr>
        <w:tblStyle w:val="a3"/>
        <w:tblW w:w="11199" w:type="dxa"/>
        <w:tblInd w:w="392" w:type="dxa"/>
        <w:tblLook w:val="04A0" w:firstRow="1" w:lastRow="0" w:firstColumn="1" w:lastColumn="0" w:noHBand="0" w:noVBand="1"/>
      </w:tblPr>
      <w:tblGrid>
        <w:gridCol w:w="4785"/>
        <w:gridCol w:w="6414"/>
      </w:tblGrid>
      <w:tr w:rsidR="0065202D" w:rsidTr="0065202D">
        <w:tc>
          <w:tcPr>
            <w:tcW w:w="4785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Тема урока</w:t>
            </w:r>
          </w:p>
        </w:tc>
        <w:tc>
          <w:tcPr>
            <w:tcW w:w="6414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«Таблица сложения и вычитания с числом 2»</w:t>
            </w:r>
          </w:p>
        </w:tc>
      </w:tr>
      <w:tr w:rsidR="0065202D" w:rsidTr="0065202D">
        <w:tc>
          <w:tcPr>
            <w:tcW w:w="4785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Тип урока</w:t>
            </w:r>
          </w:p>
        </w:tc>
        <w:tc>
          <w:tcPr>
            <w:tcW w:w="6414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Изучение нового материала</w:t>
            </w:r>
          </w:p>
        </w:tc>
      </w:tr>
      <w:tr w:rsidR="0065202D" w:rsidTr="0065202D">
        <w:tc>
          <w:tcPr>
            <w:tcW w:w="4785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Цели урока:</w:t>
            </w:r>
          </w:p>
        </w:tc>
        <w:tc>
          <w:tcPr>
            <w:tcW w:w="6414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65202D" w:rsidTr="0065202D">
        <w:tc>
          <w:tcPr>
            <w:tcW w:w="4785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6414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составление и заучивание таблицы;</w:t>
            </w:r>
          </w:p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закреплять навыки счёта учащихся;</w:t>
            </w:r>
          </w:p>
        </w:tc>
      </w:tr>
      <w:tr w:rsidR="0065202D" w:rsidTr="0065202D">
        <w:tc>
          <w:tcPr>
            <w:tcW w:w="4785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Развивающие</w:t>
            </w:r>
          </w:p>
        </w:tc>
        <w:tc>
          <w:tcPr>
            <w:tcW w:w="6414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развивать психические познавательные процессы: внимание, память, мышление.</w:t>
            </w:r>
          </w:p>
        </w:tc>
      </w:tr>
      <w:tr w:rsidR="0065202D" w:rsidTr="0065202D">
        <w:tc>
          <w:tcPr>
            <w:tcW w:w="4785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6414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воспитывать любовь к предмету</w:t>
            </w:r>
          </w:p>
        </w:tc>
      </w:tr>
      <w:tr w:rsidR="0065202D" w:rsidTr="0065202D">
        <w:tc>
          <w:tcPr>
            <w:tcW w:w="4785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Средства наглядности:</w:t>
            </w:r>
          </w:p>
        </w:tc>
        <w:tc>
          <w:tcPr>
            <w:tcW w:w="6414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65202D" w:rsidTr="0065202D">
        <w:tc>
          <w:tcPr>
            <w:tcW w:w="4785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Для учителя</w:t>
            </w:r>
          </w:p>
        </w:tc>
        <w:tc>
          <w:tcPr>
            <w:tcW w:w="6414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электронное приложение к учебнику «Математика» Моро М.И.;</w:t>
            </w:r>
          </w:p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комплект демонстрационных таблиц к математике 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М.И.Моро</w:t>
            </w:r>
            <w:proofErr w:type="spellEnd"/>
            <w:r>
              <w:rPr>
                <w:rFonts w:ascii="Times New Roman"/>
                <w:sz w:val="28"/>
                <w:szCs w:val="28"/>
              </w:rPr>
              <w:t>.</w:t>
            </w:r>
          </w:p>
        </w:tc>
      </w:tr>
      <w:tr w:rsidR="0065202D" w:rsidTr="0065202D">
        <w:tc>
          <w:tcPr>
            <w:tcW w:w="4785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Для учащихся</w:t>
            </w:r>
          </w:p>
        </w:tc>
        <w:tc>
          <w:tcPr>
            <w:tcW w:w="6414" w:type="dxa"/>
          </w:tcPr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Учебник «Математика» 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М.И.Моро</w:t>
            </w:r>
            <w:proofErr w:type="spellEnd"/>
            <w:r>
              <w:rPr>
                <w:rFonts w:ascii="Times New Roman"/>
                <w:sz w:val="28"/>
                <w:szCs w:val="28"/>
              </w:rPr>
              <w:t>, 1 часть;</w:t>
            </w:r>
          </w:p>
          <w:p w:rsidR="0065202D" w:rsidRDefault="0065202D" w:rsidP="009B22C6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Рабочая тетрадь,1 часть.</w:t>
            </w:r>
          </w:p>
        </w:tc>
      </w:tr>
    </w:tbl>
    <w:p w:rsidR="0065202D" w:rsidRDefault="0065202D" w:rsidP="0065202D">
      <w:pPr>
        <w:spacing w:after="0" w:line="240" w:lineRule="auto"/>
        <w:ind w:left="-1276"/>
        <w:rPr>
          <w:rFonts w:ascii="Times New Roman"/>
          <w:sz w:val="28"/>
          <w:szCs w:val="28"/>
        </w:rPr>
      </w:pPr>
    </w:p>
    <w:p w:rsidR="0065202D" w:rsidRDefault="0065202D" w:rsidP="0065202D">
      <w:pPr>
        <w:spacing w:after="0" w:line="240" w:lineRule="auto"/>
        <w:ind w:left="-1276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           </w:t>
      </w:r>
      <w:r>
        <w:rPr>
          <w:rFonts w:ascii="Times New Roman"/>
          <w:sz w:val="28"/>
          <w:szCs w:val="28"/>
        </w:rPr>
        <w:t>Ход урока.</w:t>
      </w:r>
    </w:p>
    <w:p w:rsidR="0065202D" w:rsidRDefault="0065202D"/>
    <w:p w:rsidR="0065202D" w:rsidRDefault="0065202D"/>
    <w:p w:rsidR="0065202D" w:rsidRDefault="0065202D"/>
    <w:p w:rsidR="0065202D" w:rsidRDefault="0065202D">
      <w:pPr>
        <w:sectPr w:rsidR="0065202D" w:rsidSect="0065202D">
          <w:pgSz w:w="16838" w:h="11906" w:orient="landscape"/>
          <w:pgMar w:top="1135" w:right="1134" w:bottom="850" w:left="1134" w:header="708" w:footer="708" w:gutter="0"/>
          <w:cols w:space="708"/>
          <w:docGrid w:linePitch="299"/>
        </w:sect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1555"/>
        <w:tblW w:w="15786" w:type="dxa"/>
        <w:tblLook w:val="04A0" w:firstRow="1" w:lastRow="0" w:firstColumn="1" w:lastColumn="0" w:noHBand="0" w:noVBand="1"/>
      </w:tblPr>
      <w:tblGrid>
        <w:gridCol w:w="2410"/>
        <w:gridCol w:w="5599"/>
        <w:gridCol w:w="5599"/>
        <w:gridCol w:w="2178"/>
      </w:tblGrid>
      <w:tr w:rsidR="00B017E9" w:rsidTr="0065202D">
        <w:tc>
          <w:tcPr>
            <w:tcW w:w="2410" w:type="dxa"/>
          </w:tcPr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5599" w:type="dxa"/>
          </w:tcPr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Содержание урока, деятельность учителя</w:t>
            </w:r>
          </w:p>
        </w:tc>
        <w:tc>
          <w:tcPr>
            <w:tcW w:w="5599" w:type="dxa"/>
          </w:tcPr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178" w:type="dxa"/>
          </w:tcPr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Формирование УУД</w:t>
            </w:r>
          </w:p>
        </w:tc>
      </w:tr>
      <w:tr w:rsidR="00B017E9" w:rsidTr="0065202D">
        <w:tc>
          <w:tcPr>
            <w:tcW w:w="2410" w:type="dxa"/>
          </w:tcPr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1. Организационный этап</w:t>
            </w:r>
          </w:p>
        </w:tc>
        <w:tc>
          <w:tcPr>
            <w:tcW w:w="5599" w:type="dxa"/>
          </w:tcPr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1. Мотивация познавательной деятельности</w:t>
            </w:r>
          </w:p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Предлагаю рассмотреть задания и иллюстрации на с.92-93 учебника и определить тему урока и виды заданий.</w:t>
            </w:r>
          </w:p>
        </w:tc>
        <w:tc>
          <w:tcPr>
            <w:tcW w:w="5599" w:type="dxa"/>
          </w:tcPr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Читаю, рассматривают, комментируют, делают вывод.</w:t>
            </w:r>
          </w:p>
        </w:tc>
        <w:tc>
          <w:tcPr>
            <w:tcW w:w="2178" w:type="dxa"/>
          </w:tcPr>
          <w:p w:rsidR="00B017E9" w:rsidRDefault="00B017E9" w:rsidP="0065202D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B017E9" w:rsidTr="0065202D">
        <w:tc>
          <w:tcPr>
            <w:tcW w:w="2410" w:type="dxa"/>
          </w:tcPr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2. Актуализация знаний</w:t>
            </w:r>
          </w:p>
        </w:tc>
        <w:tc>
          <w:tcPr>
            <w:tcW w:w="5599" w:type="dxa"/>
          </w:tcPr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1. Проведение устного счета.</w:t>
            </w:r>
          </w:p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- Провожу игру «Цепочка»: сложение, </w:t>
            </w:r>
            <w:r>
              <w:rPr>
                <w:rFonts w:ascii="Times New Roman"/>
                <w:sz w:val="28"/>
                <w:szCs w:val="28"/>
              </w:rPr>
              <w:t>вычитание. Предлагаю устно выполнить задания № 2, 3,5.</w:t>
            </w:r>
          </w:p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Предлагаю задания, направленные на формирование умений составлять рассказ по сюжетной картинке, составлять верные равенства.</w:t>
            </w:r>
          </w:p>
        </w:tc>
        <w:tc>
          <w:tcPr>
            <w:tcW w:w="5599" w:type="dxa"/>
          </w:tcPr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Отвечают на вопросы. Комментируют ответы одноклассников, оценивают сво</w:t>
            </w:r>
            <w:r>
              <w:rPr>
                <w:rFonts w:ascii="Times New Roman"/>
                <w:sz w:val="28"/>
                <w:szCs w:val="28"/>
              </w:rPr>
              <w:t>й ответ.</w:t>
            </w:r>
          </w:p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Решают логические задачи.</w:t>
            </w:r>
          </w:p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Упражняются в составлении различных сумм по предлагаемому сюжету, а также в вычислении этих сумм.</w:t>
            </w:r>
          </w:p>
        </w:tc>
        <w:tc>
          <w:tcPr>
            <w:tcW w:w="2178" w:type="dxa"/>
          </w:tcPr>
          <w:p w:rsidR="00B017E9" w:rsidRDefault="00B017E9" w:rsidP="0065202D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B017E9" w:rsidTr="0065202D">
        <w:tc>
          <w:tcPr>
            <w:tcW w:w="2410" w:type="dxa"/>
          </w:tcPr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3. Изложение нового материала</w:t>
            </w:r>
          </w:p>
        </w:tc>
        <w:tc>
          <w:tcPr>
            <w:tcW w:w="5599" w:type="dxa"/>
          </w:tcPr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1. Организация познавательного интереса.</w:t>
            </w:r>
          </w:p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Организую фронтальную работу. Создаю усло</w:t>
            </w:r>
            <w:r>
              <w:rPr>
                <w:rFonts w:ascii="Times New Roman"/>
                <w:sz w:val="28"/>
                <w:szCs w:val="28"/>
              </w:rPr>
              <w:t>вия для установления связи между действиями сложения и вычитания: «Положите 1 жёлтый квадрат и 2 синих квадрата. Какие равенства на сложение и вычитание можно составить?»</w:t>
            </w:r>
          </w:p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Предлагаю выполнить задание № 1. Уточняю: Сколько шариков у Вити? Сколько шариков у Кати? Что следует узнать в задаче? Предлагаю записать решение. Спрашиваю: «Мы ответили на вопрос задачи? Можем записать ответ? Как проверить верно ли мы решили задачу?»</w:t>
            </w:r>
          </w:p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Предлагаю задачи по рисункам, задание </w:t>
            </w:r>
            <w:r>
              <w:rPr>
                <w:rFonts w:ascii="Times New Roman"/>
                <w:sz w:val="28"/>
                <w:szCs w:val="28"/>
              </w:rPr>
              <w:lastRenderedPageBreak/>
              <w:t>№ 4. Выслушиваю ответы детей. Предлагаю составить к первой картинке задачу на сложение, ко второй – на вычитание.</w:t>
            </w:r>
          </w:p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Организую выполнение заданий № 6, 7.</w:t>
            </w:r>
          </w:p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Организую самостоятельную работу в рабочей тетради, с. 34.</w:t>
            </w:r>
          </w:p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Проверяю. Хвалю учеников за их работу.</w:t>
            </w:r>
          </w:p>
        </w:tc>
        <w:tc>
          <w:tcPr>
            <w:tcW w:w="5599" w:type="dxa"/>
          </w:tcPr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 xml:space="preserve"> - Выполняют сложение и вычитание с опорой на схему.</w:t>
            </w:r>
          </w:p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Анализируют. Читают задачу. Уточняют условие и вопрос задачи. Объясняют выбор действия. Записывают решение задачи. Формулирую и записывают ответ задачи. </w:t>
            </w:r>
          </w:p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</w:t>
            </w:r>
            <w:r>
              <w:rPr>
                <w:rFonts w:ascii="Times New Roman"/>
                <w:sz w:val="28"/>
                <w:szCs w:val="28"/>
              </w:rPr>
              <w:t>Рассматривают иллюстрации, составляют сюжетный рассказ, составляют равенства.</w:t>
            </w:r>
          </w:p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Отвечают на вопросы, выполняют самостоятельную работу.</w:t>
            </w:r>
          </w:p>
          <w:p w:rsidR="00B017E9" w:rsidRDefault="00B017E9" w:rsidP="0065202D">
            <w:pPr>
              <w:rPr>
                <w:rFonts w:ascii="Times New Roman"/>
                <w:sz w:val="28"/>
                <w:szCs w:val="28"/>
              </w:rPr>
            </w:pPr>
          </w:p>
          <w:p w:rsidR="00B017E9" w:rsidRDefault="00B017E9" w:rsidP="0065202D">
            <w:pPr>
              <w:rPr>
                <w:rFonts w:ascii="Times New Roman"/>
                <w:sz w:val="28"/>
                <w:szCs w:val="28"/>
              </w:rPr>
            </w:pPr>
          </w:p>
          <w:p w:rsidR="00B017E9" w:rsidRDefault="00B017E9" w:rsidP="0065202D">
            <w:pPr>
              <w:rPr>
                <w:rFonts w:ascii="Times New Roman"/>
                <w:sz w:val="28"/>
                <w:szCs w:val="28"/>
              </w:rPr>
            </w:pPr>
          </w:p>
          <w:p w:rsidR="00B017E9" w:rsidRDefault="00B017E9" w:rsidP="0065202D">
            <w:pPr>
              <w:rPr>
                <w:rFonts w:ascii="Times New Roman"/>
                <w:sz w:val="28"/>
                <w:szCs w:val="28"/>
              </w:rPr>
            </w:pPr>
          </w:p>
          <w:p w:rsidR="00B017E9" w:rsidRDefault="00B017E9" w:rsidP="0065202D">
            <w:pPr>
              <w:rPr>
                <w:rFonts w:ascii="Times New Roman"/>
                <w:sz w:val="28"/>
                <w:szCs w:val="28"/>
              </w:rPr>
            </w:pPr>
          </w:p>
          <w:p w:rsidR="00B017E9" w:rsidRDefault="00B017E9" w:rsidP="0065202D">
            <w:pPr>
              <w:rPr>
                <w:rFonts w:ascii="Times New Roman"/>
                <w:sz w:val="28"/>
                <w:szCs w:val="28"/>
              </w:rPr>
            </w:pPr>
          </w:p>
          <w:p w:rsidR="00B017E9" w:rsidRDefault="00B017E9" w:rsidP="0065202D">
            <w:pPr>
              <w:rPr>
                <w:rFonts w:ascii="Times New Roman"/>
                <w:sz w:val="28"/>
                <w:szCs w:val="28"/>
              </w:rPr>
            </w:pPr>
          </w:p>
          <w:p w:rsidR="00B017E9" w:rsidRDefault="00B017E9" w:rsidP="0065202D">
            <w:pPr>
              <w:rPr>
                <w:rFonts w:ascii="Times New Roman"/>
                <w:sz w:val="28"/>
                <w:szCs w:val="28"/>
              </w:rPr>
            </w:pPr>
          </w:p>
          <w:p w:rsidR="00B017E9" w:rsidRDefault="00B017E9" w:rsidP="0065202D">
            <w:pPr>
              <w:rPr>
                <w:rFonts w:ascii="Times New Roman"/>
                <w:sz w:val="28"/>
                <w:szCs w:val="28"/>
              </w:rPr>
            </w:pPr>
          </w:p>
          <w:p w:rsidR="00B017E9" w:rsidRDefault="00B017E9" w:rsidP="0065202D">
            <w:pPr>
              <w:rPr>
                <w:rFonts w:ascii="Times New Roman"/>
                <w:sz w:val="28"/>
                <w:szCs w:val="28"/>
              </w:rPr>
            </w:pPr>
          </w:p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Учатся оценивать свою работу, исправлять ошибки.</w:t>
            </w:r>
          </w:p>
        </w:tc>
        <w:tc>
          <w:tcPr>
            <w:tcW w:w="2178" w:type="dxa"/>
          </w:tcPr>
          <w:p w:rsidR="00B017E9" w:rsidRDefault="00B017E9" w:rsidP="0065202D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B017E9" w:rsidTr="0065202D">
        <w:tc>
          <w:tcPr>
            <w:tcW w:w="2410" w:type="dxa"/>
          </w:tcPr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4. Итог урока</w:t>
            </w:r>
          </w:p>
        </w:tc>
        <w:tc>
          <w:tcPr>
            <w:tcW w:w="5599" w:type="dxa"/>
          </w:tcPr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Беседа, о том чему научились на уроке.</w:t>
            </w:r>
          </w:p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Предлагаю оценить свою работу с помощью «Светофора»</w:t>
            </w:r>
          </w:p>
        </w:tc>
        <w:tc>
          <w:tcPr>
            <w:tcW w:w="5599" w:type="dxa"/>
          </w:tcPr>
          <w:p w:rsidR="00B017E9" w:rsidRDefault="0065202D" w:rsidP="0065202D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- Определяют границы «знания – незнания».</w:t>
            </w:r>
          </w:p>
        </w:tc>
        <w:tc>
          <w:tcPr>
            <w:tcW w:w="2178" w:type="dxa"/>
          </w:tcPr>
          <w:p w:rsidR="00B017E9" w:rsidRDefault="00B017E9" w:rsidP="0065202D">
            <w:pPr>
              <w:rPr>
                <w:rFonts w:ascii="Times New Roman"/>
                <w:sz w:val="28"/>
                <w:szCs w:val="28"/>
              </w:rPr>
            </w:pPr>
          </w:p>
        </w:tc>
      </w:tr>
    </w:tbl>
    <w:p w:rsidR="00B017E9" w:rsidRDefault="00B017E9">
      <w:pPr>
        <w:rPr>
          <w:rFonts w:ascii="Times New Roman"/>
          <w:sz w:val="28"/>
          <w:szCs w:val="28"/>
        </w:rPr>
      </w:pPr>
    </w:p>
    <w:sectPr w:rsidR="00B017E9">
      <w:pgSz w:w="16838" w:h="11906" w:orient="landscape"/>
      <w:pgMar w:top="851" w:right="1134" w:bottom="156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C62"/>
    <w:rsid w:val="002D78AC"/>
    <w:rsid w:val="00315BBD"/>
    <w:rsid w:val="005C5C62"/>
    <w:rsid w:val="0065202D"/>
    <w:rsid w:val="009E7D9B"/>
    <w:rsid w:val="00B017E9"/>
    <w:rsid w:val="00B90BA5"/>
    <w:rsid w:val="00DB065D"/>
    <w:rsid w:val="00E04C3C"/>
    <w:rsid w:val="00E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FAEFC-88FC-494D-9879-4AAE0D77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4E612-A619-40B5-AB8E-4C57A442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dc:description/>
  <cp:lastModifiedBy>Евгений З.</cp:lastModifiedBy>
  <cp:revision>3</cp:revision>
  <dcterms:created xsi:type="dcterms:W3CDTF">2012-11-12T15:20:00Z</dcterms:created>
  <dcterms:modified xsi:type="dcterms:W3CDTF">2014-11-23T14:15:00Z</dcterms:modified>
</cp:coreProperties>
</file>