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E" w:rsidRPr="003C5287" w:rsidRDefault="00376D2E" w:rsidP="00376D2E">
      <w:pPr>
        <w:jc w:val="both"/>
        <w:rPr>
          <w:rFonts w:ascii="Times New Roman" w:hAnsi="Times New Roman" w:cs="Times New Roman"/>
          <w:sz w:val="28"/>
          <w:szCs w:val="28"/>
        </w:rPr>
      </w:pPr>
      <w:r w:rsidRPr="003C5287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характеризуется многообразием научно-методологических концепций, типов учебных заведений, программ и методов обучения. Но все это не меняет того общего положения, что ученик должен обладать определенным потенциалом, необходимым для усвоения учебного материала. </w:t>
      </w:r>
    </w:p>
    <w:p w:rsidR="00376D2E" w:rsidRPr="003C5287" w:rsidRDefault="00376D2E" w:rsidP="0037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287">
        <w:rPr>
          <w:rFonts w:ascii="Times New Roman" w:hAnsi="Times New Roman" w:cs="Times New Roman"/>
          <w:sz w:val="28"/>
          <w:szCs w:val="28"/>
        </w:rPr>
        <w:t xml:space="preserve">От каких факторов зависит успешность решения этой задачи? Безусловно, содержание и организация учебной деятельности, представленные в программах учебных предметов и методах их преподавания, не могут быть прямо соотнесены с ее эффективностью. В анализ непременно должен быть включен субъект этой деятельности - ученик со всеми присущими ему индивидуально-психологическими особенностями. Можно сказать, что процесс обучения опосредуется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87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3C5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D2E" w:rsidRDefault="00376D2E" w:rsidP="0037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287">
        <w:rPr>
          <w:rFonts w:ascii="Times New Roman" w:hAnsi="Times New Roman" w:cs="Times New Roman"/>
          <w:sz w:val="28"/>
          <w:szCs w:val="28"/>
        </w:rPr>
        <w:t>Применение прогрессивных методов преподавания и научно обоснованное содержание учебных предметов не предполагают нивелирования индивидуальных различий учеников, проявляемых в учебной деятельности. Одной из существеннейших психологических характеристик учащихся, определяющих в значительной степени специфические особенности и успешность обучения, является их умственное развитие. Поэтому в настоящее время школа видит свою задачу не только в обучении основам наук, но и в умственном развитии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6D2E" w:rsidRPr="007851E7" w:rsidRDefault="00376D2E" w:rsidP="0037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1E7">
        <w:rPr>
          <w:rFonts w:ascii="Times New Roman" w:hAnsi="Times New Roman" w:cs="Times New Roman"/>
          <w:sz w:val="28"/>
          <w:szCs w:val="28"/>
        </w:rPr>
        <w:t>Учение — специфическая форма индивидуальной активности, направленная на усвоение знаний, формирование навыков и умений, а также развитие самого учащегося.</w:t>
      </w:r>
    </w:p>
    <w:p w:rsidR="00376D2E" w:rsidRDefault="00376D2E" w:rsidP="0037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1E7">
        <w:rPr>
          <w:rFonts w:ascii="Times New Roman" w:hAnsi="Times New Roman" w:cs="Times New Roman"/>
          <w:sz w:val="28"/>
          <w:szCs w:val="28"/>
        </w:rPr>
        <w:t>В учении, чаще называемом в психологии учебной деятельностью, всегда участвует сознательная установка личности на овладение знаниями, навыками и умениями как его продуктами. Учение имеет место там, где действия человека управляются сознательной целью усвоить определенные знания, навыки и умения. Именно это дает основание рассматривать учение как учебную деятельность. Психологическая сторона сознательности учения заключается в том, какой смысл для ученика приобретают усваиваемые им знания. Необходимо формировать сознательное отношение ребенка к учению, понимание того, почему, зачем нужно учиться. Этот момент — один из основополагающих в формировании и обеспечении успешности учения. Только при этом условии можно избежать формализма в усвоении знаний, обеспечить высокий уровень сознания.</w:t>
      </w:r>
    </w:p>
    <w:p w:rsidR="00845479" w:rsidRDefault="00845479">
      <w:bookmarkStart w:id="0" w:name="_GoBack"/>
      <w:bookmarkEnd w:id="0"/>
    </w:p>
    <w:sectPr w:rsidR="00845479" w:rsidSect="00F23F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2E"/>
    <w:rsid w:val="00376D2E"/>
    <w:rsid w:val="00845479"/>
    <w:rsid w:val="00F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2013-10-07T06:01:00Z</dcterms:created>
  <dcterms:modified xsi:type="dcterms:W3CDTF">2013-10-07T06:01:00Z</dcterms:modified>
</cp:coreProperties>
</file>