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D1" w:rsidRPr="009160F9" w:rsidRDefault="00936C8B" w:rsidP="00D64AD1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D64AD1"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eastAsia="ru-RU"/>
        </w:rPr>
        <w:t>Сводная характеристика проявлений общего недоразвития речи</w:t>
      </w:r>
      <w:r w:rsidR="00E50AC0" w:rsidRPr="00D64AD1"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eastAsia="ru-RU"/>
        </w:rPr>
        <w:t xml:space="preserve"> </w:t>
      </w:r>
      <w:r w:rsidR="00D64AD1" w:rsidRPr="00D64AD1"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eastAsia="ru-RU"/>
        </w:rPr>
        <w:t>у учащихся 1</w:t>
      </w:r>
      <w:r w:rsidR="009160F9"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eastAsia="ru-RU"/>
        </w:rPr>
        <w:t xml:space="preserve"> </w:t>
      </w:r>
      <w:r w:rsidR="00D64AD1" w:rsidRPr="00D64AD1"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eastAsia="ru-RU"/>
        </w:rPr>
        <w:t xml:space="preserve">класса </w:t>
      </w:r>
      <w:r w:rsidR="00D64AD1" w:rsidRPr="009160F9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(начало учебного года)</w:t>
      </w:r>
    </w:p>
    <w:p w:rsidR="00D64AD1" w:rsidRPr="00D64AD1" w:rsidRDefault="00D64AD1" w:rsidP="00D64AD1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  <w:r w:rsidRPr="00D64AD1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 xml:space="preserve">(по классификации Р.Е. </w:t>
      </w:r>
      <w:r w:rsidRPr="00D64AD1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Левиной)</w:t>
      </w:r>
    </w:p>
    <w:p w:rsidR="00A3230A" w:rsidRPr="00A727AF" w:rsidRDefault="00A727AF" w:rsidP="00E50AC0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eastAsia="ru-RU"/>
        </w:rPr>
      </w:pPr>
      <w:r w:rsidRPr="00A727AF"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val="en-US" w:eastAsia="ru-RU"/>
        </w:rPr>
        <w:t>III</w:t>
      </w:r>
      <w:r w:rsidRPr="00A727AF">
        <w:rPr>
          <w:rFonts w:ascii="Times New Roman" w:hAnsi="Times New Roman" w:cs="Times New Roman"/>
          <w:b/>
          <w:color w:val="365F91" w:themeColor="accent1" w:themeShade="BF"/>
          <w:sz w:val="30"/>
          <w:szCs w:val="30"/>
          <w:lang w:eastAsia="ru-RU"/>
        </w:rPr>
        <w:t xml:space="preserve"> уровень речевого развития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913"/>
      </w:tblGrid>
      <w:tr w:rsidR="00936C8B" w:rsidRPr="00BF56FE" w:rsidTr="00936C8B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Style w:val="-110"/>
              <w:tblW w:w="14732" w:type="dxa"/>
              <w:tblLook w:val="04A0"/>
            </w:tblPr>
            <w:tblGrid>
              <w:gridCol w:w="2717"/>
              <w:gridCol w:w="2096"/>
              <w:gridCol w:w="2350"/>
              <w:gridCol w:w="2392"/>
              <w:gridCol w:w="9"/>
              <w:gridCol w:w="5168"/>
            </w:tblGrid>
            <w:tr w:rsidR="00484770" w:rsidRPr="00C208DF" w:rsidTr="00484770">
              <w:trPr>
                <w:cnfStyle w:val="100000000000"/>
                <w:trHeight w:val="93"/>
              </w:trPr>
              <w:tc>
                <w:tcPr>
                  <w:cnfStyle w:val="001000000000"/>
                  <w:tcW w:w="9555" w:type="dxa"/>
                  <w:gridSpan w:val="4"/>
                  <w:shd w:val="clear" w:color="auto" w:fill="EEECE1" w:themeFill="background2"/>
                  <w:hideMark/>
                </w:tcPr>
                <w:p w:rsidR="00484770" w:rsidRPr="00C043C4" w:rsidRDefault="00484770" w:rsidP="00140626">
                  <w:pPr>
                    <w:jc w:val="center"/>
                    <w:rPr>
                      <w:rFonts w:ascii="Times New Roman" w:hAnsi="Times New Roman" w:cs="Times New Roman"/>
                      <w:b w:val="0"/>
                      <w:color w:val="365F91" w:themeColor="accent1" w:themeShade="BF"/>
                      <w:sz w:val="28"/>
                      <w:szCs w:val="28"/>
                      <w:lang w:eastAsia="ru-RU"/>
                    </w:rPr>
                  </w:pPr>
                  <w:r w:rsidRPr="00C043C4"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  <w:lang w:eastAsia="ru-RU"/>
                    </w:rPr>
                    <w:t>Устная форма речи</w:t>
                  </w:r>
                </w:p>
              </w:tc>
              <w:tc>
                <w:tcPr>
                  <w:tcW w:w="5177" w:type="dxa"/>
                  <w:gridSpan w:val="2"/>
                  <w:tcBorders>
                    <w:bottom w:val="nil"/>
                  </w:tcBorders>
                  <w:shd w:val="clear" w:color="auto" w:fill="DBE5F1" w:themeFill="accent1" w:themeFillTint="33"/>
                </w:tcPr>
                <w:p w:rsidR="00484770" w:rsidRPr="00C043C4" w:rsidRDefault="00484770" w:rsidP="00484770">
                  <w:pPr>
                    <w:jc w:val="center"/>
                    <w:cnfStyle w:val="100000000000"/>
                    <w:rPr>
                      <w:rFonts w:ascii="Times New Roman" w:hAnsi="Times New Roman" w:cs="Times New Roman"/>
                      <w:bCs w:val="0"/>
                      <w:color w:val="365F91" w:themeColor="accent1" w:themeShade="BF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36C8B" w:rsidRPr="00C208DF" w:rsidTr="00484770">
              <w:trPr>
                <w:cnfStyle w:val="000000100000"/>
              </w:trPr>
              <w:tc>
                <w:tcPr>
                  <w:cnfStyle w:val="001000000000"/>
                  <w:tcW w:w="4813" w:type="dxa"/>
                  <w:gridSpan w:val="2"/>
                  <w:hideMark/>
                </w:tcPr>
                <w:p w:rsidR="00936C8B" w:rsidRPr="00C043C4" w:rsidRDefault="00936C8B" w:rsidP="00140626">
                  <w:pPr>
                    <w:jc w:val="center"/>
                    <w:rPr>
                      <w:rFonts w:ascii="Times New Roman" w:hAnsi="Times New Roman" w:cs="Times New Roman"/>
                      <w:b w:val="0"/>
                      <w:color w:val="0070C0"/>
                      <w:sz w:val="28"/>
                      <w:szCs w:val="28"/>
                      <w:lang w:eastAsia="ru-RU"/>
                    </w:rPr>
                  </w:pPr>
                  <w:r w:rsidRPr="00C043C4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  <w:lang w:eastAsia="ru-RU"/>
                    </w:rPr>
                    <w:t>Звуковая сторона речи</w:t>
                  </w:r>
                </w:p>
              </w:tc>
              <w:tc>
                <w:tcPr>
                  <w:tcW w:w="2350" w:type="dxa"/>
                  <w:vMerge w:val="restart"/>
                  <w:hideMark/>
                </w:tcPr>
                <w:p w:rsidR="00936C8B" w:rsidRPr="00C043C4" w:rsidRDefault="00936C8B" w:rsidP="00140626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C043C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Лексический</w:t>
                  </w:r>
                </w:p>
                <w:p w:rsidR="00936C8B" w:rsidRPr="00C043C4" w:rsidRDefault="00936C8B" w:rsidP="00140626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C043C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запас</w:t>
                  </w:r>
                </w:p>
              </w:tc>
              <w:tc>
                <w:tcPr>
                  <w:tcW w:w="2401" w:type="dxa"/>
                  <w:gridSpan w:val="2"/>
                  <w:vMerge w:val="restart"/>
                  <w:hideMark/>
                </w:tcPr>
                <w:p w:rsidR="00936C8B" w:rsidRPr="00C043C4" w:rsidRDefault="00936C8B" w:rsidP="00140626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C043C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Грамматический</w:t>
                  </w:r>
                </w:p>
                <w:p w:rsidR="00936C8B" w:rsidRPr="00C043C4" w:rsidRDefault="00936C8B" w:rsidP="00140626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C043C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строй</w:t>
                  </w:r>
                </w:p>
              </w:tc>
              <w:tc>
                <w:tcPr>
                  <w:tcW w:w="5168" w:type="dxa"/>
                  <w:vMerge w:val="restart"/>
                  <w:tcBorders>
                    <w:top w:val="nil"/>
                  </w:tcBorders>
                  <w:hideMark/>
                </w:tcPr>
                <w:p w:rsidR="00936C8B" w:rsidRPr="00C043C4" w:rsidRDefault="00936C8B" w:rsidP="00140626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</w:pPr>
                  <w:r w:rsidRPr="00C043C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Психологические</w:t>
                  </w:r>
                </w:p>
                <w:p w:rsidR="00936C8B" w:rsidRPr="00C043C4" w:rsidRDefault="00936C8B" w:rsidP="00140626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C043C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eastAsia="ru-RU"/>
                    </w:rPr>
                    <w:t>особенности</w:t>
                  </w:r>
                </w:p>
              </w:tc>
            </w:tr>
            <w:tr w:rsidR="00936C8B" w:rsidRPr="00C208DF" w:rsidTr="00484770">
              <w:trPr>
                <w:cnfStyle w:val="000000010000"/>
                <w:trHeight w:val="375"/>
              </w:trPr>
              <w:tc>
                <w:tcPr>
                  <w:cnfStyle w:val="001000000000"/>
                  <w:tcW w:w="2717" w:type="dxa"/>
                  <w:shd w:val="clear" w:color="auto" w:fill="DBE5F1" w:themeFill="accent1" w:themeFillTint="33"/>
                  <w:hideMark/>
                </w:tcPr>
                <w:p w:rsidR="00936C8B" w:rsidRPr="00C208DF" w:rsidRDefault="00936C8B" w:rsidP="00140626">
                  <w:pPr>
                    <w:jc w:val="center"/>
                    <w:rPr>
                      <w:rFonts w:ascii="Times New Roman" w:hAnsi="Times New Roman" w:cs="Times New Roman"/>
                      <w:b w:val="0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Звукопроизношение</w:t>
                  </w:r>
                </w:p>
              </w:tc>
              <w:tc>
                <w:tcPr>
                  <w:tcW w:w="2096" w:type="dxa"/>
                  <w:shd w:val="clear" w:color="auto" w:fill="DBE5F1" w:themeFill="accent1" w:themeFillTint="33"/>
                  <w:hideMark/>
                </w:tcPr>
                <w:p w:rsidR="00936C8B" w:rsidRPr="00C208DF" w:rsidRDefault="00936C8B" w:rsidP="00140626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Фонематические</w:t>
                  </w:r>
                </w:p>
                <w:p w:rsidR="00936C8B" w:rsidRPr="00C208DF" w:rsidRDefault="00936C8B" w:rsidP="00140626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процессы</w:t>
                  </w:r>
                </w:p>
              </w:tc>
              <w:tc>
                <w:tcPr>
                  <w:tcW w:w="2350" w:type="dxa"/>
                  <w:vMerge/>
                  <w:hideMark/>
                </w:tcPr>
                <w:p w:rsidR="00936C8B" w:rsidRPr="00C208DF" w:rsidRDefault="00936C8B" w:rsidP="00140626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936C8B" w:rsidRPr="00C208DF" w:rsidRDefault="00936C8B" w:rsidP="00140626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8" w:type="dxa"/>
                  <w:vMerge/>
                  <w:tcBorders>
                    <w:top w:val="nil"/>
                  </w:tcBorders>
                  <w:hideMark/>
                </w:tcPr>
                <w:p w:rsidR="00936C8B" w:rsidRPr="00C208DF" w:rsidRDefault="00936C8B" w:rsidP="00140626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6C8B" w:rsidRPr="00C208DF" w:rsidTr="00484770">
              <w:trPr>
                <w:cnfStyle w:val="000000100000"/>
              </w:trPr>
              <w:tc>
                <w:tcPr>
                  <w:cnfStyle w:val="001000000000"/>
                  <w:tcW w:w="2717" w:type="dxa"/>
                  <w:hideMark/>
                </w:tcPr>
                <w:p w:rsidR="00936C8B" w:rsidRPr="00C208DF" w:rsidRDefault="00936C8B" w:rsidP="00140626">
                  <w:pPr>
                    <w:jc w:val="center"/>
                    <w:rPr>
                      <w:rFonts w:ascii="Times New Roman" w:hAnsi="Times New Roman" w:cs="Times New Roman"/>
                      <w:b w:val="0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96" w:type="dxa"/>
                  <w:hideMark/>
                </w:tcPr>
                <w:p w:rsidR="00936C8B" w:rsidRPr="00C208DF" w:rsidRDefault="00936C8B" w:rsidP="00140626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50" w:type="dxa"/>
                  <w:hideMark/>
                </w:tcPr>
                <w:p w:rsidR="00936C8B" w:rsidRPr="00C208DF" w:rsidRDefault="00936C8B" w:rsidP="00140626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01" w:type="dxa"/>
                  <w:gridSpan w:val="2"/>
                  <w:hideMark/>
                </w:tcPr>
                <w:p w:rsidR="00936C8B" w:rsidRPr="00C208DF" w:rsidRDefault="00936C8B" w:rsidP="00140626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68" w:type="dxa"/>
                  <w:hideMark/>
                </w:tcPr>
                <w:p w:rsidR="00936C8B" w:rsidRPr="00C208DF" w:rsidRDefault="00936C8B" w:rsidP="00140626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36C8B" w:rsidRPr="00C208DF" w:rsidTr="00484770">
              <w:trPr>
                <w:cnfStyle w:val="000000010000"/>
                <w:trHeight w:val="2257"/>
              </w:trPr>
              <w:tc>
                <w:tcPr>
                  <w:cnfStyle w:val="001000000000"/>
                  <w:tcW w:w="2717" w:type="dxa"/>
                  <w:hideMark/>
                </w:tcPr>
                <w:p w:rsidR="00936C8B" w:rsidRPr="00360C25" w:rsidRDefault="00936C8B" w:rsidP="00140626">
                  <w:pPr>
                    <w:jc w:val="center"/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</w:pPr>
                  <w:r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  <w:t>Дефектное произношение оппозиционных звуков, нескольких групп.</w:t>
                  </w:r>
                </w:p>
                <w:p w:rsidR="00140626" w:rsidRPr="00360C25" w:rsidRDefault="00936C8B" w:rsidP="00140626">
                  <w:pPr>
                    <w:jc w:val="center"/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</w:pPr>
                  <w:r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  <w:t>Преобладают замены и смешения нередко искажённых звуков:</w:t>
                  </w:r>
                </w:p>
                <w:p w:rsidR="00140626" w:rsidRPr="00360C25" w:rsidRDefault="00140626" w:rsidP="00140626">
                  <w:pPr>
                    <w:jc w:val="center"/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</w:pPr>
                  <w:r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  <w:t>ш = с, </w:t>
                  </w:r>
                  <w:proofErr w:type="gramStart"/>
                  <w:r w:rsidR="00936C8B"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="00936C8B"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  <w:t xml:space="preserve"> = л, б = п </w:t>
                  </w:r>
                </w:p>
                <w:p w:rsidR="00936C8B" w:rsidRPr="00360C25" w:rsidRDefault="00936C8B" w:rsidP="00140626">
                  <w:pPr>
                    <w:jc w:val="center"/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</w:pPr>
                  <w:r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  <w:t>и т.д.</w:t>
                  </w:r>
                </w:p>
                <w:p w:rsidR="00936C8B" w:rsidRPr="00C208DF" w:rsidRDefault="00140626" w:rsidP="00140626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  <w:t>Д</w:t>
                  </w:r>
                  <w:r w:rsidR="00936C8B"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  <w:t>о 15 звуков</w:t>
                  </w:r>
                  <w:r w:rsidR="00936C8B"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096" w:type="dxa"/>
                  <w:hideMark/>
                </w:tcPr>
                <w:p w:rsidR="00DD5CAA" w:rsidRPr="00C208DF" w:rsidRDefault="00936C8B" w:rsidP="00140626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Недостаточная сформированность (несформированность в более тяжёлых случаях):</w:t>
                  </w:r>
                </w:p>
                <w:p w:rsidR="00936C8B" w:rsidRPr="00C208DF" w:rsidRDefault="00936C8B" w:rsidP="00140626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 xml:space="preserve"> с = ш, р = л,</w:t>
                  </w:r>
                </w:p>
                <w:p w:rsidR="00936C8B" w:rsidRPr="00C208DF" w:rsidRDefault="00936C8B" w:rsidP="00140626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п = б.</w:t>
                  </w:r>
                </w:p>
                <w:p w:rsidR="00140626" w:rsidRPr="00C208DF" w:rsidRDefault="00140626" w:rsidP="00140626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  <w:p w:rsidR="00140626" w:rsidRPr="00C208DF" w:rsidRDefault="00140626" w:rsidP="00140626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  <w:p w:rsidR="00936C8B" w:rsidRPr="00C208DF" w:rsidRDefault="00140626" w:rsidP="00140626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Д</w:t>
                  </w:r>
                  <w:r w:rsidR="00936C8B"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о 18 звуков.</w:t>
                  </w:r>
                </w:p>
              </w:tc>
              <w:tc>
                <w:tcPr>
                  <w:tcW w:w="2350" w:type="dxa"/>
                  <w:hideMark/>
                </w:tcPr>
                <w:p w:rsidR="00936C8B" w:rsidRPr="00C208DF" w:rsidRDefault="00936C8B" w:rsidP="00484770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Ограничен рамками обиходно-бытовой тематики; качественно неполноценен: неправильное расширение или сужение значений слов; ошибки в употреблении слов – смешения и замены по смыслу и по акустическому сходству (куст-кисть).</w:t>
                  </w:r>
                </w:p>
              </w:tc>
              <w:tc>
                <w:tcPr>
                  <w:tcW w:w="2401" w:type="dxa"/>
                  <w:gridSpan w:val="2"/>
                  <w:hideMark/>
                </w:tcPr>
                <w:p w:rsidR="00936C8B" w:rsidRPr="00C208DF" w:rsidRDefault="00936C8B" w:rsidP="00484770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Недостаточно сформирован:</w:t>
                  </w:r>
                </w:p>
                <w:p w:rsidR="00936C8B" w:rsidRPr="00C208DF" w:rsidRDefault="00DD5CAA" w:rsidP="00484770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а). О</w:t>
                  </w:r>
                  <w:r w:rsidR="00936C8B"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тсутствие сложных синтаксических конструкций;</w:t>
                  </w:r>
                </w:p>
                <w:p w:rsidR="00936C8B" w:rsidRPr="00C208DF" w:rsidRDefault="00DD5CAA" w:rsidP="00484770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б). А</w:t>
                  </w:r>
                  <w:r w:rsidR="00936C8B"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грамматизмы в предложениях простых синтаксических конструкций.</w:t>
                  </w:r>
                </w:p>
              </w:tc>
              <w:tc>
                <w:tcPr>
                  <w:tcW w:w="5168" w:type="dxa"/>
                  <w:vMerge w:val="restart"/>
                  <w:hideMark/>
                </w:tcPr>
                <w:p w:rsidR="00936C8B" w:rsidRPr="00C208DF" w:rsidRDefault="00936C8B" w:rsidP="00140626">
                  <w:pPr>
                    <w:cnfStyle w:val="00000001000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  <w:lang w:eastAsia="ru-RU"/>
                    </w:rPr>
                    <w:t> </w:t>
                  </w:r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1. Неустойчивое внимание;</w:t>
                  </w:r>
                </w:p>
                <w:p w:rsidR="00936C8B" w:rsidRPr="00C208DF" w:rsidRDefault="00936C8B" w:rsidP="00140626">
                  <w:pPr>
                    <w:cnfStyle w:val="00000001000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 2. Недостаточная наблюдательность по отношению к языковым явлениям;</w:t>
                  </w:r>
                </w:p>
                <w:p w:rsidR="00936C8B" w:rsidRPr="00C208DF" w:rsidRDefault="00936C8B" w:rsidP="00140626">
                  <w:pPr>
                    <w:cnfStyle w:val="00000001000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 3. Недостаточное развитие способности к переключению;</w:t>
                  </w:r>
                </w:p>
                <w:p w:rsidR="00936C8B" w:rsidRPr="00C208DF" w:rsidRDefault="00936C8B" w:rsidP="00140626">
                  <w:pPr>
                    <w:cnfStyle w:val="00000001000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 4. Слабое развитие словесно-логического мышления;</w:t>
                  </w:r>
                </w:p>
                <w:p w:rsidR="00936C8B" w:rsidRPr="00C208DF" w:rsidRDefault="00936C8B" w:rsidP="00140626">
                  <w:pPr>
                    <w:cnfStyle w:val="00000001000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 5. Недостаточная способность к запоминанию;</w:t>
                  </w:r>
                </w:p>
                <w:p w:rsidR="00936C8B" w:rsidRPr="00C208DF" w:rsidRDefault="00936C8B" w:rsidP="00140626">
                  <w:pPr>
                    <w:cnfStyle w:val="00000001000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 6. Недостаточный уровень развития контрольных действий.</w:t>
                  </w:r>
                </w:p>
                <w:p w:rsidR="00936C8B" w:rsidRPr="00C208DF" w:rsidRDefault="00936C8B" w:rsidP="00140626">
                  <w:pPr>
                    <w:cnfStyle w:val="000000010000"/>
                    <w:rPr>
                      <w:rFonts w:ascii="Times New Roman" w:hAnsi="Times New Roman" w:cs="Times New Roman"/>
                      <w:b/>
                      <w:color w:val="002060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u w:val="single"/>
                      <w:lang w:eastAsia="ru-RU"/>
                    </w:rPr>
                    <w:t>Следствия</w:t>
                  </w:r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lang w:eastAsia="ru-RU"/>
                    </w:rPr>
                    <w:t>:</w:t>
                  </w:r>
                </w:p>
                <w:p w:rsidR="00936C8B" w:rsidRPr="00C208DF" w:rsidRDefault="00936C8B" w:rsidP="00140626">
                  <w:pPr>
                    <w:cnfStyle w:val="00000001000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Недостаточная</w:t>
                  </w:r>
                  <w:proofErr w:type="gramEnd"/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сформированность</w:t>
                  </w:r>
                  <w:proofErr w:type="spellEnd"/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психологических предпосылок к овладению полноценными навыками учебной деятельности.</w:t>
                  </w:r>
                </w:p>
                <w:p w:rsidR="00936C8B" w:rsidRPr="00C208DF" w:rsidRDefault="00936C8B" w:rsidP="00140626">
                  <w:pPr>
                    <w:cnfStyle w:val="00000001000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u w:val="single"/>
                      <w:lang w:eastAsia="ru-RU"/>
                    </w:rPr>
                    <w:t>Трудности</w:t>
                  </w:r>
                  <w:r w:rsidR="009C7F89" w:rsidRPr="00C208DF">
                    <w:rPr>
                      <w:rFonts w:ascii="Times New Roman" w:hAnsi="Times New Roman" w:cs="Times New Roman"/>
                      <w:b/>
                      <w:color w:val="002060"/>
                      <w:lang w:eastAsia="ru-RU"/>
                    </w:rPr>
                    <w:t xml:space="preserve"> </w:t>
                  </w:r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u w:val="single"/>
                      <w:lang w:eastAsia="ru-RU"/>
                    </w:rPr>
                    <w:t>формирования учебных умений</w:t>
                  </w:r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936C8B" w:rsidRPr="00C208DF" w:rsidRDefault="00936C8B" w:rsidP="009C7F89">
                  <w:pPr>
                    <w:cnfStyle w:val="00000001000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 - планирования учебной работы;</w:t>
                  </w:r>
                </w:p>
                <w:p w:rsidR="00936C8B" w:rsidRPr="00C208DF" w:rsidRDefault="00936C8B" w:rsidP="009C7F89">
                  <w:pPr>
                    <w:cnfStyle w:val="00000001000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 - определения путей и средств достижения учебной цели;</w:t>
                  </w:r>
                </w:p>
                <w:p w:rsidR="00936C8B" w:rsidRPr="00C208DF" w:rsidRDefault="00936C8B" w:rsidP="009C7F89">
                  <w:pPr>
                    <w:cnfStyle w:val="00000001000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 - контролирования учебной деятельности;</w:t>
                  </w:r>
                </w:p>
                <w:p w:rsidR="00936C8B" w:rsidRPr="00C208DF" w:rsidRDefault="00936C8B" w:rsidP="009C7F89">
                  <w:pPr>
                    <w:cnfStyle w:val="00000001000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 - умение работать в определённом темпе.</w:t>
                  </w:r>
                  <w:r w:rsidRPr="00C208DF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936C8B" w:rsidRPr="00C208DF" w:rsidTr="00484770">
              <w:trPr>
                <w:cnfStyle w:val="000000100000"/>
              </w:trPr>
              <w:tc>
                <w:tcPr>
                  <w:cnfStyle w:val="001000000000"/>
                  <w:tcW w:w="4813" w:type="dxa"/>
                  <w:gridSpan w:val="2"/>
                  <w:hideMark/>
                </w:tcPr>
                <w:p w:rsidR="00936C8B" w:rsidRPr="00C208DF" w:rsidRDefault="00397238" w:rsidP="00384B4B">
                  <w:pPr>
                    <w:jc w:val="center"/>
                    <w:rPr>
                      <w:rFonts w:ascii="Times New Roman" w:hAnsi="Times New Roman" w:cs="Times New Roman"/>
                      <w:b w:val="0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 xml:space="preserve">Следствия </w:t>
                  </w:r>
                  <w:proofErr w:type="gramStart"/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недостаточ</w:t>
                  </w:r>
                  <w:r w:rsidR="00936C8B"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ной</w:t>
                  </w:r>
                  <w:proofErr w:type="gramEnd"/>
                </w:p>
                <w:p w:rsidR="00936C8B" w:rsidRPr="00C208DF" w:rsidRDefault="00936C8B" w:rsidP="00384B4B">
                  <w:pPr>
                    <w:jc w:val="center"/>
                    <w:rPr>
                      <w:rFonts w:ascii="Times New Roman" w:hAnsi="Times New Roman" w:cs="Times New Roman"/>
                      <w:b w:val="0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сформированности</w:t>
                  </w:r>
                </w:p>
                <w:p w:rsidR="00936C8B" w:rsidRPr="00C208DF" w:rsidRDefault="00936C8B" w:rsidP="00384B4B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  <w:t>звуковой стороны речи</w:t>
                  </w:r>
                </w:p>
              </w:tc>
              <w:tc>
                <w:tcPr>
                  <w:tcW w:w="4751" w:type="dxa"/>
                  <w:gridSpan w:val="3"/>
                  <w:hideMark/>
                </w:tcPr>
                <w:p w:rsidR="00936C8B" w:rsidRPr="00C208DF" w:rsidRDefault="00397238" w:rsidP="00384B4B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 xml:space="preserve">Следствия </w:t>
                  </w:r>
                  <w:proofErr w:type="gramStart"/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недостаточ</w:t>
                  </w:r>
                  <w:r w:rsidR="00936C8B" w:rsidRPr="00C208D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ной</w:t>
                  </w:r>
                  <w:proofErr w:type="gramEnd"/>
                </w:p>
                <w:p w:rsidR="00936C8B" w:rsidRPr="00C208DF" w:rsidRDefault="00936C8B" w:rsidP="00384B4B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сформированности</w:t>
                  </w:r>
                </w:p>
                <w:p w:rsidR="00936C8B" w:rsidRPr="00C208DF" w:rsidRDefault="00936C8B" w:rsidP="00384B4B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лексико-грамматических</w:t>
                  </w:r>
                </w:p>
                <w:p w:rsidR="00936C8B" w:rsidRPr="00C208DF" w:rsidRDefault="00936C8B" w:rsidP="00384B4B">
                  <w:pPr>
                    <w:jc w:val="center"/>
                    <w:cnfStyle w:val="000000100000"/>
                    <w:rPr>
                      <w:rFonts w:ascii="Times New Roman" w:hAnsi="Times New Roman" w:cs="Times New Roman"/>
                      <w:color w:val="002060"/>
                      <w:sz w:val="18"/>
                      <w:szCs w:val="18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средств языка</w:t>
                  </w:r>
                </w:p>
              </w:tc>
              <w:tc>
                <w:tcPr>
                  <w:tcW w:w="5168" w:type="dxa"/>
                  <w:vMerge/>
                  <w:hideMark/>
                </w:tcPr>
                <w:p w:rsidR="00936C8B" w:rsidRPr="00C208DF" w:rsidRDefault="00936C8B" w:rsidP="00140626">
                  <w:pPr>
                    <w:cnfStyle w:val="00000010000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6C8B" w:rsidRPr="00C208DF" w:rsidTr="00484770">
              <w:trPr>
                <w:cnfStyle w:val="000000010000"/>
              </w:trPr>
              <w:tc>
                <w:tcPr>
                  <w:cnfStyle w:val="001000000000"/>
                  <w:tcW w:w="4813" w:type="dxa"/>
                  <w:gridSpan w:val="2"/>
                  <w:hideMark/>
                </w:tcPr>
                <w:p w:rsidR="00936C8B" w:rsidRPr="00360C25" w:rsidRDefault="00936C8B" w:rsidP="00484770">
                  <w:pPr>
                    <w:jc w:val="center"/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</w:pPr>
                  <w:r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  <w:t>Недостаточная сформированность (отсутствие) предпосылок к спонтанному развитию навыков анализа и синтеза звукового состава слова.</w:t>
                  </w:r>
                </w:p>
                <w:p w:rsidR="00936C8B" w:rsidRPr="00360C25" w:rsidRDefault="00936C8B" w:rsidP="00484770">
                  <w:pPr>
                    <w:jc w:val="center"/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</w:pPr>
                  <w:r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  <w:t>Недостаточная сформированность предпосылок к успешному овладению грамотой</w:t>
                  </w:r>
                  <w:r w:rsidR="00DD5CAA"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36C8B" w:rsidRPr="00C208DF" w:rsidRDefault="00936C8B" w:rsidP="0048477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  <w:t>Трудности овладения чтением и письмом – наличие специфических (дисграфических) ошибок на фоне большого количества разнообразных других.</w:t>
                  </w:r>
                </w:p>
              </w:tc>
              <w:tc>
                <w:tcPr>
                  <w:tcW w:w="4751" w:type="dxa"/>
                  <w:gridSpan w:val="3"/>
                  <w:hideMark/>
                </w:tcPr>
                <w:p w:rsidR="00936C8B" w:rsidRPr="00C208DF" w:rsidRDefault="00936C8B" w:rsidP="00484770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1. Недостаточное понимание учебных заданий, указаний, инструкций учителя;</w:t>
                  </w:r>
                </w:p>
                <w:p w:rsidR="00936C8B" w:rsidRPr="00C208DF" w:rsidRDefault="00936C8B" w:rsidP="00484770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2. Трудности овладения учебными понятиями, терминами;</w:t>
                  </w:r>
                </w:p>
                <w:p w:rsidR="00936C8B" w:rsidRPr="00C208DF" w:rsidRDefault="00936C8B" w:rsidP="00484770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3. Трудности формирования и формулирования собственных мыслей в процессе учебной работы;</w:t>
                  </w:r>
                </w:p>
                <w:p w:rsidR="00936C8B" w:rsidRPr="00C208DF" w:rsidRDefault="00936C8B" w:rsidP="00484770">
                  <w:pPr>
                    <w:jc w:val="center"/>
                    <w:cnfStyle w:val="000000010000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 w:rsidRPr="00C208DF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  <w:t>4. Недостаточное развитие связной речи.</w:t>
                  </w:r>
                </w:p>
              </w:tc>
              <w:tc>
                <w:tcPr>
                  <w:tcW w:w="5168" w:type="dxa"/>
                  <w:vMerge/>
                  <w:hideMark/>
                </w:tcPr>
                <w:p w:rsidR="00936C8B" w:rsidRPr="00C208DF" w:rsidRDefault="00936C8B" w:rsidP="00CC0DB8">
                  <w:pPr>
                    <w:cnfStyle w:val="00000001000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6C8B" w:rsidRPr="00C208DF" w:rsidTr="00484770">
              <w:trPr>
                <w:cnfStyle w:val="000000100000"/>
              </w:trPr>
              <w:tc>
                <w:tcPr>
                  <w:cnfStyle w:val="001000000000"/>
                  <w:tcW w:w="9564" w:type="dxa"/>
                  <w:gridSpan w:val="5"/>
                  <w:shd w:val="clear" w:color="auto" w:fill="EEECE1" w:themeFill="background2"/>
                  <w:hideMark/>
                </w:tcPr>
                <w:p w:rsidR="00936C8B" w:rsidRPr="00360C25" w:rsidRDefault="00936C8B" w:rsidP="00021648">
                  <w:pPr>
                    <w:jc w:val="center"/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</w:pPr>
                  <w:r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4"/>
                      <w:szCs w:val="24"/>
                      <w:lang w:eastAsia="ru-RU"/>
                    </w:rPr>
                    <w:t xml:space="preserve">Недостаточная сформированность (отсутствие) предпосылок к продуктивному овладению программой обучения родному языку </w:t>
                  </w:r>
                  <w:r w:rsidR="00DD5CAA"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4"/>
                      <w:szCs w:val="24"/>
                      <w:lang w:eastAsia="ru-RU"/>
                    </w:rPr>
                    <w:t>(</w:t>
                  </w:r>
                  <w:r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4"/>
                      <w:szCs w:val="24"/>
                      <w:lang w:eastAsia="ru-RU"/>
                    </w:rPr>
                    <w:t>и математике</w:t>
                  </w:r>
                  <w:r w:rsidR="00DD5CAA"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4"/>
                      <w:szCs w:val="24"/>
                      <w:lang w:eastAsia="ru-RU"/>
                    </w:rPr>
                    <w:t>)</w:t>
                  </w:r>
                  <w:r w:rsidRPr="00360C25">
                    <w:rPr>
                      <w:rFonts w:ascii="Times New Roman" w:hAnsi="Times New Roman" w:cs="Times New Roman"/>
                      <w:b w:val="0"/>
                      <w:color w:val="00206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5168" w:type="dxa"/>
                  <w:vMerge/>
                  <w:hideMark/>
                </w:tcPr>
                <w:p w:rsidR="00936C8B" w:rsidRPr="00C208DF" w:rsidRDefault="00936C8B" w:rsidP="00140626">
                  <w:pPr>
                    <w:cnfStyle w:val="00000010000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6C8B" w:rsidRPr="00C208DF" w:rsidTr="00484770">
              <w:trPr>
                <w:cnfStyle w:val="000000010000"/>
              </w:trPr>
              <w:tc>
                <w:tcPr>
                  <w:cnfStyle w:val="001000000000"/>
                  <w:tcW w:w="14732" w:type="dxa"/>
                  <w:gridSpan w:val="6"/>
                  <w:shd w:val="clear" w:color="auto" w:fill="C6D9F1" w:themeFill="text2" w:themeFillTint="33"/>
                  <w:hideMark/>
                </w:tcPr>
                <w:p w:rsidR="00936C8B" w:rsidRPr="00FE268D" w:rsidRDefault="00484770" w:rsidP="00BE78AE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eastAsia="ru-RU"/>
                    </w:rPr>
                    <w:t>Трудности</w:t>
                  </w:r>
                  <w:r w:rsidR="00936C8B" w:rsidRPr="00FE268D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eastAsia="ru-RU"/>
                    </w:rPr>
                    <w:t xml:space="preserve"> усвоения программы начального обучения общеобразо</w:t>
                  </w:r>
                  <w:r w:rsidR="00397238" w:rsidRPr="00FE268D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eastAsia="ru-RU"/>
                    </w:rPr>
                    <w:t>вательной школы вследствие недос</w:t>
                  </w:r>
                  <w:r w:rsidR="00936C8B" w:rsidRPr="00FE268D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eastAsia="ru-RU"/>
                    </w:rPr>
                    <w:t>таточной сформированности речевой функции и психологических предпосыл</w:t>
                  </w:r>
                  <w:r w:rsidR="00397238" w:rsidRPr="00FE268D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eastAsia="ru-RU"/>
                    </w:rPr>
                    <w:t>ок к овладению учебной деятельно</w:t>
                  </w:r>
                  <w:r w:rsidR="00936C8B" w:rsidRPr="00FE268D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eastAsia="ru-RU"/>
                    </w:rPr>
                    <w:t>стью.</w:t>
                  </w:r>
                </w:p>
              </w:tc>
            </w:tr>
            <w:tr w:rsidR="00936C8B" w:rsidRPr="00C208DF" w:rsidTr="00484770">
              <w:trPr>
                <w:cnfStyle w:val="000000100000"/>
              </w:trPr>
              <w:tc>
                <w:tcPr>
                  <w:cnfStyle w:val="001000000000"/>
                  <w:tcW w:w="14732" w:type="dxa"/>
                  <w:gridSpan w:val="6"/>
                  <w:hideMark/>
                </w:tcPr>
                <w:p w:rsidR="00936C8B" w:rsidRPr="00C208DF" w:rsidRDefault="00936C8B" w:rsidP="00021648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36C8B" w:rsidRPr="00BF56FE" w:rsidRDefault="00936C8B" w:rsidP="000C33D0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C776E" w:rsidRPr="00BF56FE" w:rsidRDefault="004C776E" w:rsidP="00275B95"/>
    <w:sectPr w:rsidR="004C776E" w:rsidRPr="00BF56FE" w:rsidSect="005C0737">
      <w:pgSz w:w="16838" w:h="11906" w:orient="landscape"/>
      <w:pgMar w:top="567" w:right="113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304" w:rsidRDefault="00E73304" w:rsidP="00140626">
      <w:pPr>
        <w:spacing w:after="0" w:line="240" w:lineRule="auto"/>
      </w:pPr>
      <w:r>
        <w:separator/>
      </w:r>
    </w:p>
  </w:endnote>
  <w:endnote w:type="continuationSeparator" w:id="0">
    <w:p w:rsidR="00E73304" w:rsidRDefault="00E73304" w:rsidP="0014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304" w:rsidRDefault="00E73304" w:rsidP="00140626">
      <w:pPr>
        <w:spacing w:after="0" w:line="240" w:lineRule="auto"/>
      </w:pPr>
      <w:r>
        <w:separator/>
      </w:r>
    </w:p>
  </w:footnote>
  <w:footnote w:type="continuationSeparator" w:id="0">
    <w:p w:rsidR="00E73304" w:rsidRDefault="00E73304" w:rsidP="00140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1322"/>
    <w:multiLevelType w:val="multilevel"/>
    <w:tmpl w:val="052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C8B"/>
    <w:rsid w:val="00005B51"/>
    <w:rsid w:val="00021648"/>
    <w:rsid w:val="00036BA2"/>
    <w:rsid w:val="00036DB3"/>
    <w:rsid w:val="000C33D0"/>
    <w:rsid w:val="001357FB"/>
    <w:rsid w:val="00140626"/>
    <w:rsid w:val="00143977"/>
    <w:rsid w:val="00275B95"/>
    <w:rsid w:val="00360C25"/>
    <w:rsid w:val="00384B4B"/>
    <w:rsid w:val="0039207A"/>
    <w:rsid w:val="00393558"/>
    <w:rsid w:val="00397238"/>
    <w:rsid w:val="00432DD5"/>
    <w:rsid w:val="00484770"/>
    <w:rsid w:val="004C776E"/>
    <w:rsid w:val="00590652"/>
    <w:rsid w:val="005C0737"/>
    <w:rsid w:val="006059CC"/>
    <w:rsid w:val="0062698E"/>
    <w:rsid w:val="006809B8"/>
    <w:rsid w:val="00747538"/>
    <w:rsid w:val="00803D21"/>
    <w:rsid w:val="00811A2E"/>
    <w:rsid w:val="0083043E"/>
    <w:rsid w:val="008B7F51"/>
    <w:rsid w:val="0091290E"/>
    <w:rsid w:val="0091537E"/>
    <w:rsid w:val="00915CF9"/>
    <w:rsid w:val="009160F9"/>
    <w:rsid w:val="00920A7A"/>
    <w:rsid w:val="00936C8B"/>
    <w:rsid w:val="009C7F89"/>
    <w:rsid w:val="00A3230A"/>
    <w:rsid w:val="00A44368"/>
    <w:rsid w:val="00A727AF"/>
    <w:rsid w:val="00AA3133"/>
    <w:rsid w:val="00B32B56"/>
    <w:rsid w:val="00B56302"/>
    <w:rsid w:val="00B65621"/>
    <w:rsid w:val="00BE78AE"/>
    <w:rsid w:val="00BF56FE"/>
    <w:rsid w:val="00C043C4"/>
    <w:rsid w:val="00C208DF"/>
    <w:rsid w:val="00C40AF4"/>
    <w:rsid w:val="00C414FD"/>
    <w:rsid w:val="00CC0DB8"/>
    <w:rsid w:val="00CC1675"/>
    <w:rsid w:val="00CC7245"/>
    <w:rsid w:val="00D6255D"/>
    <w:rsid w:val="00D64AD1"/>
    <w:rsid w:val="00DD5CAA"/>
    <w:rsid w:val="00E11AFC"/>
    <w:rsid w:val="00E50AC0"/>
    <w:rsid w:val="00E73304"/>
    <w:rsid w:val="00EF4AD3"/>
    <w:rsid w:val="00F225E4"/>
    <w:rsid w:val="00F4113E"/>
    <w:rsid w:val="00FE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6C8B"/>
  </w:style>
  <w:style w:type="character" w:styleId="a3">
    <w:name w:val="Hyperlink"/>
    <w:basedOn w:val="a0"/>
    <w:uiPriority w:val="99"/>
    <w:semiHidden/>
    <w:unhideWhenUsed/>
    <w:rsid w:val="00936C8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6C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6C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4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0626"/>
  </w:style>
  <w:style w:type="paragraph" w:styleId="a6">
    <w:name w:val="footer"/>
    <w:basedOn w:val="a"/>
    <w:link w:val="a7"/>
    <w:uiPriority w:val="99"/>
    <w:semiHidden/>
    <w:unhideWhenUsed/>
    <w:rsid w:val="0014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0626"/>
  </w:style>
  <w:style w:type="paragraph" w:customStyle="1" w:styleId="c7">
    <w:name w:val="c7"/>
    <w:basedOn w:val="a"/>
    <w:rsid w:val="00C4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0AF4"/>
  </w:style>
  <w:style w:type="character" w:customStyle="1" w:styleId="c17">
    <w:name w:val="c17"/>
    <w:basedOn w:val="a0"/>
    <w:rsid w:val="00C40AF4"/>
  </w:style>
  <w:style w:type="paragraph" w:customStyle="1" w:styleId="c2">
    <w:name w:val="c2"/>
    <w:basedOn w:val="a"/>
    <w:rsid w:val="00C4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0AF4"/>
  </w:style>
  <w:style w:type="table" w:customStyle="1" w:styleId="-11">
    <w:name w:val="Светлая заливка - Акцент 11"/>
    <w:basedOn w:val="a1"/>
    <w:uiPriority w:val="60"/>
    <w:rsid w:val="00F411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Светлая сетка - Акцент 11"/>
    <w:basedOn w:val="a1"/>
    <w:uiPriority w:val="62"/>
    <w:rsid w:val="00605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286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D2FCA-50CC-46A2-9D20-7ECD012A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</dc:creator>
  <cp:keywords/>
  <dc:description/>
  <cp:lastModifiedBy>DAY</cp:lastModifiedBy>
  <cp:revision>59</cp:revision>
  <dcterms:created xsi:type="dcterms:W3CDTF">2014-11-06T12:24:00Z</dcterms:created>
  <dcterms:modified xsi:type="dcterms:W3CDTF">2014-12-25T16:27:00Z</dcterms:modified>
</cp:coreProperties>
</file>