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A0" w:rsidRPr="002D34B2" w:rsidRDefault="006328A0" w:rsidP="00ED0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B2">
        <w:rPr>
          <w:rFonts w:ascii="Times New Roman" w:hAnsi="Times New Roman" w:cs="Times New Roman"/>
          <w:b/>
          <w:sz w:val="24"/>
          <w:szCs w:val="24"/>
        </w:rPr>
        <w:t>Бессонова Наталья Владимировна</w:t>
      </w:r>
      <w:r w:rsidR="002D34B2" w:rsidRPr="002D34B2">
        <w:rPr>
          <w:rFonts w:ascii="Times New Roman" w:hAnsi="Times New Roman" w:cs="Times New Roman"/>
          <w:b/>
          <w:sz w:val="24"/>
          <w:szCs w:val="24"/>
        </w:rPr>
        <w:t>,</w:t>
      </w:r>
    </w:p>
    <w:p w:rsidR="006328A0" w:rsidRPr="002D34B2" w:rsidRDefault="006328A0" w:rsidP="00ED0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B2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6328A0" w:rsidRPr="002D34B2" w:rsidRDefault="006328A0" w:rsidP="00ED0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B2">
        <w:rPr>
          <w:rFonts w:ascii="Times New Roman" w:hAnsi="Times New Roman" w:cs="Times New Roman"/>
          <w:b/>
          <w:sz w:val="24"/>
          <w:szCs w:val="24"/>
        </w:rPr>
        <w:t>МБОУ «</w:t>
      </w:r>
      <w:r w:rsidR="00ED07FC">
        <w:rPr>
          <w:rFonts w:ascii="Times New Roman" w:hAnsi="Times New Roman" w:cs="Times New Roman"/>
          <w:b/>
          <w:sz w:val="24"/>
          <w:szCs w:val="24"/>
        </w:rPr>
        <w:t>Сосновская средняя общеобразовательная школа</w:t>
      </w:r>
      <w:r w:rsidRPr="002D34B2">
        <w:rPr>
          <w:rFonts w:ascii="Times New Roman" w:hAnsi="Times New Roman" w:cs="Times New Roman"/>
          <w:b/>
          <w:sz w:val="24"/>
          <w:szCs w:val="24"/>
        </w:rPr>
        <w:t>»</w:t>
      </w:r>
    </w:p>
    <w:p w:rsidR="006328A0" w:rsidRDefault="006328A0" w:rsidP="00ED0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B2">
        <w:rPr>
          <w:rFonts w:ascii="Times New Roman" w:hAnsi="Times New Roman" w:cs="Times New Roman"/>
          <w:b/>
          <w:sz w:val="24"/>
          <w:szCs w:val="24"/>
        </w:rPr>
        <w:t>2013  год</w:t>
      </w:r>
    </w:p>
    <w:p w:rsidR="001E0638" w:rsidRPr="0063355B" w:rsidRDefault="001E0638" w:rsidP="00ED0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7" w:rsidRPr="002D34B2" w:rsidRDefault="006A62E7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B2">
        <w:rPr>
          <w:rFonts w:ascii="Times New Roman" w:hAnsi="Times New Roman" w:cs="Times New Roman"/>
          <w:b/>
          <w:sz w:val="24"/>
          <w:szCs w:val="24"/>
        </w:rPr>
        <w:t xml:space="preserve">«Формирование положительной мотивации </w:t>
      </w:r>
      <w:r w:rsidR="0063355B">
        <w:rPr>
          <w:rFonts w:ascii="Times New Roman" w:hAnsi="Times New Roman" w:cs="Times New Roman"/>
          <w:b/>
          <w:sz w:val="24"/>
          <w:szCs w:val="24"/>
        </w:rPr>
        <w:t>об</w:t>
      </w:r>
      <w:r w:rsidRPr="002D34B2">
        <w:rPr>
          <w:rFonts w:ascii="Times New Roman" w:hAnsi="Times New Roman" w:cs="Times New Roman"/>
          <w:b/>
          <w:sz w:val="24"/>
          <w:szCs w:val="24"/>
        </w:rPr>
        <w:t>уча</w:t>
      </w:r>
      <w:r w:rsidR="0063355B">
        <w:rPr>
          <w:rFonts w:ascii="Times New Roman" w:hAnsi="Times New Roman" w:cs="Times New Roman"/>
          <w:b/>
          <w:sz w:val="24"/>
          <w:szCs w:val="24"/>
        </w:rPr>
        <w:t>ю</w:t>
      </w:r>
      <w:bookmarkStart w:id="0" w:name="_GoBack"/>
      <w:bookmarkEnd w:id="0"/>
      <w:r w:rsidRPr="002D34B2">
        <w:rPr>
          <w:rFonts w:ascii="Times New Roman" w:hAnsi="Times New Roman" w:cs="Times New Roman"/>
          <w:b/>
          <w:sz w:val="24"/>
          <w:szCs w:val="24"/>
        </w:rPr>
        <w:t>щихся к обучению»</w:t>
      </w:r>
    </w:p>
    <w:p w:rsidR="006328A0" w:rsidRPr="002D34B2" w:rsidRDefault="006328A0" w:rsidP="002D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838" w:rsidRPr="002D34B2" w:rsidRDefault="00541838" w:rsidP="002D34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Проблема развития учебной мотивации у младших школьников является предметом исследования педагогов, учёных на протяжении многих лет. Учебная мотивация — необходимое условие дальнейшего успешного обучения. Учителя знают, что школьника нельзя успешно учить, если он относится к учению и знаниям равнодушно, без интереса и, не осознавая потребности к ним. Поэтому перед школой стоит задача по формированию и развитию у ребёнка положительной мотивации к учебной деятельности.</w:t>
      </w:r>
    </w:p>
    <w:p w:rsidR="00541838" w:rsidRPr="002D34B2" w:rsidRDefault="00541838" w:rsidP="002D34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Для современной школы эта проблема в настоящее время остаётся актуальной. Несмотря на большую работу, которая ведётся в образовательных учреждениях по формированию мотивации у младших школьников, учителя с тревогой обращают внимание на «мотивационный вакуум», особенно на рубеже начального и среднего звена.</w:t>
      </w:r>
    </w:p>
    <w:p w:rsidR="00541838" w:rsidRPr="002D34B2" w:rsidRDefault="00541838" w:rsidP="002D34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              </w:t>
      </w:r>
    </w:p>
    <w:p w:rsidR="00541838" w:rsidRPr="002D34B2" w:rsidRDefault="00541838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Чтобы правильно оценить действия ученика, прежде </w:t>
      </w:r>
      <w:r w:rsidR="00E83536"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понять мотивы этих действий, которые могут быть разными даже в случае выполнения внешне одних и тех же действий, достижения одних и тех же целей.</w:t>
      </w:r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–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Деятельность без мотива или со слабым мотивом либо не осуществляется вообще, либо оказывается крайне неустойчивой. От того, как чувствует себя ученик в определённой ситуации, зависит объём усилий, которые он прилагает в своей учёбе. Поэтому важно, чтобы весь процесс обучения вызывал у ребенка интенсивное и внутреннее побуждение к знаниям, напряженному умственному труду.</w:t>
      </w:r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Учение имеет </w:t>
      </w:r>
      <w:proofErr w:type="spellStart"/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полимотивированный</w:t>
      </w:r>
      <w:proofErr w:type="spellEnd"/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т.е. к нему побуждает школьника не один, а ряд мотивов различного свойства.</w:t>
      </w:r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Работа же по формированию мотивов учения предполагает наличие трёх блоков, каждый из которых имеет свой набор компонентов и взаимосвязей и представляет свой вид деятельности (эмоциональный, мотивационно-целевой, познавательный). Каждый блок рассматривается с позиции получаемого результата, который выступает основанием для использования в других блоках.</w:t>
      </w:r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Главная задача эмоционального блока состоит в том, чтобы вызвать у учащихся любопытство - причину познавательного интереса.</w:t>
      </w:r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использует для этого следующие приемы:</w:t>
      </w:r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ситуации успеха, через выполнение заданий посильных для всех учащихся, изучение нового материала с опорой на старые знания;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положительный эмоциональный настрой, через создание на уроке доброжелательной атмосферы доверия и сотрудничества, яркую и эмоциональную речь учителя;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"почему было трудно?", "что открыли, узнали на уроке?" и т.д.);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  <w:proofErr w:type="gramEnd"/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</w:t>
      </w:r>
      <w:r w:rsidRPr="002D3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Мотивационно-целевой блок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задачу обучения учащихся целеполаганию в учении, осознания целей учения и их реализации. Это стало возможно благодаря следующим приёмам:</w:t>
      </w:r>
    </w:p>
    <w:p w:rsidR="00AC2D00" w:rsidRPr="002D34B2" w:rsidRDefault="00AC2D00" w:rsidP="002D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прерывание и незавершённость учебной деятельности, через создание ситуации дефицита знаний и самостоятельное определение целей последующей деятельности;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предоставление права выбора, через </w:t>
      </w:r>
      <w:proofErr w:type="spellStart"/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</w:t>
      </w:r>
      <w:r w:rsidR="0011501F"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</w:t>
      </w:r>
      <w:proofErr w:type="spellEnd"/>
      <w:r w:rsidR="0011501F"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</w:t>
      </w:r>
      <w:proofErr w:type="spellStart"/>
      <w:r w:rsidR="0011501F"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дозированность</w:t>
      </w:r>
      <w:proofErr w:type="spellEnd"/>
      <w:r w:rsidR="0011501F"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совместное планирование деятельности на уроке, варьирование заданий по степени значимости, прерывание и незавершённость деятельности;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реакция на ошибку, через приём "лови ошибку", выяснение причин ошибок и определение последующих действий;</w:t>
      </w:r>
      <w:proofErr w:type="gramEnd"/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практическая направленность, через соотнесение учебного материала с конкретной жизненной ситуацией, определение значимости изучаемого материала.</w:t>
      </w:r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2D3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Познавательный блок</w:t>
      </w:r>
      <w:r w:rsidRPr="002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формирование учебной деятельности, которая характеризуется умением самостоятельно выделять учебную задачу (проблему) и овладевать новыми способами учебных действий, приёмами самоконтроля и самооценки своей учебной деятельности. Данная задача реализуется посредством следующих приёмов:</w:t>
      </w:r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"метод проб и ошибок", оказание учащимися помощи друг другу.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необычная форма преподнесения материала. 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создание проблемной ситуации, через анализ, сравнение учебных объектов, организацию обучения от учащихся, создание ситуации дефицита знаний, установление противоречий;</w:t>
      </w:r>
      <w:proofErr w:type="gramEnd"/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моделирование;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достижений;</w:t>
      </w: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  <w:proofErr w:type="gramEnd"/>
    </w:p>
    <w:p w:rsidR="00AC2D00" w:rsidRPr="002D34B2" w:rsidRDefault="00AC2D00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Как правило, учебная деятельность ребенка побуждается не одним мотивом, а целой системой разнообразных мотивов, которые переплетаются, дополняют друг друга, находятся в определенном соотношении между собой.</w:t>
      </w:r>
    </w:p>
    <w:p w:rsidR="00541838" w:rsidRPr="002D34B2" w:rsidRDefault="00541838" w:rsidP="002D34B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Ряд отечественных и зарубежных психолог</w:t>
      </w:r>
      <w:r w:rsidR="0011501F"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педагогов придают огромное 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изучению и формированию внутренней мотивации. Сильный внутренний мотив </w:t>
      </w:r>
      <w:r w:rsidRPr="002D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D34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познавательный интерес</w:t>
      </w:r>
    </w:p>
    <w:p w:rsidR="00541838" w:rsidRPr="002D34B2" w:rsidRDefault="00541838" w:rsidP="002D34B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Познавательный интерес занимает одно из центральных мест среди других мотивов учения и как мотив учения носит бескорыстный характер. Для формирования теоретического познавательного интереса немалое значение имеет характер учебной деятельности. </w:t>
      </w:r>
    </w:p>
    <w:p w:rsidR="00541838" w:rsidRPr="002D34B2" w:rsidRDefault="00541838" w:rsidP="002D34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Выделяют пять уровней учебной мотивации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1838" w:rsidRPr="002D34B2" w:rsidRDefault="00541838" w:rsidP="002D34B2">
      <w:pPr>
        <w:spacing w:after="0" w:line="240" w:lineRule="auto"/>
        <w:ind w:left="76" w:right="76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уровень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высокий уровень школьной мотивации, учебной активности. (У таких детей есть познавательный мотив, стремление наиболее успешно выполнять все предъявляемые школьные требования). Ученики четко следуют всем указаниям учителя, добросовестны и ответственны, сильно переживают, если получают неудовлетворительные отметки.</w:t>
      </w:r>
    </w:p>
    <w:p w:rsidR="00541838" w:rsidRPr="002D34B2" w:rsidRDefault="00541838" w:rsidP="002D34B2">
      <w:pPr>
        <w:spacing w:after="0" w:line="240" w:lineRule="auto"/>
        <w:ind w:left="76" w:right="76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Второй уровень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хорошая школьная мотивация. ( Учащиеся успешно справляются с учебной деятельностью.) Подобный уровень мотивации является средней нормой.</w:t>
      </w:r>
    </w:p>
    <w:p w:rsidR="00541838" w:rsidRPr="002D34B2" w:rsidRDefault="00541838" w:rsidP="002D34B2">
      <w:pPr>
        <w:spacing w:after="0" w:line="240" w:lineRule="auto"/>
        <w:ind w:left="76" w:right="76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Третий уровень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положительное отношение к школе, но школа привлекает таких детей </w:t>
      </w:r>
      <w:proofErr w:type="spell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деятельностью. Такие дети достаточно благополучно чувствуют себя в школе, чтобы общаться с друзьями, с учителями. Им нравиться ощущать себя учениками, иметь 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красивый портфель, ручки, пенал, тетради. Познавательные мотивы у таких детей сформированы в меньшей степени, и учебный процесс их мало привлекает.</w:t>
      </w:r>
    </w:p>
    <w:p w:rsidR="00541838" w:rsidRPr="002D34B2" w:rsidRDefault="00541838" w:rsidP="002D34B2">
      <w:pPr>
        <w:spacing w:after="0" w:line="240" w:lineRule="auto"/>
        <w:ind w:left="76" w:right="76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Четвертый уровень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низкая школьная мотивация.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серьезной адаптации к школе.</w:t>
      </w:r>
    </w:p>
    <w:p w:rsidR="00541838" w:rsidRPr="002D34B2" w:rsidRDefault="00541838" w:rsidP="002D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Пятый уровень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негативное отношение к школе, </w:t>
      </w:r>
      <w:proofErr w:type="gram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proofErr w:type="gram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Такие дети испытывают серьезные трудности в обучение: они не справляются с учебной деятельностью, </w:t>
      </w:r>
      <w:proofErr w:type="gram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испытывают проблемы</w:t>
      </w:r>
      <w:proofErr w:type="gram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ней для них невыносимо.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</w:t>
      </w:r>
      <w:r w:rsidR="00BA3F47"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нервно - психические нарушения.</w:t>
      </w:r>
    </w:p>
    <w:p w:rsidR="00BA3F47" w:rsidRPr="002D34B2" w:rsidRDefault="00BA3F47" w:rsidP="002D34B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D34B2">
        <w:rPr>
          <w:rFonts w:ascii="Times New Roman" w:hAnsi="Times New Roman" w:cs="Times New Roman"/>
          <w:bCs/>
          <w:i/>
          <w:sz w:val="24"/>
          <w:szCs w:val="24"/>
        </w:rPr>
        <w:t>Установки и действия педагога по формированию положительной мотивации учащихся к обучению: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совместная с детьми работа по осмыслению и принятию цели предстоящей деятельности и постановке учебных задач;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выбор средств, адекватных цели;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учет возрастных особенностей школьников;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выбор действия в соответствии с возможностями ученика;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использование проблемных ситуаций, споров, дискуссий;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нестандартная форма проведения уроков;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создание атмосферы взаимопонимания и сотрудничества на уроке;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использование групповых и индивидуальных форм организации учебной деятельности;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эмоциональная речь учителя;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использование познавательных и дидактических игр, игровых технологий;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применение поощрения и порицания;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вера учителя в возможности ученика;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формирование адекватной самооценки учащихся;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оценка деятельности ученика не только по конечному результату (правильно - неправильно), но и по процессу его достижения;</w:t>
      </w:r>
    </w:p>
    <w:p w:rsidR="00BA3F47" w:rsidRPr="002D34B2" w:rsidRDefault="00BA3F47" w:rsidP="002D3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>стимулирование учеников к выбору и самостоятельному использованию разных способов выполнения заданий без боязни ошибиться.</w:t>
      </w:r>
      <w:r w:rsidRPr="002D3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3F47" w:rsidRPr="002D34B2" w:rsidRDefault="00BA3F47" w:rsidP="002D34B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D34B2">
        <w:rPr>
          <w:rFonts w:ascii="Times New Roman" w:hAnsi="Times New Roman" w:cs="Times New Roman"/>
          <w:bCs/>
          <w:i/>
          <w:sz w:val="24"/>
          <w:szCs w:val="24"/>
        </w:rPr>
        <w:t xml:space="preserve">Приемы мотивации </w:t>
      </w:r>
      <w:proofErr w:type="gramStart"/>
      <w:r w:rsidRPr="002D34B2">
        <w:rPr>
          <w:rFonts w:ascii="Times New Roman" w:hAnsi="Times New Roman" w:cs="Times New Roman"/>
          <w:bCs/>
          <w:i/>
          <w:sz w:val="24"/>
          <w:szCs w:val="24"/>
        </w:rPr>
        <w:t>обучающихся</w:t>
      </w:r>
      <w:proofErr w:type="gramEnd"/>
      <w:r w:rsidRPr="002D34B2">
        <w:rPr>
          <w:rFonts w:ascii="Times New Roman" w:hAnsi="Times New Roman" w:cs="Times New Roman"/>
          <w:bCs/>
          <w:i/>
          <w:sz w:val="24"/>
          <w:szCs w:val="24"/>
        </w:rPr>
        <w:t>, используемые учителем</w:t>
      </w:r>
    </w:p>
    <w:p w:rsidR="00BA3F47" w:rsidRPr="002D34B2" w:rsidRDefault="00BA3F47" w:rsidP="002D34B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D34B2">
        <w:rPr>
          <w:rFonts w:ascii="Times New Roman" w:hAnsi="Times New Roman" w:cs="Times New Roman"/>
          <w:bCs/>
          <w:i/>
          <w:sz w:val="24"/>
          <w:szCs w:val="24"/>
        </w:rPr>
        <w:t>эмоциональные:</w:t>
      </w:r>
    </w:p>
    <w:p w:rsidR="00BA3F47" w:rsidRPr="002D34B2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поощрение;</w:t>
      </w:r>
    </w:p>
    <w:p w:rsidR="00BA3F47" w:rsidRPr="002D34B2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порицание;</w:t>
      </w:r>
    </w:p>
    <w:p w:rsidR="00BA3F47" w:rsidRPr="002D34B2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учебно-познавательные игры;</w:t>
      </w:r>
    </w:p>
    <w:p w:rsidR="00BA3F47" w:rsidRPr="002D34B2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стимулирующее оценивание;</w:t>
      </w:r>
    </w:p>
    <w:p w:rsidR="00BA3F47" w:rsidRPr="002D34B2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свободный выбор задания;</w:t>
      </w:r>
    </w:p>
    <w:p w:rsidR="00BA3F47" w:rsidRPr="002D34B2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создание ярких наглядно-образных представлений;</w:t>
      </w:r>
    </w:p>
    <w:p w:rsidR="00BA3F47" w:rsidRPr="002D34B2" w:rsidRDefault="00BA3F47" w:rsidP="002D34B2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удовлетворение желания быть значимой личностью.</w:t>
      </w:r>
    </w:p>
    <w:p w:rsidR="00BA3F47" w:rsidRPr="002D34B2" w:rsidRDefault="00BA3F47" w:rsidP="002D34B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D34B2">
        <w:rPr>
          <w:rFonts w:ascii="Times New Roman" w:hAnsi="Times New Roman" w:cs="Times New Roman"/>
          <w:bCs/>
          <w:i/>
          <w:sz w:val="24"/>
          <w:szCs w:val="24"/>
        </w:rPr>
        <w:t>познавательные:</w:t>
      </w:r>
    </w:p>
    <w:p w:rsidR="00BA3F47" w:rsidRPr="002D34B2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активизация познавательных интересов;</w:t>
      </w:r>
    </w:p>
    <w:p w:rsidR="00BA3F47" w:rsidRPr="002D34B2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создание проблемных ситуаций;</w:t>
      </w:r>
    </w:p>
    <w:p w:rsidR="00BA3F47" w:rsidRPr="002D34B2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опора на жизненный опыт обучающегося;</w:t>
      </w:r>
    </w:p>
    <w:p w:rsidR="00BA3F47" w:rsidRPr="002D34B2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выполнение творческих заданий;</w:t>
      </w:r>
    </w:p>
    <w:p w:rsidR="00BA3F47" w:rsidRPr="002D34B2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побуждение к поиску альтернативных решений;</w:t>
      </w:r>
    </w:p>
    <w:p w:rsidR="00BA3F47" w:rsidRPr="002D34B2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использование метода «мозгового штурма»;</w:t>
      </w:r>
    </w:p>
    <w:p w:rsidR="00BA3F47" w:rsidRPr="002D34B2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использование сравнений, опытов, парадоксов;</w:t>
      </w:r>
    </w:p>
    <w:p w:rsidR="00BA3F47" w:rsidRPr="002D34B2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экскурс в историю;</w:t>
      </w:r>
    </w:p>
    <w:p w:rsidR="00BA3F47" w:rsidRPr="002D34B2" w:rsidRDefault="00BA3F47" w:rsidP="002D34B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использование обучающей интеграции между </w:t>
      </w:r>
      <w:proofErr w:type="gramStart"/>
      <w:r w:rsidRPr="002D34B2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2D34B2">
        <w:rPr>
          <w:rFonts w:ascii="Times New Roman" w:hAnsi="Times New Roman" w:cs="Times New Roman"/>
          <w:bCs/>
          <w:sz w:val="24"/>
          <w:szCs w:val="24"/>
        </w:rPr>
        <w:t>.</w:t>
      </w:r>
    </w:p>
    <w:p w:rsidR="00BA3F47" w:rsidRPr="002D34B2" w:rsidRDefault="00BA3F47" w:rsidP="002D34B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D34B2">
        <w:rPr>
          <w:rFonts w:ascii="Times New Roman" w:hAnsi="Times New Roman" w:cs="Times New Roman"/>
          <w:bCs/>
          <w:i/>
          <w:sz w:val="24"/>
          <w:szCs w:val="24"/>
        </w:rPr>
        <w:t>волевые:</w:t>
      </w:r>
    </w:p>
    <w:p w:rsidR="00BA3F47" w:rsidRPr="002D34B2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предъявление учебных требований;</w:t>
      </w:r>
    </w:p>
    <w:p w:rsidR="00BA3F47" w:rsidRPr="002D34B2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информирование об обязательных результатах обучения;</w:t>
      </w:r>
    </w:p>
    <w:p w:rsidR="00BA3F47" w:rsidRPr="002D34B2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формирование ответственного отношения к учению;</w:t>
      </w:r>
    </w:p>
    <w:p w:rsidR="00BA3F47" w:rsidRPr="002D34B2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рефлексия поведения</w:t>
      </w:r>
    </w:p>
    <w:p w:rsidR="00BA3F47" w:rsidRPr="002D34B2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создание ситуаций, в которых необходимо преодолеть познавательные затруднения;</w:t>
      </w:r>
    </w:p>
    <w:p w:rsidR="00BA3F47" w:rsidRPr="002D34B2" w:rsidRDefault="00BA3F47" w:rsidP="002D34B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прогнозирование будущей деятельности.</w:t>
      </w:r>
    </w:p>
    <w:p w:rsidR="00BA3F47" w:rsidRPr="002D34B2" w:rsidRDefault="00BA3F47" w:rsidP="002D34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34B2">
        <w:rPr>
          <w:rFonts w:ascii="Times New Roman" w:hAnsi="Times New Roman" w:cs="Times New Roman"/>
          <w:bCs/>
          <w:i/>
          <w:sz w:val="24"/>
          <w:szCs w:val="24"/>
        </w:rPr>
        <w:t>социальные:</w:t>
      </w:r>
    </w:p>
    <w:p w:rsidR="00BA3F47" w:rsidRPr="002D34B2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развитие желания быть полезным обществу;</w:t>
      </w:r>
    </w:p>
    <w:p w:rsidR="00BA3F47" w:rsidRPr="002D34B2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сопереживание;</w:t>
      </w:r>
    </w:p>
    <w:p w:rsidR="00BA3F47" w:rsidRPr="002D34B2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создание ситуации взаимопомощи;</w:t>
      </w:r>
    </w:p>
    <w:p w:rsidR="00BA3F47" w:rsidRPr="002D34B2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поиск контактов и сотрудничества;</w:t>
      </w:r>
    </w:p>
    <w:p w:rsidR="00BA3F47" w:rsidRPr="002D34B2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взаимопроверка и рецензирование;</w:t>
      </w:r>
    </w:p>
    <w:p w:rsidR="00541838" w:rsidRPr="002D34B2" w:rsidRDefault="00BA3F47" w:rsidP="002D34B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4B2">
        <w:rPr>
          <w:rFonts w:ascii="Times New Roman" w:hAnsi="Times New Roman" w:cs="Times New Roman"/>
          <w:bCs/>
          <w:sz w:val="24"/>
          <w:szCs w:val="24"/>
        </w:rPr>
        <w:t>заинтересованность результатами коллективной работы.</w:t>
      </w:r>
    </w:p>
    <w:p w:rsidR="00CC05FD" w:rsidRPr="002D34B2" w:rsidRDefault="00CC05FD" w:rsidP="002D34B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34B2">
        <w:rPr>
          <w:rFonts w:ascii="Times New Roman" w:hAnsi="Times New Roman" w:cs="Times New Roman"/>
          <w:sz w:val="24"/>
          <w:szCs w:val="24"/>
        </w:rPr>
        <w:t xml:space="preserve">Личность учителя и характер его отношения к ученику также формирует  положительную мотивацию к обучению.  </w:t>
      </w:r>
      <w:r w:rsidRPr="002D34B2">
        <w:rPr>
          <w:rFonts w:ascii="Times New Roman" w:hAnsi="Times New Roman" w:cs="Times New Roman"/>
          <w:sz w:val="24"/>
          <w:szCs w:val="24"/>
        </w:rPr>
        <w:br/>
        <w:t xml:space="preserve">Учитель должен являть собой </w:t>
      </w:r>
      <w:r w:rsidRPr="002D34B2">
        <w:rPr>
          <w:rFonts w:ascii="Times New Roman" w:hAnsi="Times New Roman" w:cs="Times New Roman"/>
          <w:bCs/>
          <w:iCs/>
          <w:sz w:val="24"/>
          <w:szCs w:val="24"/>
        </w:rPr>
        <w:t>образец внутренне мотивированной личности, то есть это должна быть личность с ярко выраженным доминированием любви к педагогической деятельности и интересом к ее выполнению, высоким профессионализмом и уверенностью в своих силах, высоким самоуважением.</w:t>
      </w:r>
      <w:r w:rsidRPr="002D34B2">
        <w:rPr>
          <w:rFonts w:ascii="Times New Roman" w:hAnsi="Times New Roman" w:cs="Times New Roman"/>
          <w:sz w:val="24"/>
          <w:szCs w:val="24"/>
        </w:rPr>
        <w:t xml:space="preserve"> </w:t>
      </w:r>
      <w:r w:rsidRPr="002D34B2">
        <w:rPr>
          <w:rFonts w:ascii="Times New Roman" w:hAnsi="Times New Roman" w:cs="Times New Roman"/>
          <w:sz w:val="24"/>
          <w:szCs w:val="24"/>
        </w:rPr>
        <w:br/>
      </w:r>
      <w:r w:rsidRPr="002D34B2">
        <w:rPr>
          <w:rFonts w:ascii="Times New Roman" w:hAnsi="Times New Roman" w:cs="Times New Roman"/>
          <w:bCs/>
          <w:iCs/>
          <w:sz w:val="24"/>
          <w:szCs w:val="24"/>
        </w:rPr>
        <w:t>Учитель должен ожидать от каждого ученика положительных  результатов, возлагать на них надежды и верить в их способности. Учитель должен любить учеников, уважать их, верить в их изначальную доброту, творческую активность и любознательность, то есть быть гуманистически ориентированным педагогом.</w:t>
      </w:r>
    </w:p>
    <w:p w:rsidR="00541838" w:rsidRPr="002D34B2" w:rsidRDefault="00541838" w:rsidP="002D34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Развитие учебной мотивации — это процесс длительный, кропотливый и целенаправленный. Устойчивый интерес к учебной деятельности у младших школьников формируется через проведение уроков-путешествий, уроков-игр, уроков-викторин, уроков-исследований,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приёмов.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</w:p>
    <w:p w:rsidR="00541838" w:rsidRPr="002D34B2" w:rsidRDefault="00541838" w:rsidP="002D34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1838" w:rsidRPr="002D34B2" w:rsidRDefault="00541838" w:rsidP="002D34B2">
      <w:pPr>
        <w:spacing w:after="0" w:line="240" w:lineRule="auto"/>
        <w:ind w:firstLine="568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D34B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                                        </w:t>
      </w:r>
      <w:r w:rsidRPr="002D34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Библиографический список</w:t>
      </w:r>
    </w:p>
    <w:p w:rsidR="00541838" w:rsidRPr="002D34B2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Гатальская</w:t>
      </w:r>
      <w:proofErr w:type="spell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В. В школу с радостью [Текст] / Г. В. </w:t>
      </w:r>
      <w:proofErr w:type="spell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Гатальская</w:t>
      </w:r>
      <w:proofErr w:type="spell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Минск</w:t>
      </w:r>
      <w:proofErr w:type="gram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Амалфея</w:t>
      </w:r>
      <w:proofErr w:type="spell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1998.</w:t>
      </w:r>
    </w:p>
    <w:p w:rsidR="00541838" w:rsidRPr="002D34B2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</w:t>
      </w:r>
      <w:proofErr w:type="spell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Приёмы педагогической техники [Текст] / А. А. </w:t>
      </w:r>
      <w:proofErr w:type="spell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</w:t>
      </w:r>
      <w:proofErr w:type="spell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</w:t>
      </w:r>
      <w:proofErr w:type="gram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 Пресс, 2003.</w:t>
      </w:r>
    </w:p>
    <w:p w:rsidR="00541838" w:rsidRPr="002D34B2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Гончарик, Л. В. Влияние групповой формы работы на формирование и развитие учебной мотивации [Текст] / Л. В. Гончарик // Начальная школа. — 2004. — № 11.</w:t>
      </w:r>
    </w:p>
    <w:p w:rsidR="00541838" w:rsidRPr="002D34B2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словарь современных понятий и терминов [Текст] / Под ред. В. А. Макаренко. — М.</w:t>
      </w:r>
      <w:proofErr w:type="gram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Республика, 1995.</w:t>
      </w:r>
    </w:p>
    <w:p w:rsidR="00541838" w:rsidRPr="002D34B2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Матюхина, М. В. Мотивация учения младших школьников [Текст] / М. В. Матюхина. — М., 1998.</w:t>
      </w:r>
    </w:p>
    <w:p w:rsidR="00541838" w:rsidRPr="002D34B2" w:rsidRDefault="00541838" w:rsidP="002D34B2">
      <w:pPr>
        <w:pStyle w:val="a4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 [Текст] / Под ред. </w:t>
      </w: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В. С. </w:t>
      </w:r>
      <w:proofErr w:type="spell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Кукушина</w:t>
      </w:r>
      <w:proofErr w:type="spell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Ростов н/Д</w:t>
      </w:r>
      <w:proofErr w:type="gramStart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Март, 2002.</w:t>
      </w:r>
    </w:p>
    <w:p w:rsidR="00541838" w:rsidRPr="002D34B2" w:rsidRDefault="00541838" w:rsidP="002D34B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Чутко Н. Я. Формирование учебной деятельности в начальной школе. – М., 2007.</w:t>
      </w:r>
    </w:p>
    <w:p w:rsidR="00541838" w:rsidRPr="002D34B2" w:rsidRDefault="00541838" w:rsidP="002D34B2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62E7" w:rsidRPr="002D34B2" w:rsidRDefault="006A62E7" w:rsidP="002D34B2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6A62E7" w:rsidRPr="002D34B2" w:rsidSect="002D34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CA8"/>
    <w:multiLevelType w:val="multilevel"/>
    <w:tmpl w:val="AB0ED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14C4"/>
    <w:multiLevelType w:val="hybridMultilevel"/>
    <w:tmpl w:val="BDFCF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1BFF"/>
    <w:multiLevelType w:val="hybridMultilevel"/>
    <w:tmpl w:val="8B06F902"/>
    <w:lvl w:ilvl="0" w:tplc="09E01EB6">
      <w:numFmt w:val="bullet"/>
      <w:lvlText w:val="•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B3A5BF5"/>
    <w:multiLevelType w:val="multilevel"/>
    <w:tmpl w:val="0E7C0F8E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36B91"/>
    <w:multiLevelType w:val="multilevel"/>
    <w:tmpl w:val="BB9E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E204C3"/>
    <w:multiLevelType w:val="multilevel"/>
    <w:tmpl w:val="CBD43FB8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C81CB7"/>
    <w:multiLevelType w:val="hybridMultilevel"/>
    <w:tmpl w:val="AF4C9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C2167"/>
    <w:multiLevelType w:val="hybridMultilevel"/>
    <w:tmpl w:val="6A3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F185A"/>
    <w:multiLevelType w:val="multilevel"/>
    <w:tmpl w:val="F86A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2B55CC"/>
    <w:multiLevelType w:val="multilevel"/>
    <w:tmpl w:val="708A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36D35"/>
    <w:multiLevelType w:val="hybridMultilevel"/>
    <w:tmpl w:val="C5586818"/>
    <w:lvl w:ilvl="0" w:tplc="DE7AA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E4A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4BE8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A76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48F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267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43C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E4DD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EEEA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406F8"/>
    <w:multiLevelType w:val="hybridMultilevel"/>
    <w:tmpl w:val="3564AC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4256D8"/>
    <w:multiLevelType w:val="multilevel"/>
    <w:tmpl w:val="D2D6F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10762B"/>
    <w:multiLevelType w:val="multilevel"/>
    <w:tmpl w:val="68643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4F5B44"/>
    <w:multiLevelType w:val="hybridMultilevel"/>
    <w:tmpl w:val="36968C6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D45A4"/>
    <w:multiLevelType w:val="hybridMultilevel"/>
    <w:tmpl w:val="C2003652"/>
    <w:lvl w:ilvl="0" w:tplc="475C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82054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ABCF2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91071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A1813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21066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A7810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37E3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86B1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6">
    <w:nsid w:val="32022A8E"/>
    <w:multiLevelType w:val="hybridMultilevel"/>
    <w:tmpl w:val="832CCA80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7">
    <w:nsid w:val="3711426A"/>
    <w:multiLevelType w:val="multilevel"/>
    <w:tmpl w:val="5CEC34DE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EE327E"/>
    <w:multiLevelType w:val="hybridMultilevel"/>
    <w:tmpl w:val="98BE2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615BD"/>
    <w:multiLevelType w:val="hybridMultilevel"/>
    <w:tmpl w:val="1C5EBFD4"/>
    <w:lvl w:ilvl="0" w:tplc="24089C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A5A48"/>
    <w:multiLevelType w:val="hybridMultilevel"/>
    <w:tmpl w:val="2174A150"/>
    <w:lvl w:ilvl="0" w:tplc="65BA03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943D8"/>
    <w:multiLevelType w:val="hybridMultilevel"/>
    <w:tmpl w:val="1AAEF8E2"/>
    <w:lvl w:ilvl="0" w:tplc="3A286B84">
      <w:numFmt w:val="bullet"/>
      <w:lvlText w:val="•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51CA062E"/>
    <w:multiLevelType w:val="hybridMultilevel"/>
    <w:tmpl w:val="DA661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22C3B"/>
    <w:multiLevelType w:val="multilevel"/>
    <w:tmpl w:val="30884CFE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532B8F"/>
    <w:multiLevelType w:val="multilevel"/>
    <w:tmpl w:val="AC0A791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F328AC"/>
    <w:multiLevelType w:val="multilevel"/>
    <w:tmpl w:val="104A2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4"/>
  </w:num>
  <w:num w:numId="5">
    <w:abstractNumId w:val="24"/>
  </w:num>
  <w:num w:numId="6">
    <w:abstractNumId w:val="9"/>
  </w:num>
  <w:num w:numId="7">
    <w:abstractNumId w:val="0"/>
  </w:num>
  <w:num w:numId="8">
    <w:abstractNumId w:val="25"/>
  </w:num>
  <w:num w:numId="9">
    <w:abstractNumId w:val="12"/>
  </w:num>
  <w:num w:numId="10">
    <w:abstractNumId w:val="13"/>
  </w:num>
  <w:num w:numId="11">
    <w:abstractNumId w:val="17"/>
  </w:num>
  <w:num w:numId="12">
    <w:abstractNumId w:val="23"/>
  </w:num>
  <w:num w:numId="13">
    <w:abstractNumId w:val="3"/>
  </w:num>
  <w:num w:numId="14">
    <w:abstractNumId w:val="5"/>
  </w:num>
  <w:num w:numId="15">
    <w:abstractNumId w:val="16"/>
  </w:num>
  <w:num w:numId="16">
    <w:abstractNumId w:val="14"/>
  </w:num>
  <w:num w:numId="17">
    <w:abstractNumId w:val="22"/>
  </w:num>
  <w:num w:numId="18">
    <w:abstractNumId w:val="7"/>
  </w:num>
  <w:num w:numId="19">
    <w:abstractNumId w:val="1"/>
  </w:num>
  <w:num w:numId="20">
    <w:abstractNumId w:val="2"/>
  </w:num>
  <w:num w:numId="21">
    <w:abstractNumId w:val="18"/>
  </w:num>
  <w:num w:numId="22">
    <w:abstractNumId w:val="21"/>
  </w:num>
  <w:num w:numId="23">
    <w:abstractNumId w:val="6"/>
  </w:num>
  <w:num w:numId="24">
    <w:abstractNumId w:val="19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E7"/>
    <w:rsid w:val="00050582"/>
    <w:rsid w:val="0011501F"/>
    <w:rsid w:val="001E0638"/>
    <w:rsid w:val="002D34B2"/>
    <w:rsid w:val="00541838"/>
    <w:rsid w:val="0054228E"/>
    <w:rsid w:val="006328A0"/>
    <w:rsid w:val="0063355B"/>
    <w:rsid w:val="00651F6F"/>
    <w:rsid w:val="006A62E7"/>
    <w:rsid w:val="009608BB"/>
    <w:rsid w:val="00AC2D00"/>
    <w:rsid w:val="00BA3F47"/>
    <w:rsid w:val="00CC05FD"/>
    <w:rsid w:val="00E83536"/>
    <w:rsid w:val="00E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62E7"/>
    <w:rPr>
      <w:i/>
      <w:iCs/>
    </w:rPr>
  </w:style>
  <w:style w:type="character" w:customStyle="1" w:styleId="apple-converted-space">
    <w:name w:val="apple-converted-space"/>
    <w:basedOn w:val="a0"/>
    <w:rsid w:val="006A62E7"/>
  </w:style>
  <w:style w:type="paragraph" w:customStyle="1" w:styleId="c3">
    <w:name w:val="c3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838"/>
  </w:style>
  <w:style w:type="paragraph" w:customStyle="1" w:styleId="c15">
    <w:name w:val="c15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1838"/>
  </w:style>
  <w:style w:type="character" w:customStyle="1" w:styleId="c5">
    <w:name w:val="c5"/>
    <w:basedOn w:val="a0"/>
    <w:rsid w:val="00541838"/>
  </w:style>
  <w:style w:type="paragraph" w:customStyle="1" w:styleId="c31">
    <w:name w:val="c31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F47"/>
    <w:pPr>
      <w:ind w:left="720"/>
      <w:contextualSpacing/>
    </w:pPr>
  </w:style>
  <w:style w:type="character" w:customStyle="1" w:styleId="c1">
    <w:name w:val="c1"/>
    <w:basedOn w:val="a0"/>
    <w:rsid w:val="00AC2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62E7"/>
    <w:rPr>
      <w:i/>
      <w:iCs/>
    </w:rPr>
  </w:style>
  <w:style w:type="character" w:customStyle="1" w:styleId="apple-converted-space">
    <w:name w:val="apple-converted-space"/>
    <w:basedOn w:val="a0"/>
    <w:rsid w:val="006A62E7"/>
  </w:style>
  <w:style w:type="paragraph" w:customStyle="1" w:styleId="c3">
    <w:name w:val="c3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838"/>
  </w:style>
  <w:style w:type="paragraph" w:customStyle="1" w:styleId="c15">
    <w:name w:val="c15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1838"/>
  </w:style>
  <w:style w:type="character" w:customStyle="1" w:styleId="c5">
    <w:name w:val="c5"/>
    <w:basedOn w:val="a0"/>
    <w:rsid w:val="00541838"/>
  </w:style>
  <w:style w:type="paragraph" w:customStyle="1" w:styleId="c31">
    <w:name w:val="c31"/>
    <w:basedOn w:val="a"/>
    <w:rsid w:val="005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F47"/>
    <w:pPr>
      <w:ind w:left="720"/>
      <w:contextualSpacing/>
    </w:pPr>
  </w:style>
  <w:style w:type="character" w:customStyle="1" w:styleId="c1">
    <w:name w:val="c1"/>
    <w:basedOn w:val="a0"/>
    <w:rsid w:val="00AC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FC3E-4F76-4AEB-835C-6B0737BE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2013-10-21T11:41:00Z</dcterms:created>
  <dcterms:modified xsi:type="dcterms:W3CDTF">2013-10-29T10:50:00Z</dcterms:modified>
</cp:coreProperties>
</file>