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65" w:rsidRPr="00153065" w:rsidRDefault="00877353" w:rsidP="008773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353">
        <w:rPr>
          <w:rFonts w:ascii="Times New Roman" w:eastAsia="Calibri" w:hAnsi="Times New Roman" w:cs="Times New Roman"/>
          <w:b/>
          <w:sz w:val="28"/>
          <w:szCs w:val="28"/>
        </w:rPr>
        <w:t>Листы оценки предметных результатов (формирования клю</w:t>
      </w:r>
      <w:r w:rsidRPr="00540791">
        <w:rPr>
          <w:rFonts w:ascii="Times New Roman" w:eastAsia="Calibri" w:hAnsi="Times New Roman" w:cs="Times New Roman"/>
          <w:b/>
          <w:sz w:val="28"/>
          <w:szCs w:val="28"/>
        </w:rPr>
        <w:t>чевых умений)</w:t>
      </w:r>
      <w:r w:rsidR="00F129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0791">
        <w:rPr>
          <w:rFonts w:ascii="Times New Roman" w:eastAsia="Calibri" w:hAnsi="Times New Roman" w:cs="Times New Roman"/>
          <w:b/>
          <w:sz w:val="28"/>
          <w:szCs w:val="28"/>
        </w:rPr>
        <w:t xml:space="preserve"> в 3</w:t>
      </w:r>
      <w:r w:rsidRPr="00877353">
        <w:rPr>
          <w:rFonts w:ascii="Times New Roman" w:eastAsia="Calibri" w:hAnsi="Times New Roman" w:cs="Times New Roman"/>
          <w:b/>
          <w:sz w:val="28"/>
          <w:szCs w:val="28"/>
        </w:rPr>
        <w:t xml:space="preserve"> «А» класс</w:t>
      </w:r>
      <w:r w:rsidRPr="00540791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153065" w:rsidRPr="00153065" w:rsidRDefault="00153065" w:rsidP="00153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155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53065" w:rsidRPr="00153065" w:rsidTr="005920E4">
        <w:trPr>
          <w:trHeight w:val="781"/>
        </w:trPr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7570F" wp14:editId="6953C3C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3648075" cy="504190"/>
                      <wp:effectExtent l="5715" t="8890" r="13335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8075" cy="504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0" to="282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"/>
                  </w:pict>
                </mc:Fallback>
              </mc:AlternateContent>
            </w:r>
            <w:r w:rsidRPr="0015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Ф.И. ученика</w:t>
            </w:r>
          </w:p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Числа и величины</w:t>
            </w: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Базовый уровень </w:t>
            </w:r>
            <w:proofErr w:type="gramStart"/>
            <w:r w:rsidR="0087735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F3D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="007F3D3D">
              <w:rPr>
                <w:rFonts w:ascii="Times New Roman" w:eastAsia="Times New Roman" w:hAnsi="Times New Roman" w:cs="Times New Roman"/>
                <w:lang w:eastAsia="ru-RU"/>
              </w:rPr>
              <w:t>научил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ся)                     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69544F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Читать, записывать, сравнивать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потреблять</w:t>
            </w:r>
            <w:r w:rsidR="00877353">
              <w:rPr>
                <w:rFonts w:ascii="Times New Roman" w:eastAsia="Times New Roman" w:hAnsi="Times New Roman" w:cs="Times New Roman"/>
                <w:lang w:eastAsia="ru-RU"/>
              </w:rPr>
              <w:t xml:space="preserve"> числа от 0 до 1000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4C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4C58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C583E" w:rsidRPr="004C583E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бразовывать круглые сотни в пределах 1000 на основе принципа умножения (300 — это 3 раза по 100) и все другие числа от 100 до 1000 из сотен, десятков и нескольких единиц (267 – это 2 сотни, 6 десятков и 7 единиц);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4C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4C58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C583E" w:rsidRPr="004C583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равнивать числа в пределах 1000, опираясь на порядок их следования при счёте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4C5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4C5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="004C583E" w:rsidRPr="004C58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ыявлять закономерность ряда чисел, дополнять его в соответствии с этой закономерностью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3E" w:rsidRPr="00153065" w:rsidTr="005920E4">
        <w:tc>
          <w:tcPr>
            <w:tcW w:w="5791" w:type="dxa"/>
          </w:tcPr>
          <w:p w:rsidR="004C583E" w:rsidRPr="00153065" w:rsidRDefault="004C583E" w:rsidP="004C5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4C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583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 или продолжать последовательность по заданному или самостоятельно выбранному правилу</w:t>
            </w: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3E" w:rsidRPr="00153065" w:rsidTr="005920E4">
        <w:tc>
          <w:tcPr>
            <w:tcW w:w="5791" w:type="dxa"/>
          </w:tcPr>
          <w:p w:rsidR="004C583E" w:rsidRDefault="004C583E" w:rsidP="004C5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4C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583E">
              <w:rPr>
                <w:rFonts w:ascii="Times New Roman" w:eastAsia="Times New Roman" w:hAnsi="Times New Roman" w:cs="Times New Roman"/>
                <w:sz w:val="24"/>
                <w:szCs w:val="24"/>
              </w:rPr>
              <w:t>змерять площадь фигуры в квадратных сантиметрах, квадратных дециметрах, квадратных метрах</w:t>
            </w: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3E" w:rsidRPr="00153065" w:rsidTr="005920E4">
        <w:tc>
          <w:tcPr>
            <w:tcW w:w="5791" w:type="dxa"/>
          </w:tcPr>
          <w:p w:rsidR="004C583E" w:rsidRDefault="004C583E" w:rsidP="004C5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4C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583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равнивать площади фигур, выраженные в разных единицах</w:t>
            </w: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3E" w:rsidRPr="00153065" w:rsidTr="005920E4">
        <w:tc>
          <w:tcPr>
            <w:tcW w:w="5791" w:type="dxa"/>
          </w:tcPr>
          <w:p w:rsidR="004C583E" w:rsidRDefault="004C583E" w:rsidP="004C5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7F3D3D" w:rsidRPr="007F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7F3D3D" w:rsidRPr="007F3D3D">
              <w:rPr>
                <w:rFonts w:ascii="Times New Roman" w:eastAsia="Times New Roman" w:hAnsi="Times New Roman" w:cs="Times New Roman"/>
                <w:sz w:val="24"/>
                <w:szCs w:val="24"/>
              </w:rPr>
              <w:t>аменять крупные единицы площади мелкими: (1 дм</w:t>
            </w:r>
            <w:proofErr w:type="gramStart"/>
            <w:r w:rsidR="007F3D3D" w:rsidRPr="007F3D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7F3D3D" w:rsidRPr="007F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100 см</w:t>
            </w:r>
            <w:r w:rsidR="007F3D3D" w:rsidRPr="007F3D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F3D3D" w:rsidRPr="007F3D3D">
              <w:rPr>
                <w:rFonts w:ascii="Times New Roman" w:eastAsia="Times New Roman" w:hAnsi="Times New Roman" w:cs="Times New Roman"/>
                <w:sz w:val="24"/>
                <w:szCs w:val="24"/>
              </w:rPr>
              <w:t>) и обратно (100 дм</w:t>
            </w:r>
            <w:r w:rsidR="007F3D3D" w:rsidRPr="007F3D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7F3D3D" w:rsidRPr="007F3D3D">
              <w:rPr>
                <w:rFonts w:ascii="Times New Roman" w:eastAsia="Times New Roman" w:hAnsi="Times New Roman" w:cs="Times New Roman"/>
                <w:sz w:val="24"/>
                <w:szCs w:val="24"/>
              </w:rPr>
              <w:t>= 1 м</w:t>
            </w:r>
            <w:r w:rsidR="007F3D3D" w:rsidRPr="007F3D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3E" w:rsidRPr="00153065" w:rsidTr="005920E4">
        <w:tc>
          <w:tcPr>
            <w:tcW w:w="5791" w:type="dxa"/>
          </w:tcPr>
          <w:p w:rsidR="004C583E" w:rsidRDefault="007F3D3D" w:rsidP="004C58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7F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3D3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спользуя основные единицы измерения величин и соотношения между ними (килограмм — грамм; час — минута; километр — метр, метр — дециметр, дециметр — сантиметр, метр — сантиметр), сравнивать названные величины, выполнять арифметические действия с этими величинами</w:t>
            </w:r>
            <w:proofErr w:type="gramEnd"/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4C583E" w:rsidRPr="00153065" w:rsidRDefault="004C583E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Повышенный уровень </w:t>
            </w:r>
            <w:proofErr w:type="gramStart"/>
            <w:r w:rsidR="007F3D3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="007F3D3D">
              <w:rPr>
                <w:rFonts w:ascii="Times New Roman" w:eastAsia="Times New Roman" w:hAnsi="Times New Roman" w:cs="Times New Roman"/>
                <w:lang w:eastAsia="ru-RU"/>
              </w:rPr>
              <w:t>получил</w:t>
            </w:r>
            <w:r w:rsidR="004C583E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  научить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7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7F3D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7F3D3D" w:rsidRPr="007F3D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лассифицировать изученные числа по разным основаниям</w:t>
            </w:r>
            <w:r w:rsidR="007F3D3D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7F3D3D" w:rsidRPr="00153065" w:rsidRDefault="00153065" w:rsidP="007F3D3D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</w:t>
            </w:r>
            <w:r w:rsidR="007F3D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7F3D3D" w:rsidRPr="007F3D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спользовать различные мерки для вычисления площади фигуры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D3D" w:rsidRPr="00153065" w:rsidTr="005920E4">
        <w:tc>
          <w:tcPr>
            <w:tcW w:w="5791" w:type="dxa"/>
          </w:tcPr>
          <w:p w:rsidR="007F3D3D" w:rsidRPr="00153065" w:rsidRDefault="007F3D3D" w:rsidP="007F3D3D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7F3D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F3D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ыполнять разными способами подсчёт единичных квадратов (единичных кубиков) в плоской (пространственной) фигуре, составленной из них</w:t>
            </w: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7F3D3D" w:rsidRPr="00153065" w:rsidRDefault="007F3D3D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Арифметические действия</w:t>
            </w: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Базовый уровень </w:t>
            </w:r>
            <w:proofErr w:type="gramStart"/>
            <w:r w:rsidR="007F3D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научился)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7F3D3D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7F3D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="007F3D3D" w:rsidRPr="007F3D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ыполнять сложение чисел в пределах 1000;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7F3D3D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Start"/>
            <w:r w:rsidRPr="007F3D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ыполнять </w:t>
            </w:r>
            <w:r w:rsidRPr="007F3D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вычитание чисел в пределах 1000;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7F3D3D" w:rsidP="006954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69544F" w:rsidRPr="00695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54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9544F" w:rsidRPr="0069544F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исьмен</w:t>
            </w:r>
            <w:r w:rsidR="00695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выполнять умножение </w:t>
            </w:r>
            <w:r w:rsidR="0069544F" w:rsidRPr="00695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однозначное число в пределах 1000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7F3D3D" w:rsidP="006954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95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выполнять </w:t>
            </w:r>
            <w:r w:rsidR="0069544F" w:rsidRPr="00695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на однозначное число в пределах 1000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69544F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6954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6954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ыполнять деление с остатком в пределах 1000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69544F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 Выполня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устно действия с числами в случаях, сводимых к действию в пределах 100 (в том числе с 0 и 1):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сложение однозначных чисел 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сложение двузначных чисел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сложение трехзначных чисел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вычитание однозначных чисел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вычитание двузначных чисел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вычитание трехзначных чисел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умножение однозначных чисел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умножение двузначных чисел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деление однозначных чисел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деление двузначных чисел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69544F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Выделя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неизвестный компонент  арифметического действия и находит его значение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69544F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 Находить значение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числового выражения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содержащего 2-3 </w:t>
            </w:r>
            <w:proofErr w:type="gramStart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арифметических</w:t>
            </w:r>
            <w:proofErr w:type="gramEnd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 со скобками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- содержащего 2-3 арифметических действия без скобок</w:t>
            </w:r>
            <w:proofErr w:type="gramEnd"/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Повышенный уровень </w:t>
            </w:r>
            <w:proofErr w:type="gramStart"/>
            <w:r w:rsidR="0069544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="0069544F">
              <w:rPr>
                <w:rFonts w:ascii="Times New Roman" w:eastAsia="Times New Roman" w:hAnsi="Times New Roman" w:cs="Times New Roman"/>
                <w:lang w:eastAsia="ru-RU"/>
              </w:rPr>
              <w:t>получил возможность  научить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D3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3D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CD3DCF" w:rsidRPr="00CD3D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ценивать приближённо результаты арифметических действий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CD3DCF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CD3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спользовать приёмы округления для рационализации вычислений или проверки полученного результата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Работа с текстовыми задачами</w:t>
            </w: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Базовый уровень </w:t>
            </w:r>
            <w:proofErr w:type="gramStart"/>
            <w:r w:rsidR="00CD3DC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научился)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CD3DCF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CD3D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ыполнять краткую запись задачи, используя различные формы: таблицу, чертёж, схему и т. д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CF" w:rsidRPr="00153065" w:rsidTr="005920E4">
        <w:tc>
          <w:tcPr>
            <w:tcW w:w="5791" w:type="dxa"/>
          </w:tcPr>
          <w:p w:rsidR="00CD3DCF" w:rsidRPr="00153065" w:rsidRDefault="00CD3DCF" w:rsidP="00CD3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CD3D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CD3D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ыбирать и обосновывать выбор действий для решения задач на кратное сравнение</w:t>
            </w: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CF" w:rsidRPr="00153065" w:rsidTr="005920E4">
        <w:tc>
          <w:tcPr>
            <w:tcW w:w="5791" w:type="dxa"/>
          </w:tcPr>
          <w:p w:rsidR="00CD3DCF" w:rsidRDefault="00CD3DCF" w:rsidP="00CD3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CD3D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ыбирать и обосновывать выбор действий для решения задач на нахождение четвёртого пропорционального (методом приведения к единице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CF" w:rsidRPr="00153065" w:rsidTr="005920E4">
        <w:tc>
          <w:tcPr>
            <w:tcW w:w="5791" w:type="dxa"/>
          </w:tcPr>
          <w:p w:rsidR="00CD3DCF" w:rsidRDefault="00CD3DCF" w:rsidP="00CD3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CD3D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ыбирать и обосновывать выбор действий для решения задач на нахождение четвёртого пропорционального (методом сравнения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CF" w:rsidRPr="00153065" w:rsidTr="005920E4">
        <w:tc>
          <w:tcPr>
            <w:tcW w:w="5791" w:type="dxa"/>
          </w:tcPr>
          <w:p w:rsidR="00CD3DCF" w:rsidRDefault="00CD3DCF" w:rsidP="00CD3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CD3D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ыбирать и обосновывать выбор действий для решения задач на расчёт стоимости (цена, количество, стоимость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CF" w:rsidRPr="00153065" w:rsidTr="005920E4">
        <w:tc>
          <w:tcPr>
            <w:tcW w:w="5791" w:type="dxa"/>
          </w:tcPr>
          <w:p w:rsidR="00CD3DCF" w:rsidRDefault="00CD3DCF" w:rsidP="00CD3D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CD3D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ыбирать и обосновывать выбор действий для решения задач на нахождение промежутка времени (начало, конец, продолжительность события)</w:t>
            </w: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CF" w:rsidRPr="00153065" w:rsidTr="005920E4">
        <w:tc>
          <w:tcPr>
            <w:tcW w:w="5791" w:type="dxa"/>
          </w:tcPr>
          <w:p w:rsidR="00CD3DCF" w:rsidRPr="00A56603" w:rsidRDefault="00CD3DCF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Pr="00CD3D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оставлять задачу по её краткой записи, представленной в различных формах (</w:t>
            </w:r>
            <w:r w:rsidR="00A566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таблица, схема, чертёж и т. д.)</w:t>
            </w: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CF" w:rsidRPr="00153065" w:rsidTr="005920E4">
        <w:tc>
          <w:tcPr>
            <w:tcW w:w="5791" w:type="dxa"/>
          </w:tcPr>
          <w:p w:rsidR="00CD3DCF" w:rsidRDefault="00CD3DCF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CD3D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ыполнять проверку решения задачи разными способами</w:t>
            </w: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D3DCF" w:rsidRPr="00153065" w:rsidRDefault="00CD3DCF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A56603" w:rsidP="00153065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>. Оценивает правильность хода решения и реальность ответа на вопрос задачи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Повышенный уровень </w:t>
            </w:r>
            <w:proofErr w:type="gramStart"/>
            <w:r w:rsidR="00A56603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="00A56603">
              <w:rPr>
                <w:rFonts w:ascii="Times New Roman" w:eastAsia="Times New Roman" w:hAnsi="Times New Roman" w:cs="Times New Roman"/>
                <w:lang w:eastAsia="ru-RU"/>
              </w:rPr>
              <w:t>получил возможность  научить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A566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A5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A56603" w:rsidRPr="00A5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равнивать задачи по фабуле и решению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A566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A5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A56603" w:rsidRPr="00A5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реобразовывать данную задачу в новую с помощь</w:t>
            </w:r>
            <w:r w:rsidR="00A5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 изменения вопроса или условия</w:t>
            </w:r>
            <w:proofErr w:type="gramEnd"/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153065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</w:t>
            </w:r>
            <w:r w:rsidR="00A5660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ь </w:t>
            </w:r>
            <w:r w:rsidRPr="001530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разные способы решения задачи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Пространственные отношения. Геометрические фигуры</w:t>
            </w: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Базовый уровень </w:t>
            </w:r>
            <w:proofErr w:type="gramStart"/>
            <w:r w:rsidR="00CD3DC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научился)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A56603">
              <w:rPr>
                <w:rFonts w:ascii="Times New Roman" w:eastAsia="Times New Roman" w:hAnsi="Times New Roman" w:cs="Times New Roman"/>
                <w:lang w:eastAsia="ru-RU"/>
              </w:rPr>
              <w:t>Описыва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A5660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взаимное расположение предметов в пространстве и на плоскости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A56603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Распознава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ь, называ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ь, изобража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геометрические фигуры: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  - точка, отрезок, ломаная, прямой угол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- многоугольник, треугольник, прямоугольник, квадрат, окружность, круг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603" w:rsidRPr="00153065" w:rsidTr="005920E4">
        <w:tc>
          <w:tcPr>
            <w:tcW w:w="5791" w:type="dxa"/>
          </w:tcPr>
          <w:p w:rsidR="00A56603" w:rsidRPr="00153065" w:rsidRDefault="00A56603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56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56603">
              <w:rPr>
                <w:rFonts w:ascii="Times New Roman" w:eastAsia="Times New Roman" w:hAnsi="Times New Roman" w:cs="Times New Roman"/>
                <w:sz w:val="24"/>
                <w:szCs w:val="24"/>
              </w:rPr>
              <w:t>аходить равные фигуры, используя приёмы наложения, сравнения фигур на клетчатой бумаге</w:t>
            </w: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56603" w:rsidRPr="00153065" w:rsidRDefault="00A56603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A56603" w:rsidP="00A5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A5660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лассифицировать треугольники на равнобедренные и разносторонние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6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равносторонние треугольники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A56603" w:rsidP="00A566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Pr="00A566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троить квадрат и прямоугольник по заданным значениям длин сторон с помощью линейки и угольника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A56603" w:rsidP="00A566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A56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566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аспознавать прямоугольный параллелепипед, находить на модели прямоугольного параллелепипеда его элементы: вершины, грани, ребра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A56603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F13E82" w:rsidRPr="00F13E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13E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="00F13E82" w:rsidRPr="00F13E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аходить в окружающей обстановке предметы в форме прямоугольного параллелепипеда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Повышенный уровень </w:t>
            </w:r>
            <w:proofErr w:type="gramStart"/>
            <w:r w:rsidR="00F13E8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получил возможность и научился)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F13E8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13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F13E82" w:rsidRPr="00F13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опировать изображение прямоугольного параллелепипеда на клетчатой бумаге;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E82" w:rsidRPr="00153065" w:rsidTr="005920E4">
        <w:tc>
          <w:tcPr>
            <w:tcW w:w="5791" w:type="dxa"/>
          </w:tcPr>
          <w:p w:rsidR="00F13E82" w:rsidRPr="00153065" w:rsidRDefault="00F13E82" w:rsidP="00F13E8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F13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F13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асполагать модель прямоугольного параллелепипеда в пространстве, согласно заданному описанию</w:t>
            </w: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E82" w:rsidRPr="00153065" w:rsidTr="005920E4">
        <w:tc>
          <w:tcPr>
            <w:tcW w:w="5791" w:type="dxa"/>
          </w:tcPr>
          <w:p w:rsidR="00F13E82" w:rsidRPr="00153065" w:rsidRDefault="00F13E82" w:rsidP="00F13E8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F13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F13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онструировать модель прямоугольного параллелепипеда по его развёртке</w:t>
            </w: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Геометрические величины</w:t>
            </w: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Базовый уровень </w:t>
            </w:r>
            <w:proofErr w:type="gramStart"/>
            <w:r w:rsidR="00F13E8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научился)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F13E82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Измеря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длину отрезка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F13E82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Вычисля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периметр треугольника, прямоугольника и квадрата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F13E82" w:rsidP="00F13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F13E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F13E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рименять единицу измерения длины километр и соотношения: 1 км = 1000 м, 1 м = 1000 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F13E82" w:rsidP="00F13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3E82">
              <w:rPr>
                <w:rFonts w:ascii="Times New Roman" w:eastAsia="Times New Roman" w:hAnsi="Times New Roman" w:cs="Times New Roman"/>
                <w:sz w:val="24"/>
                <w:szCs w:val="24"/>
              </w:rPr>
              <w:t>ычислять площадь прямоугольника и квадрата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E82" w:rsidRPr="00153065" w:rsidTr="005920E4">
        <w:tc>
          <w:tcPr>
            <w:tcW w:w="5791" w:type="dxa"/>
          </w:tcPr>
          <w:p w:rsidR="00F13E82" w:rsidRPr="00153065" w:rsidRDefault="00F13E82" w:rsidP="00F13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F13E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F13E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спользовать единицы измерения площади: квадратный сантиметр, квадратный дециметр, квадратный метр, и соотношения между ними: 1 см² = 100 мм², 1 дм² = 100 см², 1 м² = 100 дм²;</w:t>
            </w: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13E82" w:rsidRPr="00153065" w:rsidRDefault="00F13E82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F13E82" w:rsidP="00153065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. Оценивает размеры геометрических объектов, 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расстояний приближенно (на глаз)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Повышенный уровень </w:t>
            </w:r>
            <w:proofErr w:type="gramStart"/>
            <w:r w:rsidR="00F13E8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получил возможность и научился)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F13E82" w:rsidP="00153065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53065"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F13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равнивать фигуры по площади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F13E82" w:rsidP="00F13E8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F13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F13E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аходить и объединять равновеликие плоские фигуры в группы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F13E82" w:rsidP="00F13E8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540791" w:rsidRPr="00540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40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540791" w:rsidRPr="00540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аходить площадь ступенчатой фигуры разными способами.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данными</w:t>
            </w: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Базовый уровень </w:t>
            </w:r>
            <w:proofErr w:type="gramStart"/>
            <w:r w:rsidR="0054079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научился)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540791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5407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="00540791" w:rsidRPr="005407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станавливать закономерность по данным таблицы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540791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5407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540791" w:rsidRPr="005407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спользовать данные готовых столбчатых и линейных диаграмм при решении текстовых задач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540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5407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="00540791" w:rsidRPr="005407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аполнять таблицу в соответствии с выявленной закономерностью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791" w:rsidRPr="00153065" w:rsidTr="005920E4">
        <w:tc>
          <w:tcPr>
            <w:tcW w:w="5791" w:type="dxa"/>
          </w:tcPr>
          <w:p w:rsidR="00540791" w:rsidRPr="00153065" w:rsidRDefault="00540791" w:rsidP="00540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40791">
              <w:rPr>
                <w:rFonts w:ascii="Times New Roman" w:eastAsia="Times New Roman" w:hAnsi="Times New Roman" w:cs="Times New Roman"/>
                <w:sz w:val="24"/>
                <w:szCs w:val="24"/>
              </w:rPr>
              <w:t>аходить данные, представлять их в виде диаграммы, обобщать и интерпретировать эту информацию</w:t>
            </w: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791" w:rsidRPr="00153065" w:rsidTr="005920E4">
        <w:tc>
          <w:tcPr>
            <w:tcW w:w="5791" w:type="dxa"/>
          </w:tcPr>
          <w:p w:rsidR="00540791" w:rsidRPr="00153065" w:rsidRDefault="00540791" w:rsidP="00540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540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791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троить диаграмму по данным текста, таблицы</w:t>
            </w: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791" w:rsidRPr="00153065" w:rsidTr="005920E4">
        <w:tc>
          <w:tcPr>
            <w:tcW w:w="5791" w:type="dxa"/>
          </w:tcPr>
          <w:p w:rsidR="00540791" w:rsidRPr="00153065" w:rsidRDefault="00540791" w:rsidP="00540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5407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407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понимать выражения, содержащие логические связки и слова («... и...», «... или...», «не», «если.., то... », «верно/неверно, что...», «каждый», «все».</w:t>
            </w:r>
            <w:proofErr w:type="gramEnd"/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40791" w:rsidRPr="00153065" w:rsidRDefault="00540791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15511" w:type="dxa"/>
            <w:gridSpan w:val="28"/>
          </w:tcPr>
          <w:p w:rsidR="00153065" w:rsidRPr="00153065" w:rsidRDefault="00153065" w:rsidP="0015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Повышенный уровень </w:t>
            </w:r>
            <w:proofErr w:type="gramStart"/>
            <w:r w:rsidR="0054079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получил возможность и научился)</w:t>
            </w: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540791" w:rsidP="00540791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0791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r w:rsidRPr="00540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итать несложные готовые столбчатые диаграммы, анализировать их данные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540791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540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540791" w:rsidRPr="00540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оставлять простейшие таблицы, диаграммы по результатам выполне</w:t>
            </w:r>
            <w:r w:rsidR="00540791" w:rsidRPr="00540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ния практической работы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540791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5407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="00540791" w:rsidRPr="005407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исовать столбчатую диаграмму по данным опроса; текста, таблицы, задачи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540791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5407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540791" w:rsidRPr="005407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пределять масштаб столбчатой диаграммы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540791" w:rsidP="00540791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5.С</w:t>
            </w:r>
            <w:r w:rsidRPr="005407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троить простейшие умозаключения с использованием логических связок: </w:t>
            </w:r>
            <w:r w:rsidRPr="00540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(«... и...», «... или...», «не», «если.., то... », «верно/неверно, что...», «каждый», «все</w:t>
            </w:r>
            <w:proofErr w:type="gramEnd"/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5" w:rsidRPr="00153065" w:rsidTr="005920E4">
        <w:tc>
          <w:tcPr>
            <w:tcW w:w="5791" w:type="dxa"/>
          </w:tcPr>
          <w:p w:rsidR="00153065" w:rsidRPr="00153065" w:rsidRDefault="00153065" w:rsidP="00540791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0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0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40791" w:rsidRPr="005407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07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="00540791" w:rsidRPr="005407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носить коррективы в инструкцию, алгоритм выполнения действий и обосновывать их</w:t>
            </w: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53065" w:rsidRPr="00153065" w:rsidRDefault="00153065" w:rsidP="0015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3065" w:rsidRPr="00153065" w:rsidRDefault="00153065" w:rsidP="0015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65" w:rsidRPr="00153065" w:rsidRDefault="00153065" w:rsidP="0015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53065" w:rsidRPr="00153065" w:rsidSect="00153065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330"/>
    <w:multiLevelType w:val="hybridMultilevel"/>
    <w:tmpl w:val="743A6878"/>
    <w:lvl w:ilvl="0" w:tplc="9E9C6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48E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29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2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27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4F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E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4B0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C2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5B61898"/>
    <w:multiLevelType w:val="multilevel"/>
    <w:tmpl w:val="4954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C2B60"/>
    <w:multiLevelType w:val="hybridMultilevel"/>
    <w:tmpl w:val="6D22215E"/>
    <w:lvl w:ilvl="0" w:tplc="04190005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1" w:tplc="ABECF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9E2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A5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E8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04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2C0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2A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A0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2508D"/>
    <w:multiLevelType w:val="hybridMultilevel"/>
    <w:tmpl w:val="0EF66B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0A71813"/>
    <w:multiLevelType w:val="hybridMultilevel"/>
    <w:tmpl w:val="5BAC6C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374C4"/>
    <w:multiLevelType w:val="hybridMultilevel"/>
    <w:tmpl w:val="8A12544E"/>
    <w:lvl w:ilvl="0" w:tplc="04190005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1" w:tplc="CCFC5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CE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C4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44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07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4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89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019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D5A33"/>
    <w:multiLevelType w:val="hybridMultilevel"/>
    <w:tmpl w:val="2BBC4004"/>
    <w:lvl w:ilvl="0" w:tplc="04190005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1" w:tplc="7C6A67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C28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3A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E01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E08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E3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AF9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A76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6340C2"/>
    <w:multiLevelType w:val="hybridMultilevel"/>
    <w:tmpl w:val="10D06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510C45"/>
    <w:multiLevelType w:val="hybridMultilevel"/>
    <w:tmpl w:val="CF86C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F22A4C"/>
    <w:multiLevelType w:val="hybridMultilevel"/>
    <w:tmpl w:val="B42810E6"/>
    <w:lvl w:ilvl="0" w:tplc="E07A266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1">
    <w:nsid w:val="65303270"/>
    <w:multiLevelType w:val="hybridMultilevel"/>
    <w:tmpl w:val="5842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436626"/>
    <w:multiLevelType w:val="hybridMultilevel"/>
    <w:tmpl w:val="3148FD30"/>
    <w:lvl w:ilvl="0" w:tplc="04190005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1" w:tplc="2D9056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8FD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23F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451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AA8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A7B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DAC5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009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01BDA"/>
    <w:multiLevelType w:val="hybridMultilevel"/>
    <w:tmpl w:val="4BAEB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6256E"/>
    <w:multiLevelType w:val="hybridMultilevel"/>
    <w:tmpl w:val="358817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5022C32"/>
    <w:multiLevelType w:val="multilevel"/>
    <w:tmpl w:val="78ACB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4E01C2"/>
    <w:multiLevelType w:val="hybridMultilevel"/>
    <w:tmpl w:val="36944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D466C2"/>
    <w:multiLevelType w:val="hybridMultilevel"/>
    <w:tmpl w:val="FD126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15"/>
  </w:num>
  <w:num w:numId="6">
    <w:abstractNumId w:val="1"/>
  </w:num>
  <w:num w:numId="7">
    <w:abstractNumId w:val="14"/>
  </w:num>
  <w:num w:numId="8">
    <w:abstractNumId w:val="11"/>
  </w:num>
  <w:num w:numId="9">
    <w:abstractNumId w:val="16"/>
  </w:num>
  <w:num w:numId="10">
    <w:abstractNumId w:val="9"/>
  </w:num>
  <w:num w:numId="11">
    <w:abstractNumId w:val="10"/>
  </w:num>
  <w:num w:numId="12">
    <w:abstractNumId w:val="13"/>
  </w:num>
  <w:num w:numId="13">
    <w:abstractNumId w:val="17"/>
  </w:num>
  <w:num w:numId="14">
    <w:abstractNumId w:val="8"/>
  </w:num>
  <w:num w:numId="15">
    <w:abstractNumId w:val="5"/>
  </w:num>
  <w:num w:numId="16">
    <w:abstractNumId w:val="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65"/>
    <w:rsid w:val="00145548"/>
    <w:rsid w:val="00153065"/>
    <w:rsid w:val="00287BAD"/>
    <w:rsid w:val="004C583E"/>
    <w:rsid w:val="00540791"/>
    <w:rsid w:val="0069544F"/>
    <w:rsid w:val="007F3D3D"/>
    <w:rsid w:val="00877353"/>
    <w:rsid w:val="009D59D3"/>
    <w:rsid w:val="00A56603"/>
    <w:rsid w:val="00CD3DCF"/>
    <w:rsid w:val="00DA4B72"/>
    <w:rsid w:val="00E82140"/>
    <w:rsid w:val="00F1297C"/>
    <w:rsid w:val="00F13E82"/>
    <w:rsid w:val="00F54815"/>
    <w:rsid w:val="00F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153065"/>
  </w:style>
  <w:style w:type="character" w:styleId="a3">
    <w:name w:val="Hyperlink"/>
    <w:basedOn w:val="a0"/>
    <w:rsid w:val="00153065"/>
    <w:rPr>
      <w:color w:val="0000FF"/>
      <w:u w:val="single"/>
    </w:rPr>
  </w:style>
  <w:style w:type="paragraph" w:styleId="a4">
    <w:name w:val="No Spacing"/>
    <w:uiPriority w:val="1"/>
    <w:qFormat/>
    <w:rsid w:val="00FB56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153065"/>
  </w:style>
  <w:style w:type="character" w:styleId="a3">
    <w:name w:val="Hyperlink"/>
    <w:basedOn w:val="a0"/>
    <w:rsid w:val="00153065"/>
    <w:rPr>
      <w:color w:val="0000FF"/>
      <w:u w:val="single"/>
    </w:rPr>
  </w:style>
  <w:style w:type="paragraph" w:styleId="a4">
    <w:name w:val="No Spacing"/>
    <w:uiPriority w:val="1"/>
    <w:qFormat/>
    <w:rsid w:val="00FB5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LAMER))</dc:creator>
  <cp:lastModifiedBy>LAMER))</cp:lastModifiedBy>
  <cp:revision>2</cp:revision>
  <dcterms:created xsi:type="dcterms:W3CDTF">2014-12-11T19:17:00Z</dcterms:created>
  <dcterms:modified xsi:type="dcterms:W3CDTF">2014-12-11T23:42:00Z</dcterms:modified>
</cp:coreProperties>
</file>