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1E" w:rsidRPr="005230DE" w:rsidRDefault="00F74B1E" w:rsidP="00F74B1E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</w:p>
    <w:p w:rsidR="00F74B1E" w:rsidRPr="005230DE" w:rsidRDefault="00ED6684" w:rsidP="00F74B1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О </w:t>
      </w:r>
      <w:r w:rsidR="00F74B1E" w:rsidRPr="005230DE">
        <w:rPr>
          <w:rFonts w:eastAsia="Times New Roman" w:cs="Times New Roman"/>
          <w:bCs/>
          <w:i/>
          <w:sz w:val="28"/>
          <w:szCs w:val="28"/>
          <w:lang w:eastAsia="ru-RU"/>
        </w:rPr>
        <w:t>технологии развития критического мышления в начальной школе.</w:t>
      </w:r>
    </w:p>
    <w:p w:rsidR="00F74B1E" w:rsidRPr="005230DE" w:rsidRDefault="00F74B1E" w:rsidP="006251D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 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Глубокие перемены, происходящие в современном образовании, выдвигают в качестве приоритетной проблему использования новых технологий обучения и воспитания. </w:t>
      </w:r>
      <w:proofErr w:type="gramEnd"/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Основная идея новой парадигмы образования сводится к интеллектуальному и нравственному развитию личности (человека), что и заложено в качестве основных целей обучения во многих программах образовательных систем в мировой практике: интеллектуальное и нравственное развитие личности, формирование самостоятельного критического, творческого мышления, умения работать с информацией. Информационные потоки в разных областях знания столь велики и столь стремительно растут, что современному образованному человеку просто невозможно держать в памяти нужные факты. Для того</w:t>
      </w:r>
      <w:proofErr w:type="gramStart"/>
      <w:r w:rsidRPr="005230DE">
        <w:rPr>
          <w:rFonts w:eastAsia="Times New Roman" w:cs="Times New Roman"/>
          <w:i/>
          <w:sz w:val="28"/>
          <w:szCs w:val="28"/>
          <w:lang w:eastAsia="ru-RU"/>
        </w:rPr>
        <w:t>,</w:t>
      </w:r>
      <w:proofErr w:type="gram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чтобы чувствовать себя комфортно, быть уверенным в правильности принимаемых решений и собственного выбора, очень важно уметь анализировать предлагаемую информацию, отделять факты от мнений, уметь анализировать факты с точки зрения их соответствия интересам личности и общества, нравственным ценностям. </w:t>
      </w:r>
    </w:p>
    <w:p w:rsidR="006251DC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В современных условиях информатизации всех сфер жизни общества формирование 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критического мышления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является наиглавнейшей задачей системы образования в целом.</w:t>
      </w:r>
    </w:p>
    <w:p w:rsidR="006251DC" w:rsidRPr="005230DE" w:rsidRDefault="006251DC" w:rsidP="00F74B1E">
      <w:pPr>
        <w:spacing w:before="100" w:beforeAutospacing="1" w:after="100" w:afterAutospacing="1" w:line="360" w:lineRule="auto"/>
        <w:jc w:val="both"/>
        <w:rPr>
          <w:rFonts w:eastAsia="Times New Roman" w:cs="Tahoma"/>
          <w:b/>
          <w:bCs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b/>
          <w:bCs/>
          <w:i/>
          <w:color w:val="333333"/>
          <w:sz w:val="28"/>
          <w:szCs w:val="28"/>
          <w:lang w:eastAsia="ru-RU"/>
        </w:rPr>
        <w:t>Использование технологии развития критического мышления на уроках в начальной школе.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jc w:val="both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lastRenderedPageBreak/>
        <w:t xml:space="preserve">Чем должен овладеть ученик, выходя из стен начальной школы? Прежде 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всего-умением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учиться. У него должны быть сформированы (УУД). Об этом нам говорят новые образовательные стандарты. Чтобы их реализовать 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необходимо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использовать в своей деятельности новые приёмы и современные </w:t>
      </w:r>
      <w:proofErr w:type="spell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пед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технологии. Одна из приоритетны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х-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Технология развития критического мышления.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Применять её можно на всех учебных предметах.</w:t>
      </w:r>
    </w:p>
    <w:p w:rsidR="00F74B1E" w:rsidRPr="005230DE" w:rsidRDefault="006251DC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КРИТИЧЕСКОЕ МЫШЛЕНИЕ 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–э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то естественный способ взаимодействия с идеями и информацией. Необходимо умение не только овладеть информацией, но и критически ее оценить, осмыслить и применить.</w:t>
      </w:r>
      <w:r w:rsidR="00ED6684"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Её суть очень точно передана в китайской пословице: «Скажи мне – я забуду, покажи мне – я запомню, вовлеки меня – я пойму». В основу технологии положен базовый дидактический цикл, состоящий из трех этапов:· Вызов (пробуждение имеющихся знаний интереса к получению новой информации) · Осмысление содержания (получение новой информации) · Рефлексия (осмысление, рождение нового знания)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Термин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критическое мышление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 употребляли в своих работах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Л.С.Выготский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Ж.Пиаже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А.Н.Леонтьев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Д.Брунер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. Каждый из этих ученых внес свою лепту в фундамент теории развития критического мышления. Сегодня в научных источниках можно найти разные определения термина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критическое мышление.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Так,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Д.Браус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Д.Вуд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говорят, что это пои</w:t>
      </w:r>
      <w:proofErr w:type="gramStart"/>
      <w:r w:rsidRPr="005230DE">
        <w:rPr>
          <w:rFonts w:eastAsia="Times New Roman" w:cs="Times New Roman"/>
          <w:i/>
          <w:sz w:val="28"/>
          <w:szCs w:val="28"/>
          <w:lang w:eastAsia="ru-RU"/>
        </w:rPr>
        <w:t>ск  здр</w:t>
      </w:r>
      <w:proofErr w:type="gramEnd"/>
      <w:r w:rsidRPr="005230DE">
        <w:rPr>
          <w:rFonts w:eastAsia="Times New Roman" w:cs="Times New Roman"/>
          <w:i/>
          <w:sz w:val="28"/>
          <w:szCs w:val="28"/>
          <w:lang w:eastAsia="ru-RU"/>
        </w:rPr>
        <w:t>авого смысла, т.е. того, как объективно рассудить и логично поступить с учетом своей точки зрения и других мнений, а также умение отказаться от собственных предубеждений.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По мнению российских педагогов, характерными особенностями критического мышления являются </w:t>
      </w:r>
      <w:proofErr w:type="spellStart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оценочность</w:t>
      </w:r>
      <w:proofErr w:type="spellEnd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, открытость новым идеям, собственное мнение и рефлексия собственных суждений.  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Сергей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Зар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-Бек говорит,  что критическое мышление – это открытое мышление, не принимающее догм, развивающееся  путем наложения новой информации на жизненный личный опыт. Критическое мышление иногда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>называют направленным мышлением, поскольку оно направлено на получение желаемого результата.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А любой ли человек может мыслить критически? С кого возраста необходимо развивать критическое мышление ребенка? Как  вообще его можно развивать?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Жан Пиаже писал, что к 14-16 годам наступает этап, когда критическое мышление получает свое наибольшее развитие. А для того, чтобы учащийся на данном этапе мог воспользоваться своими возможностями критического мыслителя,  развивать критическое мышление надо уже с первых ступеней школьного обучения. 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Сегодня у педагогов есть возможность применять  в своей работе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технологию развития критического мышления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 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посредством  чтения  и письма (ТРКМЧП).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Технология «Развитие критического мышления» разработана американскими педагогами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К.Мередит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Д.Огл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Д.Стил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>. Ее применение в педагогической деятельности позволяет развивать (посредством специально созданных учебных и познавательных ситуаций) познавательные способности и познавательные процессы личности: разные виды памяти, мышление, внимание, восприятие.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>Также развитие критического мышления направлено на удовлетворение  потребностей личности в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уважении, самоутверждении, общении, игре и творчестве.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Цель технологии развития критического мышления состоит в развитии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 </w:t>
      </w:r>
    </w:p>
    <w:p w:rsidR="00020A83" w:rsidRPr="005230DE" w:rsidRDefault="00F74B1E" w:rsidP="00020A83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Основу технологии составляет трехфазовая структура урока: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вызов, осмысление (содержание), рефлексия.</w:t>
      </w:r>
    </w:p>
    <w:p w:rsidR="00ED6684" w:rsidRPr="005230DE" w:rsidRDefault="006251DC" w:rsidP="00020A83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Фаза вызова.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1) Постановка целей урока.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2) Активизация познавательной деятельности учащихся</w:t>
      </w:r>
      <w:r w:rsidRPr="005230DE">
        <w:rPr>
          <w:rFonts w:eastAsia="Times New Roman" w:cs="Tahoma"/>
          <w:i/>
          <w:iCs/>
          <w:color w:val="333333"/>
          <w:sz w:val="28"/>
          <w:szCs w:val="28"/>
          <w:lang w:eastAsia="ru-RU"/>
        </w:rPr>
        <w:t>.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Вспомним, что мы усваиваем лучше всего? Информацию по той теме, о которой мы уже что-то знаем. Если предоставить </w:t>
      </w:r>
      <w:r w:rsidRPr="005230DE">
        <w:rPr>
          <w:rFonts w:eastAsia="Times New Roman" w:cs="Tahoma"/>
          <w:i/>
          <w:iCs/>
          <w:color w:val="333333"/>
          <w:sz w:val="28"/>
          <w:szCs w:val="28"/>
          <w:lang w:eastAsia="ru-RU"/>
        </w:rPr>
        <w:t>возможность ребенку проанализировать то, что он уже знает, это создаст дополнительный стимул для формулировки им собственных целей-мотивов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. Какие интересные приемы можно использовать на этом этапе?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1.Кластер</w:t>
      </w:r>
      <w:proofErr w:type="gramStart"/>
      <w:r w:rsidR="00ED6684"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В</w:t>
      </w:r>
      <w:proofErr w:type="gramEnd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центре находится ключевое понятие. Последующие ассоциации ученики логически связывают с ключевым понятием. В результате получается подобие опорного конспекта по изучаемой теме. Н-р: имя сущ.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231F20"/>
          <w:sz w:val="28"/>
          <w:szCs w:val="28"/>
          <w:lang w:eastAsia="ru-RU"/>
        </w:rPr>
      </w:pP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2. «Таблица «толстых» и «тонких» </w:t>
      </w:r>
      <w:proofErr w:type="spellStart"/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вопросов»</w:t>
      </w:r>
      <w:proofErr w:type="gramStart"/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.</w:t>
      </w:r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>В</w:t>
      </w:r>
      <w:proofErr w:type="spellEnd"/>
      <w:proofErr w:type="gramEnd"/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 xml:space="preserve"> левой части –простые («тонкие») вопросы, в правой – вопросы, требующие боле</w:t>
      </w:r>
      <w:r w:rsidR="00ED6684"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>е сложного, развернутого ответа.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231F20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231F20"/>
          <w:sz w:val="28"/>
          <w:szCs w:val="28"/>
          <w:lang w:eastAsia="ru-RU"/>
        </w:rPr>
        <w:t xml:space="preserve">3. Верные – неверные утверждения «Да – </w:t>
      </w:r>
      <w:proofErr w:type="spellStart"/>
      <w:r w:rsidRPr="005230DE">
        <w:rPr>
          <w:rFonts w:eastAsia="Times New Roman" w:cs="Tahoma"/>
          <w:bCs/>
          <w:i/>
          <w:color w:val="231F20"/>
          <w:sz w:val="28"/>
          <w:szCs w:val="28"/>
          <w:lang w:eastAsia="ru-RU"/>
        </w:rPr>
        <w:t>нетка</w:t>
      </w:r>
      <w:proofErr w:type="spellEnd"/>
      <w:r w:rsidRPr="005230DE">
        <w:rPr>
          <w:rFonts w:eastAsia="Times New Roman" w:cs="Tahoma"/>
          <w:bCs/>
          <w:i/>
          <w:color w:val="231F20"/>
          <w:sz w:val="28"/>
          <w:szCs w:val="28"/>
          <w:lang w:eastAsia="ru-RU"/>
        </w:rPr>
        <w:t>»</w:t>
      </w:r>
      <w:proofErr w:type="gramStart"/>
      <w:r w:rsidRPr="005230DE">
        <w:rPr>
          <w:rFonts w:eastAsia="Times New Roman" w:cs="Tahoma"/>
          <w:bCs/>
          <w:i/>
          <w:color w:val="231F20"/>
          <w:sz w:val="28"/>
          <w:szCs w:val="28"/>
          <w:lang w:eastAsia="ru-RU"/>
        </w:rPr>
        <w:t>.</w:t>
      </w:r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>У</w:t>
      </w:r>
      <w:proofErr w:type="gramEnd"/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 xml:space="preserve">читель зачитает </w:t>
      </w:r>
      <w:proofErr w:type="spellStart"/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>утвержения</w:t>
      </w:r>
      <w:proofErr w:type="spellEnd"/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 xml:space="preserve">, связанные с темой урока, учащиеся записывают ответы в виде: «да» или «нет». Н-р </w:t>
      </w:r>
      <w:proofErr w:type="spellStart"/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>местоим</w:t>
      </w:r>
      <w:proofErr w:type="spellEnd"/>
      <w:r w:rsidRPr="005230DE">
        <w:rPr>
          <w:rFonts w:eastAsia="Times New Roman" w:cs="Tahoma"/>
          <w:i/>
          <w:color w:val="231F20"/>
          <w:sz w:val="28"/>
          <w:szCs w:val="28"/>
          <w:lang w:eastAsia="ru-RU"/>
        </w:rPr>
        <w:t>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4. «Мозговой штурм».</w:t>
      </w:r>
      <w:r w:rsidR="00ED6684"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Ученики могут высказывать любое мнение, которое поможет найти выход из ситуации. </w:t>
      </w:r>
      <w:proofErr w:type="gramStart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Все</w:t>
      </w:r>
      <w:proofErr w:type="gramEnd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выдвинутые предложения фиксируются без </w:t>
      </w:r>
      <w:proofErr w:type="gramStart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какой</w:t>
      </w:r>
      <w:proofErr w:type="gramEnd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бы то ни было оценки, а далее 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lastRenderedPageBreak/>
        <w:t xml:space="preserve">сортируются по степени выполнимости и эффективности. </w:t>
      </w:r>
      <w:proofErr w:type="gramStart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Непригодные</w:t>
      </w:r>
      <w:proofErr w:type="gramEnd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отбрасываются, перспективные берутся на вооружение.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5. « Дерево предсказаний».</w:t>
      </w:r>
      <w:r w:rsidR="00ED6684"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Где ствол дерева — тема, ветви — предположения, которые ведутся по двум основным направлениям — «возможно» и «вероятно» </w:t>
      </w:r>
      <w:proofErr w:type="gramStart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( </w:t>
      </w:r>
      <w:proofErr w:type="gramEnd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количество «ветвей» не ограничено), и, наконец, «листья» — обоснование этих предположений, аргументы в пользу того или иного мнения.</w:t>
      </w:r>
    </w:p>
    <w:p w:rsidR="00F74B1E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6. Приём</w:t>
      </w:r>
      <w:r w:rsidR="00ED6684"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«Верные – неверные утверждения»</w:t>
      </w:r>
      <w:r w:rsidR="00ED6684"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Детям предлагается несколько утверждений по ещё не изученной теме. Дети выбирают «верные» утверждения, полагаясь на собственный опыт</w:t>
      </w:r>
      <w:r w:rsidR="00ED6684"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Задача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первой фазы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урока – не только активизировать, заинтересовать детей, мотивировать их на дальнейшую работу, но и «вызвать» уже имеющиеся знании, создать ассоциации по изучаемому вопросу. Результатом этого этапа становится либо формулирование учениками собственных вопросов, на которые  им непременно хочется найти ответы, либо, в зависимости от выбранных учителем приемов, предположения учащихся, которые нуждаются в дальнейшей проверке и уточнении.</w:t>
      </w:r>
    </w:p>
    <w:p w:rsidR="00ED6684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На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фазе осмысления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>идет непосредственная работа с информацией. Поэтому основной этап урока предполагает чтение информационных и художественных текстов, структурирование информации, ее анализ и оценку.  Методы и приемы ТРКМЧП позволяют сохранить активность ученика, сделать чтение и слушание осмысленным.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 II. Фаза осмысления содержания. (</w:t>
      </w:r>
      <w:proofErr w:type="spellStart"/>
      <w:proofErr w:type="gramStart"/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C</w:t>
      </w:r>
      <w:proofErr w:type="gramEnd"/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мысловая</w:t>
      </w:r>
      <w:proofErr w:type="spellEnd"/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 стадия)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Главной задачей этой фазы в ТРКМ является отслеживание своего понимания при работе с изучаемым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lastRenderedPageBreak/>
        <w:t>материалом. Постановка целей в процессе знакомства с новой информацией осуществляется при ее наложении на уже имеющиеся знания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. 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8"/>
          <w:szCs w:val="28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1.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Одной из возможных форм контроля эффективности чтения с </w:t>
      </w:r>
      <w:proofErr w:type="spellStart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пометкамиявляется</w:t>
      </w:r>
      <w:proofErr w:type="spellEnd"/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 xml:space="preserve"> составление маркировочной таблицы. В ней три колонки, знаю, узнал новое, хочу узнать </w:t>
      </w:r>
      <w:r w:rsidRPr="005230DE">
        <w:rPr>
          <w:rFonts w:eastAsia="Times New Roman" w:cs="Tahoma"/>
          <w:bCs/>
          <w:i/>
          <w:color w:val="333333"/>
          <w:sz w:val="28"/>
          <w:szCs w:val="28"/>
          <w:lang w:eastAsia="ru-RU"/>
        </w:rPr>
        <w:t>(ЗУХ)</w:t>
      </w:r>
      <w:r w:rsidRPr="005230DE">
        <w:rPr>
          <w:rFonts w:eastAsia="Times New Roman" w:cs="Tahoma"/>
          <w:i/>
          <w:color w:val="333333"/>
          <w:sz w:val="28"/>
          <w:szCs w:val="28"/>
          <w:lang w:eastAsia="ru-RU"/>
        </w:rPr>
        <w:t>.</w:t>
      </w:r>
    </w:p>
    <w:p w:rsidR="00ED6684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2.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Это может быть составление сюжетной таблицы.</w:t>
      </w:r>
    </w:p>
    <w:p w:rsidR="00F74B1E" w:rsidRPr="005230DE" w:rsidRDefault="006251DC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3.Прием “Диаграммы </w:t>
      </w:r>
      <w:proofErr w:type="spellStart"/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сравнения</w:t>
      </w:r>
      <w:proofErr w:type="gramStart"/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”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Ц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ель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: развитие умения сравнивать и </w:t>
      </w:r>
      <w:proofErr w:type="spell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обобщатьУчитель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группам дает задание: по опорной схеме сравнить два понятия и отразить их в диаграммах. Отличительные признаки записываются в каждой из диаграмм, а сходные – в месте их </w:t>
      </w:r>
      <w:proofErr w:type="spell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пересечения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.П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ример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. Тема: Правописание слов с разделительными Ъ и Ь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="00020A83"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4.Мето</w:t>
      </w:r>
      <w:proofErr w:type="gramStart"/>
      <w:r w:rsidR="00020A83"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д«</w:t>
      </w:r>
      <w:proofErr w:type="gramEnd"/>
      <w:r w:rsidR="00020A83"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Думательных</w:t>
      </w: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>шляп»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Класс разбивается на шесть групп, каждая получает шляпу определённого цвета. </w:t>
      </w:r>
      <w:r w:rsidRPr="005230DE">
        <w:rPr>
          <w:rFonts w:eastAsia="Times New Roman" w:cs="Tahoma"/>
          <w:i/>
          <w:iCs/>
          <w:color w:val="333333"/>
          <w:sz w:val="24"/>
          <w:szCs w:val="24"/>
          <w:u w:val="single"/>
          <w:lang w:eastAsia="ru-RU"/>
        </w:rPr>
        <w:t>Белая шляпа</w:t>
      </w:r>
      <w:r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:</w:t>
      </w:r>
      <w:r w:rsidR="00020A83"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статистическая. Нас интересуют только факты. Мы задаемся вопросами о том, что мы уже знаем, каких данных недостаточно, какая еще инфо</w:t>
      </w:r>
      <w:r w:rsidR="00020A83"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рмация нам необходима и как нам </w:t>
      </w:r>
      <w:proofErr w:type="spellStart"/>
      <w:r w:rsidR="00020A83"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ее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получить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iCs/>
          <w:color w:val="333333"/>
          <w:sz w:val="24"/>
          <w:szCs w:val="24"/>
          <w:u w:val="single"/>
          <w:lang w:eastAsia="ru-RU"/>
        </w:rPr>
        <w:t xml:space="preserve">Красная </w:t>
      </w:r>
      <w:proofErr w:type="spellStart"/>
      <w:r w:rsidRPr="005230DE">
        <w:rPr>
          <w:rFonts w:eastAsia="Times New Roman" w:cs="Tahoma"/>
          <w:i/>
          <w:iCs/>
          <w:color w:val="333333"/>
          <w:sz w:val="24"/>
          <w:szCs w:val="24"/>
          <w:u w:val="single"/>
          <w:lang w:eastAsia="ru-RU"/>
        </w:rPr>
        <w:t>шляпа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u w:val="single"/>
          <w:lang w:eastAsia="ru-RU"/>
        </w:rPr>
        <w:t>: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э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моциональная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Учащиеся могут 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высказать свои чувства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 и интуитивные догадки относительно рассматриваемого вопроса.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Черная шляпа: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негативная. Эта шляпа помогает критически оценить выдвигаемые предложения.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Желтая шляпа:</w:t>
      </w:r>
      <w:r w:rsidR="00020A83"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позитивная, требует от нас переключить свое внимание на поиск достоинств, преимуществ рассматриваемой идеи.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Зеленая шляпа: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творческая.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 xml:space="preserve">Находясь под зеленой шляпой, дети придумывают к тексту загадки, задачи, ребусы, составляют кластер, </w:t>
      </w:r>
      <w:proofErr w:type="spell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синквейн</w:t>
      </w:r>
      <w:proofErr w:type="spell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 xml:space="preserve">Синяя шляпа: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аналитическая.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В этой шляпе группа осуществляет рефлексию и подводит итог работе.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iCs/>
          <w:color w:val="333333"/>
          <w:sz w:val="24"/>
          <w:szCs w:val="24"/>
          <w:lang w:eastAsia="ru-RU"/>
        </w:rPr>
        <w:t>Вопросы можно написать на шляпах!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</w:p>
    <w:p w:rsidR="00ED6684" w:rsidRPr="005230DE" w:rsidRDefault="00F74B1E" w:rsidP="006251DC">
      <w:pPr>
        <w:shd w:val="clear" w:color="auto" w:fill="FFFFFF"/>
        <w:spacing w:line="270" w:lineRule="atLeast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На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заключительной фазе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 урока, названной рефлексия (размышление), информация анализируется, интерпретируется и творчески перерабатывается.</w:t>
      </w:r>
    </w:p>
    <w:p w:rsidR="006251DC" w:rsidRPr="005230DE" w:rsidRDefault="006251DC" w:rsidP="006251DC">
      <w:pPr>
        <w:shd w:val="clear" w:color="auto" w:fill="FFFFFF"/>
        <w:spacing w:line="270" w:lineRule="atLeast"/>
        <w:rPr>
          <w:rFonts w:eastAsia="Times New Roman" w:cs="Tahoma"/>
          <w:i/>
          <w:color w:val="333333"/>
          <w:sz w:val="24"/>
          <w:szCs w:val="24"/>
          <w:lang w:eastAsia="ru-RU"/>
        </w:rPr>
      </w:pP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 III. Фаза рефлексии.</w:t>
      </w:r>
      <w:r w:rsidR="00261E98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Э</w:t>
      </w:r>
      <w:proofErr w:type="gramEnd"/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 xml:space="preserve">то тщательное взвешивание, оценка и выбор. В процессе рефлексии та информация, которая была новой, становится присвоенной, превращается в собственное знание. Она становится основной целью деятельности учащихся и учителя.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color w:val="333333"/>
          <w:sz w:val="24"/>
          <w:szCs w:val="24"/>
          <w:u w:val="single"/>
          <w:lang w:eastAsia="ru-RU"/>
        </w:rPr>
        <w:br/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1.Учитель предлагает учащимся написать «Письмо к учителю» (маме, инопланетянину, сказочному герою и т п).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Дается памятка написания письма.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bCs/>
          <w:i/>
          <w:color w:val="333333"/>
          <w:sz w:val="24"/>
          <w:szCs w:val="24"/>
          <w:lang w:eastAsia="ru-RU"/>
        </w:rPr>
        <w:t xml:space="preserve">2. «Пятиминутное эссе» 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t>помогает учащимся подытожить свои знания по изучаемой теме, учитель просит учащихся выполнить следующие задания: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1) написать, что нового узнали по данной теме;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2) задать вопрос, на который они не получили ответа.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Учитель собирает работы и использует их при планировании последующих уроков.</w:t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</w:r>
      <w:r w:rsidRPr="005230DE">
        <w:rPr>
          <w:rFonts w:eastAsia="Times New Roman" w:cs="Tahoma"/>
          <w:i/>
          <w:color w:val="333333"/>
          <w:sz w:val="24"/>
          <w:szCs w:val="24"/>
          <w:lang w:eastAsia="ru-RU"/>
        </w:rPr>
        <w:br/>
        <w:t>Очень интересна данная технология. Новый стандарт обязывает каждого из нас работать именно так. Активные формы обучения позволяют детям и педагогу развиваться, познавать себя, совершенствоваться. За такими технологиями будущее.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Базовая модель урока в технологии развития критического мышления может быть реализована с помощью различных стратегий. Стратегия в педагогике – это последовательность шагов, повышающая вероятность достижения запланированного результата. Любая стратегия представляет собой совокупность приемов, реализующих все три стадии урока: Вызов – Содержание – Размышление. В ТРКМЧП применяются следующие методы и приемы: кластер,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синквейн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инсерт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(чтение с пометками), зигзаг, верные и неверные утверждения,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фишбоун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(рыбья кость), понятийное колесо, таблица толстых и тонких вопросов, «Шесть шляп мышления», РАФТ</w:t>
      </w:r>
      <w:r w:rsidR="00ED6684" w:rsidRPr="005230DE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Опыт показывает, что смоделировать урок  в той или иной технологии не просто, потому что организация и проведение подобных уроков требует большой подготовки и соответственно много времени. Сначала необходимо рассказать детям о сути применения того или иного метода и приема ТРКМЧП, затем научить их применять в работе на уроке. Например, что такое «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Фишбоун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» или «Кластер»? Как  правильно и быстро создать (написать)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>«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Синквейн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>»? Что дает «Чтение с остановками»?  И самое главное, нужно помнить, что учитель на данных уроках выступает в роли координатора работы: направляет усилия учеников в определенное русло, сталкивает различные суждения и создает условия, побуждающие к принятию самостоятельных решений.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1.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Кластер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– данный прием предполагает  выделение смысловых   единиц текста и их графическое оформление в виде грозди. В центре кластера обозначается тема, вокруг нее – крупные смысловые единицы темы. Может применяться как на фазе вызова, так и на фазе рефлексии. </w:t>
      </w:r>
      <w:proofErr w:type="gramStart"/>
      <w:r w:rsidRPr="005230DE">
        <w:rPr>
          <w:rFonts w:eastAsia="Times New Roman" w:cs="Times New Roman"/>
          <w:i/>
          <w:sz w:val="28"/>
          <w:szCs w:val="28"/>
          <w:lang w:eastAsia="ru-RU"/>
        </w:rPr>
        <w:t>Например, на уроке окружающего мира при изучении темы «Системы органов человека» дети уже на фазе вызова могут на основе имеющихся знаний составить следующий кластер: в центре будет «Человек» ( это главное в теме), вокруг – системы органов (пищеварительная, нервная, кровеносная, дыхательная, …), причем,  каждая система состоит из своих органов, которые выполняют определенные функции (некоторые  из них дети уже могут знать), а что-то предположить</w:t>
      </w:r>
      <w:proofErr w:type="gramEnd"/>
      <w:r w:rsidRPr="005230DE">
        <w:rPr>
          <w:rFonts w:eastAsia="Times New Roman" w:cs="Times New Roman"/>
          <w:i/>
          <w:sz w:val="28"/>
          <w:szCs w:val="28"/>
          <w:lang w:eastAsia="ru-RU"/>
        </w:rPr>
        <w:t>. И так «гроздь» разрастается.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2.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–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>в переводе с французского означает «пять».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Нерифмованное стихотворение – творческая работа, позволяющая в сжатой форме запечатлеть эмоциональное переживание изучаемой темы (на фазе рефлексии). Опишем возможности использования данной стратегии на уроках окружающего мира («Школа 2100», 4 класс). При изучении темы «Что такое кровь?» у детей получился такой </w:t>
      </w:r>
      <w:proofErr w:type="spellStart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синквейн</w:t>
      </w:r>
      <w:proofErr w:type="spellEnd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: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> 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                                                 Кровь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                                                 Жидкая, красная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                                                  Пульсирует, переносит, защищает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>                                                  Транспортная система нашего организма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>                                                  Ткань</w:t>
      </w:r>
    </w:p>
    <w:p w:rsidR="00F74B1E" w:rsidRPr="005230DE" w:rsidRDefault="00F74B1E" w:rsidP="006251DC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 3.  </w:t>
      </w:r>
      <w:proofErr w:type="spellStart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>Фишбоун</w:t>
      </w:r>
      <w:proofErr w:type="spellEnd"/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(рыбий скелет)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– чаще всего используется учителем на стадии содержания при работе с текстом проблемного характера. В «голове» схемы записывается проблема, на верхних косточках схемы дети записывают причины, обусловившие возникновение  данной проблемы, на нижних косточках – факты, подтверждающие наличие вышеперечисленных причин, вывод в «хвосте» схемы. Все записи в схеме «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Фишбоун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» должны быть краткими, по существу. Рассмотрим на конкретном примере. Урок окружающего мира по теме «Пустыня». </w:t>
      </w:r>
      <w:proofErr w:type="gramStart"/>
      <w:r w:rsidRPr="005230DE">
        <w:rPr>
          <w:rFonts w:eastAsia="Times New Roman" w:cs="Times New Roman"/>
          <w:i/>
          <w:sz w:val="28"/>
          <w:szCs w:val="28"/>
          <w:lang w:eastAsia="ru-RU"/>
        </w:rPr>
        <w:t>В «голове» - экологическая проблема; верхние косточки – браконьерство, неумелое орошение, люди создают каналы; на нижних косточках – погибают животные, погибают растения, не хватает воды; «хвост» - нужно беречь зону пустынь.</w:t>
      </w:r>
      <w:proofErr w:type="gramEnd"/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4.  </w:t>
      </w: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Таблица тонких и толстых вопросов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– этот прием развивает умение задавать вопросы. Заданный учеником вопрос является способом диагностики знаний ученика, уровня погружения в текст. «Тонкие» вопросы – вопросы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Например, «тонкие» вопросы к сказке «Репка»: </w:t>
      </w:r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>Кто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посадил репку? </w:t>
      </w:r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>Что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выросло? </w:t>
      </w:r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Когда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можно убрать репку? </w:t>
      </w:r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Может,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стоит позвать внучку? </w:t>
      </w:r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Согласны ли вы,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что без мышки не справятся? </w:t>
      </w:r>
      <w:proofErr w:type="gramStart"/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>Верно</w:t>
      </w:r>
      <w:proofErr w:type="gramEnd"/>
      <w:r w:rsidRPr="005230D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ли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тянули репку наши герои? 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           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Используя тот или иной метод, прием ТРКМЧП педагогу следует учитывать возрастные особенности обучающихся.  </w:t>
      </w:r>
      <w:r w:rsidR="00261E98">
        <w:rPr>
          <w:rFonts w:eastAsia="Times New Roman" w:cs="Times New Roman"/>
          <w:i/>
          <w:sz w:val="28"/>
          <w:szCs w:val="28"/>
          <w:lang w:eastAsia="ru-RU"/>
        </w:rPr>
        <w:t>П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риемы «РАФТ», </w:t>
      </w: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>«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Фишбоун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>», «Кластер», «Верные и неверные утверждения» в начальной школе применяются успешно. Большим полем деятельности в применении ТРКМЧП в начальной школе  являются  уроки окружающего мира, литературного чтения, введения в историю</w:t>
      </w:r>
      <w:r w:rsidR="00261E98">
        <w:rPr>
          <w:rFonts w:eastAsia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  <w:r w:rsidRPr="005230DE">
        <w:rPr>
          <w:rFonts w:eastAsia="Times New Roman" w:cs="Times New Roman"/>
          <w:i/>
          <w:sz w:val="28"/>
          <w:szCs w:val="28"/>
          <w:lang w:eastAsia="ru-RU"/>
        </w:rPr>
        <w:t>  Применение приемов и методов ТРКМЧП не ограничивается  только урочной деятельностью. Опытные педагоги активно используют данную технологию и при проведении родительских собраний, классных часов, во внеклассной работе.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При традиционной системе обучения целью выступало формирование у детей азов грамотности, когда учитель показывает и объясняет, а ученик – запоминает и повторяет; а общение на уроке, как правило, было фронтальное. ТРКМЧП меняет деятельность ученика, привыкшего к получению готовых знаний,  подчинению, послушанию, монотонной работе не уроке, а значит, меняет и его смысловые установки. При использовании ТРКМЧП  учащиеся являются субъектами при определении целей учебной работы, критериев оценки ее результатов; у детей есть возможность исправления, редактирования работ. Такие уроки дают учащимся возможность проявить себя, показать свое видение предложенных тем и проблем, дают большую свободу творческого поиска. </w:t>
      </w:r>
    </w:p>
    <w:p w:rsidR="00F74B1E" w:rsidRPr="005230DE" w:rsidRDefault="00F74B1E" w:rsidP="00F74B1E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Обобщая все вышеуказанное, можно сказать, что «Технология развития критического мышления» и ее основные стратегии обеспечивают развитие мышления, формирование коммуникативных и творческих способностей. Данная технология отвечает целям образования на современном этапе, вооружает ученика и учителя способами работы с информацией,  методами организации учения самообразования. </w:t>
      </w:r>
    </w:p>
    <w:p w:rsidR="00F74B1E" w:rsidRPr="005230DE" w:rsidRDefault="00F74B1E" w:rsidP="00F74B1E">
      <w:pPr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            </w:t>
      </w:r>
    </w:p>
    <w:p w:rsidR="00F74B1E" w:rsidRPr="005230DE" w:rsidRDefault="00F74B1E" w:rsidP="00F74B1E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 Список литературы.   1.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Ласкожевская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Е.В. Технология развития критического мышления младших школьников. // Начальная школа. – 2007,  № 7, с.68-70.</w:t>
      </w:r>
    </w:p>
    <w:p w:rsidR="00F74B1E" w:rsidRPr="005230DE" w:rsidRDefault="00F74B1E" w:rsidP="00F74B1E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2. 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Загашев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 И.О., Заир-Бек С.И. Критическое мышление: технология развития. – СПб</w:t>
      </w:r>
      <w:proofErr w:type="gramStart"/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5230DE">
        <w:rPr>
          <w:rFonts w:eastAsia="Times New Roman" w:cs="Times New Roman"/>
          <w:i/>
          <w:sz w:val="28"/>
          <w:szCs w:val="28"/>
          <w:lang w:eastAsia="ru-RU"/>
        </w:rPr>
        <w:t>2003.</w:t>
      </w:r>
    </w:p>
    <w:p w:rsidR="00F74B1E" w:rsidRPr="005230DE" w:rsidRDefault="00F74B1E" w:rsidP="00F74B1E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5230DE">
        <w:rPr>
          <w:rFonts w:eastAsia="Times New Roman" w:cs="Times New Roman"/>
          <w:i/>
          <w:sz w:val="28"/>
          <w:szCs w:val="28"/>
          <w:lang w:eastAsia="ru-RU"/>
        </w:rPr>
        <w:t xml:space="preserve">3. Технология развития критического мышления. </w:t>
      </w:r>
      <w:proofErr w:type="spellStart"/>
      <w:r w:rsidRPr="005230DE">
        <w:rPr>
          <w:rFonts w:eastAsia="Times New Roman" w:cs="Times New Roman"/>
          <w:i/>
          <w:sz w:val="28"/>
          <w:szCs w:val="28"/>
          <w:lang w:eastAsia="ru-RU"/>
        </w:rPr>
        <w:t>Фишбоун</w:t>
      </w:r>
      <w:proofErr w:type="spellEnd"/>
      <w:r w:rsidRPr="005230DE">
        <w:rPr>
          <w:rFonts w:eastAsia="Times New Roman" w:cs="Times New Roman"/>
          <w:i/>
          <w:sz w:val="28"/>
          <w:szCs w:val="28"/>
          <w:lang w:eastAsia="ru-RU"/>
        </w:rPr>
        <w:t>. // Новое образование. – 2006. № 4, с.19</w:t>
      </w:r>
    </w:p>
    <w:p w:rsidR="00554D29" w:rsidRPr="005230DE" w:rsidRDefault="00554D29"/>
    <w:sectPr w:rsidR="00554D29" w:rsidRPr="0052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1E"/>
    <w:rsid w:val="00020A83"/>
    <w:rsid w:val="000D3800"/>
    <w:rsid w:val="00261E98"/>
    <w:rsid w:val="005230DE"/>
    <w:rsid w:val="00554D29"/>
    <w:rsid w:val="006251DC"/>
    <w:rsid w:val="00ED6684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2013-12-24T12:14:00Z</dcterms:created>
  <dcterms:modified xsi:type="dcterms:W3CDTF">2013-12-25T06:22:00Z</dcterms:modified>
</cp:coreProperties>
</file>