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C1" w:rsidRPr="008E49C1" w:rsidRDefault="008E49C1" w:rsidP="008E49C1">
      <w:pPr>
        <w:shd w:val="clear" w:color="auto" w:fill="F5F7E7"/>
        <w:spacing w:before="90" w:after="90" w:line="270" w:lineRule="atLeast"/>
        <w:jc w:val="both"/>
        <w:rPr>
          <w:rFonts w:ascii="Arial" w:eastAsia="Times New Roman" w:hAnsi="Arial" w:cs="Arial"/>
          <w:color w:val="444444"/>
          <w:sz w:val="18"/>
          <w:szCs w:val="18"/>
          <w:lang w:eastAsia="ru-RU"/>
        </w:rPr>
      </w:pPr>
      <w:r w:rsidRPr="008E49C1">
        <w:rPr>
          <w:rFonts w:ascii="Arial" w:eastAsia="Times New Roman" w:hAnsi="Arial" w:cs="Arial"/>
          <w:color w:val="444444"/>
          <w:sz w:val="18"/>
          <w:szCs w:val="18"/>
          <w:lang w:eastAsia="ru-RU"/>
        </w:rPr>
        <w:t>Трактат «О мальчике, который умел летать, или Путь к Свободе», в 1988—1994 гг. печатался журнале в «Студенческий меридиан» и стал, по утверждению редакции журнала, «бестселлером и путеводным наставлением для нескольких поколений». Эта книга из тех, которые меняют привычные представления и оставляют глубокий след в мировоззрении.</w:t>
      </w:r>
    </w:p>
    <w:p w:rsidR="008E49C1" w:rsidRPr="008E49C1" w:rsidRDefault="008E49C1" w:rsidP="008E49C1">
      <w:pPr>
        <w:shd w:val="clear" w:color="auto" w:fill="F5F7E7"/>
        <w:spacing w:before="90" w:after="90" w:line="270" w:lineRule="atLeast"/>
        <w:jc w:val="both"/>
        <w:rPr>
          <w:rFonts w:ascii="Arial" w:eastAsia="Times New Roman" w:hAnsi="Arial" w:cs="Arial"/>
          <w:color w:val="444444"/>
          <w:sz w:val="18"/>
          <w:szCs w:val="18"/>
          <w:lang w:eastAsia="ru-RU"/>
        </w:rPr>
      </w:pPr>
      <w:r w:rsidRPr="008E49C1">
        <w:rPr>
          <w:rFonts w:ascii="Arial" w:eastAsia="Times New Roman" w:hAnsi="Arial" w:cs="Arial"/>
          <w:color w:val="444444"/>
          <w:sz w:val="18"/>
          <w:szCs w:val="18"/>
          <w:lang w:eastAsia="ru-RU"/>
        </w:rPr>
        <w:t>Для педагога эта книга будет полезна вдвойне - как методика воспитания одарённых детей, и как пособие по саморазвитию и раскрытию своего внутреннего творческого потенциала.</w:t>
      </w:r>
    </w:p>
    <w:p w:rsidR="008E49C1" w:rsidRPr="008E49C1" w:rsidRDefault="008E49C1" w:rsidP="008E49C1">
      <w:pPr>
        <w:shd w:val="clear" w:color="auto" w:fill="F5F7E7"/>
        <w:spacing w:before="120" w:after="120" w:line="270" w:lineRule="atLeast"/>
        <w:jc w:val="center"/>
        <w:outlineLvl w:val="2"/>
        <w:rPr>
          <w:rFonts w:ascii="Arial" w:eastAsia="Times New Roman" w:hAnsi="Arial" w:cs="Arial"/>
          <w:b/>
          <w:bCs/>
          <w:color w:val="444444"/>
          <w:sz w:val="21"/>
          <w:szCs w:val="21"/>
          <w:lang w:eastAsia="ru-RU"/>
        </w:rPr>
      </w:pPr>
      <w:r w:rsidRPr="008E49C1">
        <w:rPr>
          <w:rFonts w:ascii="Arial" w:eastAsia="Times New Roman" w:hAnsi="Arial" w:cs="Arial"/>
          <w:b/>
          <w:bCs/>
          <w:color w:val="444444"/>
          <w:sz w:val="21"/>
          <w:szCs w:val="21"/>
          <w:lang w:eastAsia="ru-RU"/>
        </w:rPr>
        <w:t>Вступление</w:t>
      </w:r>
    </w:p>
    <w:p w:rsidR="008E49C1" w:rsidRPr="008E49C1" w:rsidRDefault="008E49C1" w:rsidP="008E49C1">
      <w:pPr>
        <w:shd w:val="clear" w:color="auto" w:fill="F5F7E7"/>
        <w:spacing w:before="90" w:after="90" w:line="270" w:lineRule="atLeast"/>
        <w:jc w:val="both"/>
        <w:rPr>
          <w:rFonts w:ascii="Arial" w:eastAsia="Times New Roman" w:hAnsi="Arial" w:cs="Arial"/>
          <w:color w:val="444444"/>
          <w:sz w:val="18"/>
          <w:szCs w:val="18"/>
          <w:lang w:eastAsia="ru-RU"/>
        </w:rPr>
      </w:pPr>
      <w:r w:rsidRPr="008E49C1">
        <w:rPr>
          <w:rFonts w:ascii="Arial" w:eastAsia="Times New Roman" w:hAnsi="Arial" w:cs="Arial"/>
          <w:color w:val="444444"/>
          <w:sz w:val="18"/>
          <w:szCs w:val="18"/>
          <w:lang w:eastAsia="ru-RU"/>
        </w:rPr>
        <w:t xml:space="preserve">Эта книга о таланте, о сущности таланта, о его механизме, о механизмах его движения к </w:t>
      </w:r>
      <w:proofErr w:type="spellStart"/>
      <w:r w:rsidRPr="008E49C1">
        <w:rPr>
          <w:rFonts w:ascii="Arial" w:eastAsia="Times New Roman" w:hAnsi="Arial" w:cs="Arial"/>
          <w:color w:val="444444"/>
          <w:sz w:val="18"/>
          <w:szCs w:val="18"/>
          <w:lang w:eastAsia="ru-RU"/>
        </w:rPr>
        <w:t>саморастрате</w:t>
      </w:r>
      <w:proofErr w:type="spellEnd"/>
      <w:r w:rsidRPr="008E49C1">
        <w:rPr>
          <w:rFonts w:ascii="Arial" w:eastAsia="Times New Roman" w:hAnsi="Arial" w:cs="Arial"/>
          <w:color w:val="444444"/>
          <w:sz w:val="18"/>
          <w:szCs w:val="18"/>
          <w:lang w:eastAsia="ru-RU"/>
        </w:rPr>
        <w:t xml:space="preserve"> (к бездарности) и к </w:t>
      </w:r>
      <w:proofErr w:type="spellStart"/>
      <w:r w:rsidRPr="008E49C1">
        <w:rPr>
          <w:rFonts w:ascii="Arial" w:eastAsia="Times New Roman" w:hAnsi="Arial" w:cs="Arial"/>
          <w:color w:val="444444"/>
          <w:sz w:val="18"/>
          <w:szCs w:val="18"/>
          <w:lang w:eastAsia="ru-RU"/>
        </w:rPr>
        <w:t>самовоплощению</w:t>
      </w:r>
      <w:proofErr w:type="spellEnd"/>
      <w:r w:rsidRPr="008E49C1">
        <w:rPr>
          <w:rFonts w:ascii="Arial" w:eastAsia="Times New Roman" w:hAnsi="Arial" w:cs="Arial"/>
          <w:color w:val="444444"/>
          <w:sz w:val="18"/>
          <w:szCs w:val="18"/>
          <w:lang w:eastAsia="ru-RU"/>
        </w:rPr>
        <w:t xml:space="preserve"> (творец). Это не популяризация известных знаний; это совершенно самостоятельное исследование, в результате которого создана рабочая — и до сих пор безотказно действовавшая — модель таланта. Модель, которая позволяет практически каждому из вас вырваться на уровень тех кумиров, на которых сегодня вы смотрите снизу вверх как на избранников судьбы и удачи.</w:t>
      </w:r>
    </w:p>
    <w:p w:rsidR="008E49C1" w:rsidRPr="008E49C1" w:rsidRDefault="008E49C1" w:rsidP="008E49C1">
      <w:pPr>
        <w:shd w:val="clear" w:color="auto" w:fill="F5F7E7"/>
        <w:spacing w:before="90" w:after="90" w:line="270" w:lineRule="atLeast"/>
        <w:jc w:val="both"/>
        <w:rPr>
          <w:rFonts w:ascii="Arial" w:eastAsia="Times New Roman" w:hAnsi="Arial" w:cs="Arial"/>
          <w:color w:val="444444"/>
          <w:sz w:val="18"/>
          <w:szCs w:val="18"/>
          <w:lang w:eastAsia="ru-RU"/>
        </w:rPr>
      </w:pPr>
      <w:r w:rsidRPr="008E49C1">
        <w:rPr>
          <w:rFonts w:ascii="Arial" w:eastAsia="Times New Roman" w:hAnsi="Arial" w:cs="Arial"/>
          <w:color w:val="444444"/>
          <w:sz w:val="18"/>
          <w:szCs w:val="18"/>
          <w:lang w:eastAsia="ru-RU"/>
        </w:rPr>
        <w:t>Наша система дает вам шанс. Реальный шанс. Повторяем — каждому. Ну, если не врать — практически каждому. Ничего подобного ни мировая наука, ни мировая практика пока не знали. Это — открытая дверь в комнату, о которой до сих пор знали только по догадкам и результатам визитов в нее тех, у кого от этой комнаты был ключ. Никто из этих избранников не хотел делиться своим ключом; напротив, стараясь подчеркнуть и сохранить свою исключительность, его владельцы всячески внушали остальной толпе, что никакого ключа нет. Мы решились нарушить этот тысячелетний сговор. Мы сделали этот ключ таким, чтобы он пришелся по руке каждому из вас. Сделали — и протянули его: нате! берите!</w:t>
      </w:r>
    </w:p>
    <w:p w:rsidR="008E49C1" w:rsidRPr="008E49C1" w:rsidRDefault="008E49C1" w:rsidP="008E49C1">
      <w:pPr>
        <w:shd w:val="clear" w:color="auto" w:fill="F5F7E7"/>
        <w:spacing w:before="120" w:after="120" w:line="270" w:lineRule="atLeast"/>
        <w:jc w:val="center"/>
        <w:outlineLvl w:val="2"/>
        <w:rPr>
          <w:rFonts w:ascii="Arial" w:eastAsia="Times New Roman" w:hAnsi="Arial" w:cs="Arial"/>
          <w:b/>
          <w:bCs/>
          <w:color w:val="444444"/>
          <w:sz w:val="21"/>
          <w:szCs w:val="21"/>
          <w:lang w:eastAsia="ru-RU"/>
        </w:rPr>
      </w:pPr>
      <w:r w:rsidRPr="008E49C1">
        <w:rPr>
          <w:rFonts w:ascii="Arial" w:eastAsia="Times New Roman" w:hAnsi="Arial" w:cs="Arial"/>
          <w:b/>
          <w:bCs/>
          <w:color w:val="444444"/>
          <w:sz w:val="21"/>
          <w:szCs w:val="21"/>
          <w:lang w:eastAsia="ru-RU"/>
        </w:rPr>
        <w:t>Содержание</w:t>
      </w:r>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6" w:history="1">
        <w:r w:rsidRPr="008E49C1">
          <w:rPr>
            <w:rFonts w:ascii="Arial" w:eastAsia="Times New Roman" w:hAnsi="Arial" w:cs="Arial"/>
            <w:color w:val="27638C"/>
            <w:sz w:val="18"/>
            <w:szCs w:val="18"/>
            <w:lang w:eastAsia="ru-RU"/>
          </w:rPr>
          <w:t>Предисловие</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7" w:history="1">
        <w:r w:rsidRPr="008E49C1">
          <w:rPr>
            <w:rFonts w:ascii="Arial" w:eastAsia="Times New Roman" w:hAnsi="Arial" w:cs="Arial"/>
            <w:color w:val="27638C"/>
            <w:sz w:val="18"/>
            <w:szCs w:val="18"/>
            <w:lang w:eastAsia="ru-RU"/>
          </w:rPr>
          <w:t>КАКОВА ПРИРОДА ТАЛАНТА?</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8" w:history="1">
        <w:r w:rsidRPr="008E49C1">
          <w:rPr>
            <w:rFonts w:ascii="Arial" w:eastAsia="Times New Roman" w:hAnsi="Arial" w:cs="Arial"/>
            <w:color w:val="27638C"/>
            <w:sz w:val="18"/>
            <w:szCs w:val="18"/>
            <w:lang w:eastAsia="ru-RU"/>
          </w:rPr>
          <w:t>ГЛАВА ПЕРВАЯ. Талант есть норма</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9" w:history="1">
        <w:r w:rsidRPr="008E49C1">
          <w:rPr>
            <w:rFonts w:ascii="Arial" w:eastAsia="Times New Roman" w:hAnsi="Arial" w:cs="Arial"/>
            <w:color w:val="27638C"/>
            <w:sz w:val="18"/>
            <w:szCs w:val="18"/>
            <w:lang w:eastAsia="ru-RU"/>
          </w:rPr>
          <w:t>ГЛАВА ВТОРАЯ. Талант и Бог</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10" w:history="1">
        <w:r w:rsidRPr="008E49C1">
          <w:rPr>
            <w:rFonts w:ascii="Arial" w:eastAsia="Times New Roman" w:hAnsi="Arial" w:cs="Arial"/>
            <w:color w:val="27638C"/>
            <w:sz w:val="18"/>
            <w:szCs w:val="18"/>
            <w:lang w:eastAsia="ru-RU"/>
          </w:rPr>
          <w:t>ГЛАВА ТРЕТЬЯ. Три этажа жизни</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11" w:history="1">
        <w:r w:rsidRPr="008E49C1">
          <w:rPr>
            <w:rFonts w:ascii="Arial" w:eastAsia="Times New Roman" w:hAnsi="Arial" w:cs="Arial"/>
            <w:color w:val="27638C"/>
            <w:sz w:val="18"/>
            <w:szCs w:val="18"/>
            <w:lang w:eastAsia="ru-RU"/>
          </w:rPr>
          <w:t xml:space="preserve">ГЛАВА ЧЕТВЕРТАЯ. </w:t>
        </w:r>
        <w:proofErr w:type="spellStart"/>
        <w:r w:rsidRPr="008E49C1">
          <w:rPr>
            <w:rFonts w:ascii="Arial" w:eastAsia="Times New Roman" w:hAnsi="Arial" w:cs="Arial"/>
            <w:color w:val="27638C"/>
            <w:sz w:val="18"/>
            <w:szCs w:val="18"/>
            <w:lang w:eastAsia="ru-RU"/>
          </w:rPr>
          <w:t>Энергопотенциал</w:t>
        </w:r>
        <w:proofErr w:type="spellEnd"/>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12" w:history="1">
        <w:r w:rsidRPr="008E49C1">
          <w:rPr>
            <w:rFonts w:ascii="Arial" w:eastAsia="Times New Roman" w:hAnsi="Arial" w:cs="Arial"/>
            <w:color w:val="27638C"/>
            <w:sz w:val="18"/>
            <w:szCs w:val="18"/>
            <w:lang w:eastAsia="ru-RU"/>
          </w:rPr>
          <w:t>ГЛАВА ПЯТАЯ. Психомоторика</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13" w:history="1">
        <w:r w:rsidRPr="008E49C1">
          <w:rPr>
            <w:rFonts w:ascii="Arial" w:eastAsia="Times New Roman" w:hAnsi="Arial" w:cs="Arial"/>
            <w:color w:val="27638C"/>
            <w:sz w:val="18"/>
            <w:szCs w:val="18"/>
            <w:lang w:eastAsia="ru-RU"/>
          </w:rPr>
          <w:t>Глава шестая. КРИТИЧНОСТЬ</w:t>
        </w:r>
      </w:hyperlink>
    </w:p>
    <w:p w:rsidR="008E49C1" w:rsidRPr="008E49C1" w:rsidRDefault="008E49C1" w:rsidP="008E49C1">
      <w:pPr>
        <w:numPr>
          <w:ilvl w:val="0"/>
          <w:numId w:val="1"/>
        </w:numPr>
        <w:pBdr>
          <w:top w:val="single" w:sz="6" w:space="8" w:color="CCCCCC"/>
        </w:pBdr>
        <w:shd w:val="clear" w:color="auto" w:fill="F5F7E7"/>
        <w:spacing w:after="0" w:line="270" w:lineRule="atLeast"/>
        <w:ind w:left="0" w:firstLine="0"/>
        <w:rPr>
          <w:rFonts w:ascii="Arial" w:eastAsia="Times New Roman" w:hAnsi="Arial" w:cs="Arial"/>
          <w:color w:val="444444"/>
          <w:sz w:val="18"/>
          <w:szCs w:val="18"/>
          <w:lang w:eastAsia="ru-RU"/>
        </w:rPr>
      </w:pPr>
      <w:hyperlink r:id="rId14" w:history="1">
        <w:r w:rsidRPr="008E49C1">
          <w:rPr>
            <w:rFonts w:ascii="Arial" w:eastAsia="Times New Roman" w:hAnsi="Arial" w:cs="Arial"/>
            <w:color w:val="27638C"/>
            <w:sz w:val="18"/>
            <w:szCs w:val="18"/>
            <w:lang w:eastAsia="ru-RU"/>
          </w:rPr>
          <w:t>Глава седьмая. МЕМОРАНДУМ</w:t>
        </w:r>
      </w:hyperlink>
    </w:p>
    <w:p w:rsidR="008E49C1" w:rsidRPr="008E49C1" w:rsidRDefault="008E49C1" w:rsidP="008E49C1">
      <w:pPr>
        <w:numPr>
          <w:ilvl w:val="0"/>
          <w:numId w:val="1"/>
        </w:numPr>
        <w:pBdr>
          <w:top w:val="single" w:sz="6" w:space="8" w:color="CCCCCC"/>
        </w:pBdr>
        <w:shd w:val="clear" w:color="auto" w:fill="F5F7E7"/>
        <w:spacing w:after="120" w:line="270" w:lineRule="atLeast"/>
        <w:ind w:left="0" w:firstLine="0"/>
        <w:rPr>
          <w:rFonts w:ascii="Arial" w:eastAsia="Times New Roman" w:hAnsi="Arial" w:cs="Arial"/>
          <w:color w:val="444444"/>
          <w:sz w:val="18"/>
          <w:szCs w:val="18"/>
          <w:lang w:eastAsia="ru-RU"/>
        </w:rPr>
      </w:pPr>
      <w:hyperlink r:id="rId15" w:history="1">
        <w:r w:rsidRPr="008E49C1">
          <w:rPr>
            <w:rFonts w:ascii="Arial" w:eastAsia="Times New Roman" w:hAnsi="Arial" w:cs="Arial"/>
            <w:color w:val="27638C"/>
            <w:sz w:val="18"/>
            <w:szCs w:val="18"/>
            <w:lang w:eastAsia="ru-RU"/>
          </w:rPr>
          <w:t>Вверх по лестнице, ведущей вниз</w:t>
        </w:r>
      </w:hyperlink>
    </w:p>
    <w:p w:rsidR="00903DD5" w:rsidRDefault="008E49C1">
      <w:bookmarkStart w:id="0" w:name="_GoBack"/>
      <w:bookmarkEnd w:id="0"/>
    </w:p>
    <w:sectPr w:rsidR="00903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E24"/>
    <w:multiLevelType w:val="multilevel"/>
    <w:tmpl w:val="379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8D"/>
    <w:rsid w:val="002B31D2"/>
    <w:rsid w:val="003C118D"/>
    <w:rsid w:val="008E49C1"/>
    <w:rsid w:val="00A6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1566">
      <w:bodyDiv w:val="1"/>
      <w:marLeft w:val="0"/>
      <w:marRight w:val="0"/>
      <w:marTop w:val="0"/>
      <w:marBottom w:val="0"/>
      <w:divBdr>
        <w:top w:val="none" w:sz="0" w:space="0" w:color="auto"/>
        <w:left w:val="none" w:sz="0" w:space="0" w:color="auto"/>
        <w:bottom w:val="none" w:sz="0" w:space="0" w:color="auto"/>
        <w:right w:val="none" w:sz="0" w:space="0" w:color="auto"/>
      </w:divBdr>
      <w:divsChild>
        <w:div w:id="1124277484">
          <w:marLeft w:val="0"/>
          <w:marRight w:val="0"/>
          <w:marTop w:val="0"/>
          <w:marBottom w:val="0"/>
          <w:divBdr>
            <w:top w:val="none" w:sz="0" w:space="0" w:color="auto"/>
            <w:left w:val="none" w:sz="0" w:space="0" w:color="auto"/>
            <w:bottom w:val="none" w:sz="0" w:space="0" w:color="auto"/>
            <w:right w:val="none" w:sz="0" w:space="0" w:color="auto"/>
          </w:divBdr>
          <w:divsChild>
            <w:div w:id="538015097">
              <w:marLeft w:val="0"/>
              <w:marRight w:val="0"/>
              <w:marTop w:val="0"/>
              <w:marBottom w:val="0"/>
              <w:divBdr>
                <w:top w:val="none" w:sz="0" w:space="0" w:color="auto"/>
                <w:left w:val="none" w:sz="0" w:space="0" w:color="auto"/>
                <w:bottom w:val="none" w:sz="0" w:space="0" w:color="auto"/>
                <w:right w:val="none" w:sz="0" w:space="0" w:color="auto"/>
              </w:divBdr>
              <w:divsChild>
                <w:div w:id="374237152">
                  <w:marLeft w:val="0"/>
                  <w:marRight w:val="0"/>
                  <w:marTop w:val="0"/>
                  <w:marBottom w:val="0"/>
                  <w:divBdr>
                    <w:top w:val="none" w:sz="0" w:space="0" w:color="auto"/>
                    <w:left w:val="none" w:sz="0" w:space="0" w:color="auto"/>
                    <w:bottom w:val="none" w:sz="0" w:space="0" w:color="auto"/>
                    <w:right w:val="none" w:sz="0" w:space="0" w:color="auto"/>
                  </w:divBdr>
                  <w:divsChild>
                    <w:div w:id="18974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99228">
          <w:marLeft w:val="0"/>
          <w:marRight w:val="0"/>
          <w:marTop w:val="36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laboratoriya-odarennosti/glava-pervaya-talant-est-norma" TargetMode="External"/><Relationship Id="rId13" Type="http://schemas.openxmlformats.org/officeDocument/2006/relationships/hyperlink" Target="http://nsportal.ru/laboratoriya-odarennosti/glava-shestaya-kritichnost" TargetMode="External"/><Relationship Id="rId3" Type="http://schemas.microsoft.com/office/2007/relationships/stylesWithEffects" Target="stylesWithEffects.xml"/><Relationship Id="rId7" Type="http://schemas.openxmlformats.org/officeDocument/2006/relationships/hyperlink" Target="http://nsportal.ru/laboratoriya-odarennosti/kakova-priroda-talanta" TargetMode="External"/><Relationship Id="rId12" Type="http://schemas.openxmlformats.org/officeDocument/2006/relationships/hyperlink" Target="http://nsportal.ru/laboratoriya-odarennosti/glava-pyataya-psikhomotorik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sportal.ru/laboratoriya-odarennosti/predislovie" TargetMode="External"/><Relationship Id="rId11" Type="http://schemas.openxmlformats.org/officeDocument/2006/relationships/hyperlink" Target="http://nsportal.ru/laboratoriya-odarennosti/glava-chetvertaya-energopotentsial" TargetMode="External"/><Relationship Id="rId5" Type="http://schemas.openxmlformats.org/officeDocument/2006/relationships/webSettings" Target="webSettings.xml"/><Relationship Id="rId15" Type="http://schemas.openxmlformats.org/officeDocument/2006/relationships/hyperlink" Target="http://nsportal.ru/laboratoriya-odarennosti/vverkh-po-lestnitse-vedushchei-vniz" TargetMode="External"/><Relationship Id="rId10" Type="http://schemas.openxmlformats.org/officeDocument/2006/relationships/hyperlink" Target="http://nsportal.ru/laboratoriya-odarennosti/glava-tretya-tri-etazha-zhizni" TargetMode="External"/><Relationship Id="rId4" Type="http://schemas.openxmlformats.org/officeDocument/2006/relationships/settings" Target="settings.xml"/><Relationship Id="rId9" Type="http://schemas.openxmlformats.org/officeDocument/2006/relationships/hyperlink" Target="http://nsportal.ru/laboratoriya-odarennosti/glava-vtoraya-talant-i-bog" TargetMode="External"/><Relationship Id="rId14" Type="http://schemas.openxmlformats.org/officeDocument/2006/relationships/hyperlink" Target="http://nsportal.ru/laboratoriya-odarennosti/glava-sedmaya-memorand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2412</Characters>
  <Application>Microsoft Office Word</Application>
  <DocSecurity>0</DocSecurity>
  <Lines>20</Lines>
  <Paragraphs>5</Paragraphs>
  <ScaleCrop>false</ScaleCrop>
  <Company>SPecialiST RePack</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Дмито</dc:creator>
  <cp:keywords/>
  <dc:description/>
  <cp:lastModifiedBy>Дмито</cp:lastModifiedBy>
  <cp:revision>3</cp:revision>
  <dcterms:created xsi:type="dcterms:W3CDTF">2014-01-31T14:27:00Z</dcterms:created>
  <dcterms:modified xsi:type="dcterms:W3CDTF">2014-01-31T14:27:00Z</dcterms:modified>
</cp:coreProperties>
</file>