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1" w:rsidRPr="00AE4611" w:rsidRDefault="00AE4611" w:rsidP="00AE4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 xml:space="preserve">Выдающийся английский писатель </w:t>
      </w:r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Нил </w:t>
      </w:r>
      <w:proofErr w:type="spellStart"/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Гейман</w:t>
      </w:r>
      <w:proofErr w:type="spellEnd"/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E4611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 xml:space="preserve">прочитал </w:t>
      </w:r>
      <w:hyperlink r:id="rId6" w:history="1">
        <w:r w:rsidRPr="00AE4611">
          <w:rPr>
            <w:rFonts w:ascii="Times New Roman" w:eastAsia="Times New Roman" w:hAnsi="Times New Roman" w:cs="Times New Roman"/>
            <w:b/>
            <w:iCs/>
            <w:color w:val="000000" w:themeColor="text1"/>
            <w:sz w:val="36"/>
            <w:szCs w:val="36"/>
            <w:lang w:eastAsia="ru-RU"/>
          </w:rPr>
          <w:t>замечательную лекцию</w:t>
        </w:r>
      </w:hyperlink>
      <w:r w:rsidRPr="00AE4611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 xml:space="preserve"> о пользе чтения. Основные выдержки из нее — в этом материале.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Людям важно объяснять, на чьей они стороне и почему, а также пристрастны ли они. Своего рода декларация интересов. Итак, я собираюсь поговорить с вами о чтении. О том, что чтение художественной литературы, чтение для удовольствия является одной из самых важных вещей в жизни человека. 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 я, очевидно, очень пристрастен, ведь я писатель, автор художественных текстов. Я пишу и для детей, и для взрослых. Уже около 30 лет я зарабатываю себе на жизнь с помощью слов, по большей части создавая вещи и записывая их. </w:t>
      </w:r>
      <w:proofErr w:type="gramStart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Несомненно</w:t>
      </w:r>
      <w:proofErr w:type="gramEnd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 заинтересован, чтобы люди читали, чтобы люди читали художественную литературу, чтобы библиотеки и библиотекари существовали и способствовали любви к чтению и существованию мест, где можно читать.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Так что я пристрастен как писатель. Но я гораздо больше пристрастен как читатель.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Однажды я был в Нью-Йорке и услышал разговор о строительстве частных тюрем — это стремительно развивающаяся индустрия в Америке. Тюремная индустрия должна планировать свой будущий рост — сколько камер им понадобится? Каково будет количество заключенных через 15 лет?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 они обнаружили, что могут предсказать все это очень легко, используя простейший алгоритм, основанный на опросах, какой процент 10 и 11-летних не может читать. И, конечно, не может читать для своего удовольствия.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В этом нет прямой зависимости, нельзя сказать, что в образованном обществе нет преступности. Но взаимосвязь между факторами видна.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Я думаю, что самые простые из этих связей происходят </w:t>
      </w:r>
      <w:proofErr w:type="gramStart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из</w:t>
      </w:r>
      <w:proofErr w:type="gramEnd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 очевидного.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Грамотные люди читают художественную литературу.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У художественной литературы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есть два назначения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AE4611" w:rsidRPr="00AE4611" w:rsidRDefault="00AE4611" w:rsidP="00AE4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Во-первых,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она открывает вам зависимость от чтения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 Жажда узнать, что же случится дальше, желание перевернуть страницу, необходимость продолжать, даже если будет тяжело, потому что кто-то попал в беду, и ты должен узнать, чем это все кончится..</w:t>
      </w:r>
      <w:proofErr w:type="gramStart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.в</w:t>
      </w:r>
      <w:proofErr w:type="gramEnd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этом есть настоящий драйв. Это заставляет узнавать новые слова, думать по-другому, продолжать двигаться вперед. Обнаруживать, что чтение само по себе является наслаждением. Единожды осознав это, вы на пути к постоянному чтению. 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Простейший способ гарантировано вырастить грамотных детей — это научить их читать и показать, что чтение — это приятное развлечение. Самое простое — найдите книги, которые им нравятся, дайте им доступ к этим книгам и позвольте им прочесть их.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Не существует плохих авторов для детей, если дети хотят их читать и ищут их книги, потому что все дети разные. Они находят нужные им истории, и они входят внутрь этих историй. Избитая затасканная идея не избита и затаскана для них. Ведь ребенок открывает ее впервые для себя. Не отвращайте детей от чтения лишь потому, что вам кажется, будто они читают неправильные вещи.</w:t>
      </w:r>
    </w:p>
    <w:p w:rsidR="00AE4611" w:rsidRPr="00AE4611" w:rsidRDefault="00AE4611" w:rsidP="00AE4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 вторая вещь, которую делает художественная литература, —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она порождает </w:t>
      </w:r>
      <w:proofErr w:type="spellStart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эмпатию</w:t>
      </w:r>
      <w:proofErr w:type="spellEnd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 Когда вы смотрите телепередачу или фильм, вы смотрите на вещи, которые происходят с другими людьми. Художественная проза — это что-то, что вы производите из 33 букв и пригоршни знаков препинания, и вы, вы один, используя свое воображение, создаете мир, населяете его и смотрите вокруг чужими глазами. Вы начинаете чувствовать вещи, посещать места и миры, о которых вы бы и не узнали. Вы узнаете, что внешний мир — это тоже вы. Вы становитесь кем-то другим, и когда возврати</w:t>
      </w:r>
      <w:bookmarkStart w:id="0" w:name="_GoBack"/>
      <w:bookmarkEnd w:id="0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тесь в свой мир, то что-то в вас немножко изменится.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E4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Эмпатия</w:t>
      </w:r>
      <w:proofErr w:type="spellEnd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 — это инструмент, который собирает людей вместе и позволяет вести себя не как самовлюбленные одиночки.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 также находите в книжках кое-что жизненно важное для существования в этом мире. И вот оно: миру не обязательно быть именно таким. Все может измениться.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В 2007 году я был в Китае, на первом одобренном партией конвенте по научной фантастике и </w:t>
      </w:r>
      <w:proofErr w:type="spellStart"/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фэнтези</w:t>
      </w:r>
      <w:proofErr w:type="spellEnd"/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 В какой-то момент я спросил у официального представителя властей: почему? Ведь НФ не одобрялась долгое время. Что изменилось?</w:t>
      </w: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br/>
        <w:t xml:space="preserve">Все просто, сказал он мне. Китайцы создавали великолепные вещи, если им приносили схемы. Но ничего они не улучшали и не придумывали сами. Они не изобретали. И поэтому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они послали делегацию в США, в </w:t>
      </w:r>
      <w:proofErr w:type="spellStart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Apple</w:t>
      </w:r>
      <w:proofErr w:type="spellEnd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, </w:t>
      </w:r>
      <w:proofErr w:type="spellStart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Microsoft</w:t>
      </w:r>
      <w:proofErr w:type="spellEnd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, </w:t>
      </w:r>
      <w:proofErr w:type="spellStart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Google</w:t>
      </w:r>
      <w:proofErr w:type="spellEnd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и расспросили людей, которые придумывали будущее, о них самих. И обнаружили, что те читали научную фантастику, когда были мальчиками и девочками</w:t>
      </w: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Литература может показать вам другой мир. Она может взять вас туда, где вы никогда не были. Один </w:t>
      </w:r>
      <w:proofErr w:type="gramStart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</w:t>
      </w:r>
      <w:proofErr w:type="gramEnd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посетив другие миры, как те, кто отведали волшебных фруктов, вы никогда не сможете быть полностью довольны миром, в котором выросли. Недовольство — это хорошая вещь. Недовольные люди могут изменять и улучшать свои миры, делать их лучше, делать их другими.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Другой способ разрушить детскую любовь к чтению, это, конечно, убедиться, что рядом нет книг. И нет мест, где дети бы могли их прочитать. Мне повезло. Когда я рос, у меня была великолепная районная библиотека. </w:t>
      </w:r>
    </w:p>
    <w:p w:rsidR="00AE4611" w:rsidRPr="00AE4611" w:rsidRDefault="00AE4611" w:rsidP="00AE46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Библиотеки — это свобода. Свобода читать, свобода общаться.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образование (которое не заканчивается в тот день, когда мы покидаем школу или университет), это досуг, это убежище и это доступ к информации.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 думаю, что тут все дело в природе информации. Информация имеет цену, а правильная информация бесценна. На протяжении всей истории человечества мы жили во времена нехватки информации. 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В последние годы мы отошли от нехватки </w:t>
      </w:r>
      <w:proofErr w:type="gramStart"/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информации</w:t>
      </w:r>
      <w:proofErr w:type="gramEnd"/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и подошли к перенасыщению ею.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Согласно Эрику Шмидту из </w:t>
      </w:r>
      <w:proofErr w:type="spellStart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Google</w:t>
      </w:r>
      <w:proofErr w:type="spellEnd"/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, теперь каждые два дня человеческая раса создает столько информации, сколько мы производили от начала нашей цивилизации до 2003 года.</w:t>
      </w: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Это что-то около пяти </w:t>
      </w:r>
      <w:proofErr w:type="spellStart"/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эксабайт</w:t>
      </w:r>
      <w:proofErr w:type="spellEnd"/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информации в день, если вы любите цифры. Сейчас задача состоит не в том, чтобы найти редкий цветок в пустыне, а в том, чтобы разыскать конкретное растение в джунглях. Нам нужна помощь в навигации, чтобы найти среди этой информации то, что нам действительно нужно.</w:t>
      </w:r>
    </w:p>
    <w:p w:rsidR="00AE4611" w:rsidRPr="00AE4611" w:rsidRDefault="00AE4611" w:rsidP="00AE46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Мы должны читать вслух нашим детям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 Читать им то, что их радует. Читать им истории, от которых мы уже устали. Говорить на разные голоса, заинтересовывать их и не прекращать читать только потому, что они сами научились это делать. Делать чтение вслух моментом единения, временем, когда никто не смотрит в телефоны, когда соблазны мира отложены в сторону.</w:t>
      </w:r>
    </w:p>
    <w:p w:rsidR="00AE4611" w:rsidRPr="00AE4611" w:rsidRDefault="00AE4611" w:rsidP="00AE4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Мы должны пользоваться языком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Развиваться, узнавать, что значат новые слова и как их применять, общаться понятно, говорить то, что мы имеем в виду. Мы не должны пытаться заморозить язык, притворяться, что это мертвая вещь, которую нужно чтить. </w:t>
      </w:r>
      <w:proofErr w:type="gramStart"/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Мы должны использовать язык как живую вещь, которая движется, которая несет слова, которая позволяет их значениям и произношению меняться со временем.</w:t>
      </w:r>
      <w:proofErr w:type="gramEnd"/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Писатели — особенно детские писатели — имеют обязательства перед читателями. Мы должны писать правдивые вещи, что особенно важно, когда мы сочиняем истории о людях, которые не существовали, или местах, где не бывали, понимать, что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истина — это не то, что случилось на самом деле, но то, что рассказывает нам, кто мы такие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 В конце концов, литература — это правдивая ложь, помимо всего прочего. Мы должны не утомлять наших читателей, но делать так, чтобы они сами захотели перевернуть следующую страницу.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Одно из лучших сре</w:t>
      </w:r>
      <w:proofErr w:type="gramStart"/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дств дл</w:t>
      </w:r>
      <w:proofErr w:type="gramEnd"/>
      <w:r w:rsidRPr="00AE46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 тех, кто читает с неохотой — это история, от которой они не могут оторваться.</w:t>
      </w:r>
    </w:p>
    <w:p w:rsidR="00AE4611" w:rsidRPr="00AE4611" w:rsidRDefault="00AE4611" w:rsidP="00AE46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Мы должны говорить нашим читателям правду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вооружать их, давать защиту и передавать ту мудрость, которую мы успели почерпнуть из нашего недолгого пребывания в этом зеленом мире. Мы не должны проповедовать, читать лекции, запихивать готовые истины в глотки наших читателей, как птицы, которые кормят своих птенцов предварительно разжеванными червяками.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И мы не должны никогда, ни за что на свете, ни при каких обстоятельствах писать для детей то, что бы нам не хотелось прочитать самим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E4611" w:rsidRPr="00AE4611" w:rsidRDefault="00AE4611" w:rsidP="00AE46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Все мы — взрослые и дети, писатели и читатели — должны мечтать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 Мы должны выдумывать. Легко притвориться, что никто ничего не может изменить, что мы живем в мире, где общество огромно, а личность меньше чем ничто, атом в стене, зернышко на рисовом поле. Но правда состоит в том, что личности меняют мир снова и снова, личности создают будущее, и они делают это, представляя, что вещи могут быть другими.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Оглянитесь. Я серьезно. Остановитесь на мгновение и посмотрите на помещение, в котором вы находитесь.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Я хочу показать что-то настолько очевидное, что его все уже забыли. Вот оно: все, что вы видите, включая стены, было в какой-то момент придумано.</w:t>
      </w:r>
      <w:r w:rsidRPr="00AE4611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Кто-то решил, что гораздо легче будет сидеть на стуле, чем на земле, и придумал стул. Кому-то пришлось придумать способ, чтобы я мог говорить со всеми вами в Лондоне прямо сейчас, без риска промокнуть. Эта комната и все вещи в ней, все вещи в здании, в этом городе существуют потому, что снова и снова люди что-то придумывают.</w:t>
      </w:r>
    </w:p>
    <w:p w:rsidR="00AE4611" w:rsidRPr="00AE4611" w:rsidRDefault="00AE4611" w:rsidP="00AE46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Мы должны делать вещи прекрасными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>. Не делать мир безобразнее, чем он был до нас, не опустошать океаны, не передавать наши проблемы следующим поколениям. Мы должны убирать за собой, и не оставлять наших детей в мире, который мы так глупо испортили, обворовали и изуродовали.</w:t>
      </w:r>
    </w:p>
    <w:p w:rsidR="00AE4611" w:rsidRPr="00AE4611" w:rsidRDefault="00AE4611" w:rsidP="00AE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Однажды Альберта Эйнштейна спросили, как мы можем сделать наших детей умнее. Его ответ был простым и мудрым. </w:t>
      </w:r>
      <w:r w:rsidRPr="00AE4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Если вы хотите, чтобы ваши дети были умны, сказал он, читайте им сказки. Если вы хотите, чтобы они были еще умнее, читайте им еще больше сказок.</w:t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 понимал ценность чтения и воображения. Я надеюсь, что мы сможем передать нашим детям мир, где они будут читать, и им будут читать, где они будут воображать и понимать.</w:t>
      </w:r>
    </w:p>
    <w:p w:rsidR="00AE4611" w:rsidRPr="00AE4611" w:rsidRDefault="00AE4611" w:rsidP="00AE46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E461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E461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Источник: </w:t>
      </w:r>
      <w:hyperlink r:id="rId7" w:history="1">
        <w:r w:rsidRPr="00AE4611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u w:val="single"/>
            <w:lang w:eastAsia="ru-RU"/>
          </w:rPr>
          <w:t>http://www.adme.ru/tvorchestvo-pisateli/pochemu-nashe-buduschee-zavisit-ot-chteniya-579605/</w:t>
        </w:r>
      </w:hyperlink>
      <w:r w:rsidRPr="00AE461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© AdMe.ru</w:t>
      </w:r>
    </w:p>
    <w:p w:rsidR="001553E7" w:rsidRPr="00AE4611" w:rsidRDefault="001553E7">
      <w:pPr>
        <w:rPr>
          <w:sz w:val="36"/>
          <w:szCs w:val="36"/>
        </w:rPr>
      </w:pPr>
    </w:p>
    <w:p w:rsidR="00AE4611" w:rsidRPr="00AE4611" w:rsidRDefault="00AE4611">
      <w:pPr>
        <w:rPr>
          <w:sz w:val="36"/>
          <w:szCs w:val="36"/>
        </w:rPr>
      </w:pPr>
    </w:p>
    <w:sectPr w:rsidR="00AE4611" w:rsidRPr="00AE4611" w:rsidSect="00AE4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C9C"/>
    <w:multiLevelType w:val="multilevel"/>
    <w:tmpl w:val="68F6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04306"/>
    <w:multiLevelType w:val="multilevel"/>
    <w:tmpl w:val="EBD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C1549"/>
    <w:multiLevelType w:val="multilevel"/>
    <w:tmpl w:val="684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667D4"/>
    <w:multiLevelType w:val="multilevel"/>
    <w:tmpl w:val="DE0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C1703"/>
    <w:multiLevelType w:val="multilevel"/>
    <w:tmpl w:val="0EE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D050E"/>
    <w:multiLevelType w:val="multilevel"/>
    <w:tmpl w:val="1CE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A0D2D"/>
    <w:multiLevelType w:val="multilevel"/>
    <w:tmpl w:val="39E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11"/>
    <w:rsid w:val="00016EF3"/>
    <w:rsid w:val="001553E7"/>
    <w:rsid w:val="0047417B"/>
    <w:rsid w:val="00A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4611"/>
    <w:rPr>
      <w:i/>
      <w:iCs/>
    </w:rPr>
  </w:style>
  <w:style w:type="character" w:styleId="a5">
    <w:name w:val="Hyperlink"/>
    <w:basedOn w:val="a0"/>
    <w:uiPriority w:val="99"/>
    <w:semiHidden/>
    <w:unhideWhenUsed/>
    <w:rsid w:val="00AE4611"/>
    <w:rPr>
      <w:color w:val="0000FF"/>
      <w:u w:val="single"/>
    </w:rPr>
  </w:style>
  <w:style w:type="character" w:styleId="a6">
    <w:name w:val="Strong"/>
    <w:basedOn w:val="a0"/>
    <w:uiPriority w:val="22"/>
    <w:qFormat/>
    <w:rsid w:val="00AE4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4611"/>
    <w:rPr>
      <w:i/>
      <w:iCs/>
    </w:rPr>
  </w:style>
  <w:style w:type="character" w:styleId="a5">
    <w:name w:val="Hyperlink"/>
    <w:basedOn w:val="a0"/>
    <w:uiPriority w:val="99"/>
    <w:semiHidden/>
    <w:unhideWhenUsed/>
    <w:rsid w:val="00AE4611"/>
    <w:rPr>
      <w:color w:val="0000FF"/>
      <w:u w:val="single"/>
    </w:rPr>
  </w:style>
  <w:style w:type="character" w:styleId="a6">
    <w:name w:val="Strong"/>
    <w:basedOn w:val="a0"/>
    <w:uiPriority w:val="22"/>
    <w:qFormat/>
    <w:rsid w:val="00AE4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e.ru/tvorchestvo-pisateli/pochemu-nashe-buduschee-zavisit-ot-chteniya-5796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dingagency.org.uk/news/blog/neil-gaiman-lecture-in-fu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Грамотные люди читают художественную литературу.</vt:lpstr>
      <vt:lpstr>        Вы также находите в книжках кое-что жизненно важное для существования в этом мир</vt:lpstr>
      <vt:lpstr>        Библиотеки — это свобода. Свобода читать, свобода общаться.</vt:lpstr>
      <vt:lpstr>        Одно из лучших средств для тех, кто читает с неохотой — это история, от которой </vt:lpstr>
    </vt:vector>
  </TitlesOfParts>
  <Company>Krokoz™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2014-12-07T23:24:00Z</cp:lastPrinted>
  <dcterms:created xsi:type="dcterms:W3CDTF">2014-12-07T23:16:00Z</dcterms:created>
  <dcterms:modified xsi:type="dcterms:W3CDTF">2014-12-07T23:28:00Z</dcterms:modified>
</cp:coreProperties>
</file>