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2F" w:rsidRPr="000F6A2F" w:rsidRDefault="000F6A2F" w:rsidP="000F6A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A2F">
        <w:rPr>
          <w:rFonts w:ascii="Times New Roman" w:hAnsi="Times New Roman" w:cs="Times New Roman"/>
          <w:b/>
          <w:sz w:val="28"/>
          <w:szCs w:val="28"/>
          <w:u w:val="single"/>
        </w:rPr>
        <w:t>Доклад на тему: «Пути повышения эффективности образовательного процесса через внедрение инновационных технологий».</w:t>
      </w:r>
    </w:p>
    <w:p w:rsidR="000F6A2F" w:rsidRPr="002C5B06" w:rsidRDefault="000F6A2F" w:rsidP="000F6A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6A2F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0F6A2F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Pr="000F6A2F">
        <w:rPr>
          <w:rFonts w:ascii="Times New Roman" w:hAnsi="Times New Roman" w:cs="Times New Roman"/>
          <w:sz w:val="28"/>
          <w:szCs w:val="28"/>
          <w:u w:val="single"/>
        </w:rPr>
        <w:t>Бобкова О. А.</w:t>
      </w:r>
    </w:p>
    <w:p w:rsidR="000F6A2F" w:rsidRPr="000F6A2F" w:rsidRDefault="000F6A2F" w:rsidP="000F6A2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В современных условиях модернизации российского образования изменяются цели и задачи стоящие перед школой и учителями. Акцент переносится с “усвоения знаний” на формирование “компетентностей”.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Переход на </w:t>
      </w:r>
      <w:proofErr w:type="spellStart"/>
      <w:r w:rsidRPr="000F6A2F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0F6A2F">
        <w:rPr>
          <w:rFonts w:ascii="Times New Roman" w:hAnsi="Times New Roman" w:cs="Times New Roman"/>
          <w:sz w:val="28"/>
          <w:szCs w:val="28"/>
        </w:rPr>
        <w:t xml:space="preserve"> образование начался с 2002 года.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</w:t>
      </w:r>
      <w:proofErr w:type="spellStart"/>
      <w:r w:rsidRPr="000F6A2F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0F6A2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6A2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0F6A2F">
        <w:rPr>
          <w:rFonts w:ascii="Times New Roman" w:hAnsi="Times New Roman" w:cs="Times New Roman"/>
          <w:sz w:val="28"/>
          <w:szCs w:val="28"/>
        </w:rPr>
        <w:t xml:space="preserve">. Способствует воспитанию в себе толерантности; способности жить с людьми других культур, языков, религий. Таким образом, происходит переориентация на гуманистический подход в обучении. Внедряются инновационные педагогические технологии, предусматривающие учет и развитие индивидуальных особенностей учащихся. 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 </w:t>
      </w:r>
    </w:p>
    <w:p w:rsidR="000F6A2F" w:rsidRPr="000F6A2F" w:rsidRDefault="000F6A2F" w:rsidP="000F6A2F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Основные цели современных образовательных технологий заключаются в следующем: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• предоставление фундаментального образования, получив которое, учащийся способен самостоятельно работать, учиться и переучиваться;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• формирование у учащихся </w:t>
      </w:r>
      <w:proofErr w:type="spellStart"/>
      <w:r w:rsidRPr="000F6A2F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0F6A2F">
        <w:rPr>
          <w:rFonts w:ascii="Times New Roman" w:hAnsi="Times New Roman" w:cs="Times New Roman"/>
          <w:sz w:val="28"/>
          <w:szCs w:val="28"/>
        </w:rPr>
        <w:t xml:space="preserve">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обеспечит успешность личностного, профессионального и карьерного роста учащихся.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педагогической деятельности, через анализ результатов своей работы и работы моих коллег, я пришла к выводу, что традиционные педагогические технологии, используемые на уроках и во внеурочной деятельности, когда преобладающими остаются репродуктивные методы обучения, не дают тех результатов, на которые нас нацеливает теория модернизации российского образования. Современный урок должен отличаться от </w:t>
      </w:r>
      <w:proofErr w:type="gramStart"/>
      <w:r w:rsidRPr="000F6A2F">
        <w:rPr>
          <w:rFonts w:ascii="Times New Roman" w:hAnsi="Times New Roman" w:cs="Times New Roman"/>
          <w:sz w:val="28"/>
          <w:szCs w:val="28"/>
        </w:rPr>
        <w:t>традиционного</w:t>
      </w:r>
      <w:proofErr w:type="gramEnd"/>
      <w:r w:rsidRPr="000F6A2F">
        <w:rPr>
          <w:rFonts w:ascii="Times New Roman" w:hAnsi="Times New Roman" w:cs="Times New Roman"/>
          <w:sz w:val="28"/>
          <w:szCs w:val="28"/>
        </w:rPr>
        <w:t xml:space="preserve"> тем, что при его проведении учитель должен владеть самыми </w:t>
      </w:r>
      <w:r w:rsidRPr="000F6A2F">
        <w:rPr>
          <w:rFonts w:ascii="Times New Roman" w:hAnsi="Times New Roman" w:cs="Times New Roman"/>
          <w:sz w:val="28"/>
          <w:szCs w:val="28"/>
        </w:rPr>
        <w:lastRenderedPageBreak/>
        <w:t>разнообразными методами и приемами. И важнейшей задачей, стоящей перед учителем является пробуждение учеников к познанию. При этом на первый план выходит личность учителя, его умение с наибольшей эффективностью использовать ту или иную образовательную технологию. Я глубоко уверенна, чтобы уроки были действительно интересными и эффективными учитель должен находиться в постоянном поиске, экспериментировать, совершенствовать формы, методы, приемы работы. Надо стремиться к тому, чтобы на каждом уроке присутствовал элемент неожиданности, новизны, творчества. Как говорил Вольтер: “все, что становится обыденным, мало ценится”.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Как было отмечено выше, традиционный урок не отвечает современным требованиям в образовании, поэтому меня заинтересовали инновационные педагогические технологии. Используя их, я пытаюсь содействовать развитию личности с активной гражданской позицией, способной осознавать себя и свое место в мире, умеющей ориентироваться в сложных жизненных ситуациях и позитивно решать свои проблемы.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>Для практического воплощения этой идеи, я использую следующие основные инновационные технологии: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проблемное обучение;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технологию развития “критического мышления”;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информационно-коммуникационные технологии;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проектные и исследовательские методы в обучении</w:t>
      </w:r>
      <w:r w:rsidR="002C5B06">
        <w:rPr>
          <w:rFonts w:ascii="Times New Roman" w:hAnsi="Times New Roman" w:cs="Times New Roman"/>
          <w:sz w:val="28"/>
          <w:szCs w:val="28"/>
        </w:rPr>
        <w:t>.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>А так же элементы других инновационных технологий.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технологию использования в обучении игровых методов: ролевых, деловых и другие видов обучающих игр;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обучение в сотрудничестве (командная и групповая работа) технологию “дебаты”;</w:t>
      </w:r>
      <w:r w:rsidR="002C5B06">
        <w:rPr>
          <w:rFonts w:ascii="Times New Roman" w:hAnsi="Times New Roman" w:cs="Times New Roman"/>
          <w:sz w:val="28"/>
          <w:szCs w:val="28"/>
        </w:rPr>
        <w:t xml:space="preserve"> метод коллективного обучения Дьяченко; КИМД  </w:t>
      </w:r>
      <w:proofErr w:type="spellStart"/>
      <w:r w:rsidR="002C5B06">
        <w:rPr>
          <w:rFonts w:ascii="Times New Roman" w:hAnsi="Times New Roman" w:cs="Times New Roman"/>
          <w:sz w:val="28"/>
          <w:szCs w:val="28"/>
        </w:rPr>
        <w:t>Вазиной</w:t>
      </w:r>
      <w:proofErr w:type="spellEnd"/>
      <w:r w:rsidR="002C5B06">
        <w:rPr>
          <w:rFonts w:ascii="Times New Roman" w:hAnsi="Times New Roman" w:cs="Times New Roman"/>
          <w:sz w:val="28"/>
          <w:szCs w:val="28"/>
        </w:rPr>
        <w:t>.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При отборе методов, приемов и средств обучения, я учитываю возрастные особенности учащихся, а также тему, цель и место урока в образовательной программе.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Одним из часто используемых мною методов технологии проблемного обучения является метод открытых вопросов и метод оценки и анализа реальной жизненной ситуации. При этом обобщаются и актуализируются знания, которые необходимо усвоить при разрешении проблемы.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lastRenderedPageBreak/>
        <w:t xml:space="preserve"> Данный метод, прежде всего: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улучшает владение теорией;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учит правилам ведения дискуссии;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развивает коммуникативные навыки;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развивает аналитическое мышление;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Информационные технологии стали активно внедряться в практику образовательных учреждений с 2001 г.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>Преимущества ИКТ: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оперативность в обновлении информации;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свободный доступ к любому источнику информации;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яркий красочный мир мультимедиа;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наглядность и творческий стиль работы. </w:t>
      </w:r>
    </w:p>
    <w:p w:rsidR="000F6A2F" w:rsidRPr="000F6A2F" w:rsidRDefault="000F6A2F" w:rsidP="000F6A2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Мною использование информационных технологий в образовательном процессе происходит главным образом на уровне учебного процесса и внеурочной деятельность учащихся.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Мои ученики участвуют в дистанционных олимпиадах.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Создают учебные проекты.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Однако, используя ИКТ, преподаватель должен помнить, что сами по себе технические средства обучения не подменяют его, как педагога, в процессе воспитания и наделения знаниями учащихся, а лишь оказывают вспомогательную, хотя и очень существенную, роль. </w:t>
      </w:r>
    </w:p>
    <w:p w:rsidR="000F6A2F" w:rsidRPr="000F6A2F" w:rsidRDefault="000F6A2F" w:rsidP="002C5B0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Метод проектов – это технология компетентностно – ориентированного образования. Она позволяют руководителю проекта твердо придерживаться образовательной технологии “метод проектов” и технологии оценки уровня сформированности ключевых компетентностей учащихся через оценку проектной деятельности. Учащиеся создают учебные проекты, а так же различные социально – значимые проекты. </w:t>
      </w:r>
    </w:p>
    <w:p w:rsidR="000F6A2F" w:rsidRPr="000F6A2F" w:rsidRDefault="000F6A2F" w:rsidP="002C5B06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Учебные проекты защищаются учащимися в рамках проведения уроков – конференций, уроков – круглых столов</w:t>
      </w:r>
      <w:r w:rsidR="002C5B06">
        <w:rPr>
          <w:rFonts w:ascii="Times New Roman" w:hAnsi="Times New Roman" w:cs="Times New Roman"/>
          <w:sz w:val="28"/>
          <w:szCs w:val="28"/>
        </w:rPr>
        <w:t>.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>На своих уроках я использую такие виды заданий как: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lastRenderedPageBreak/>
        <w:t xml:space="preserve"> – воображаемое путешествие;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воображаемое интервью;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ситуация выбора;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– сочинение от первого лица.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Итак, те технологии и методы, которыми я пользуюсь в своей работе, помогают мне обучать, воспитывать и развивать учащихся в соответствии с требованиями, которые предъявляет общество, современный мир к молодому поколению. Учащиеся учатся критически мыслить, не боятся высказывать и защищать свою точку зрения, у них формируются умения ориентироваться в политических, нравственных, правовых проблемах, которые встают перед обществом, перед личностью в обществе.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>Таким образом, используя инновационные образовательные технологии, мне удалось, решить следующее взаимообусловленные проблемы: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Ч</w:t>
      </w:r>
      <w:r w:rsidRPr="000F6A2F">
        <w:rPr>
          <w:rFonts w:ascii="Times New Roman" w:hAnsi="Times New Roman" w:cs="Times New Roman"/>
          <w:sz w:val="28"/>
          <w:szCs w:val="28"/>
        </w:rPr>
        <w:t xml:space="preserve">ерез формирование умений ориентироваться в современном мире, способствовать развитию личности </w:t>
      </w:r>
      <w:proofErr w:type="gramStart"/>
      <w:r w:rsidRPr="000F6A2F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0F6A2F">
        <w:rPr>
          <w:rFonts w:ascii="Times New Roman" w:hAnsi="Times New Roman" w:cs="Times New Roman"/>
          <w:sz w:val="28"/>
          <w:szCs w:val="28"/>
        </w:rPr>
        <w:t xml:space="preserve"> с активной гражданской позицией умеющей ориентироваться в сложных жизненных ситуациях и позитивно решать свои проблемы.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2.Изменить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команды”.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3.Повысить мотивацию </w:t>
      </w:r>
      <w:proofErr w:type="gramStart"/>
      <w:r w:rsidRPr="000F6A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6A2F">
        <w:rPr>
          <w:rFonts w:ascii="Times New Roman" w:hAnsi="Times New Roman" w:cs="Times New Roman"/>
          <w:sz w:val="28"/>
          <w:szCs w:val="28"/>
        </w:rPr>
        <w:t xml:space="preserve"> к учебной деятельности Я считаю, и мой опыт доказывает, что позитивная мотивация к учебе у ребенка может возникнуть в том случае, когда соблюдены 3 условия: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• мне интересно то, чему меня учат;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• мне интересен тот, кто меня учит; </w:t>
      </w:r>
    </w:p>
    <w:p w:rsidR="000F6A2F" w:rsidRPr="000F6A2F" w:rsidRDefault="000F6A2F" w:rsidP="000F6A2F">
      <w:pPr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• мне интересно как меня учат. </w:t>
      </w:r>
    </w:p>
    <w:p w:rsidR="000F6A2F" w:rsidRPr="000F6A2F" w:rsidRDefault="000F6A2F" w:rsidP="000F6A2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F6A2F">
        <w:rPr>
          <w:rFonts w:ascii="Times New Roman" w:hAnsi="Times New Roman" w:cs="Times New Roman"/>
          <w:sz w:val="28"/>
          <w:szCs w:val="28"/>
        </w:rPr>
        <w:t xml:space="preserve"> Высокая мотивация к учебной деятельности обусловлена еще и многогранностью учебного процесса. Идет развитие разных сторон личности обучающихся, путем внедрения в учебный процесс различных видов деятельности учащихся. </w:t>
      </w:r>
    </w:p>
    <w:p w:rsidR="00DE7A0E" w:rsidRPr="000F6A2F" w:rsidRDefault="00DE7A0E" w:rsidP="000F6A2F">
      <w:pPr>
        <w:rPr>
          <w:rFonts w:ascii="Times New Roman" w:hAnsi="Times New Roman" w:cs="Times New Roman"/>
          <w:sz w:val="28"/>
          <w:szCs w:val="28"/>
        </w:rPr>
      </w:pPr>
    </w:p>
    <w:sectPr w:rsidR="00DE7A0E" w:rsidRPr="000F6A2F" w:rsidSect="00DE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A2F"/>
    <w:rsid w:val="000F6A2F"/>
    <w:rsid w:val="002C5B06"/>
    <w:rsid w:val="004E49DC"/>
    <w:rsid w:val="00950D5F"/>
    <w:rsid w:val="00A27E4C"/>
    <w:rsid w:val="00DE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C5B0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2C5B06"/>
    <w:rPr>
      <w:rFonts w:cs="Times New Roman"/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5</cp:revision>
  <cp:lastPrinted>2014-03-28T05:09:00Z</cp:lastPrinted>
  <dcterms:created xsi:type="dcterms:W3CDTF">2014-03-27T04:58:00Z</dcterms:created>
  <dcterms:modified xsi:type="dcterms:W3CDTF">2014-03-28T05:15:00Z</dcterms:modified>
</cp:coreProperties>
</file>