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CD" w:rsidRDefault="00D02ECA" w:rsidP="00361ECD">
      <w:pPr>
        <w:ind w:left="284" w:hanging="284"/>
      </w:pPr>
      <w:r w:rsidRPr="00D02ECA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4" o:title=""/>
          </v:shape>
          <o:OLEObject Type="Embed" ProgID="Word.Document.12" ShapeID="_x0000_i1025" DrawAspect="Content" ObjectID="_1451142914" r:id="rId5"/>
        </w:object>
      </w:r>
      <w:r w:rsidR="00361ECD">
        <w:t xml:space="preserve">     7. К коммуникативным действиям относятся?</w:t>
      </w:r>
    </w:p>
    <w:p w:rsidR="00361ECD" w:rsidRDefault="00361ECD" w:rsidP="00361ECD">
      <w:r>
        <w:t xml:space="preserve">     а) </w:t>
      </w:r>
      <w:r>
        <w:rPr>
          <w:i/>
          <w:u w:val="single"/>
        </w:rPr>
        <w:t>Планирование</w:t>
      </w:r>
      <w:r>
        <w:rPr>
          <w:u w:val="single"/>
        </w:rPr>
        <w:t xml:space="preserve"> </w:t>
      </w:r>
      <w:r>
        <w:t xml:space="preserve">               г) Доказательство</w:t>
      </w:r>
    </w:p>
    <w:p w:rsidR="00361ECD" w:rsidRDefault="00361ECD" w:rsidP="00361ECD">
      <w:pPr>
        <w:rPr>
          <w:i/>
        </w:rPr>
      </w:pPr>
      <w:r>
        <w:t xml:space="preserve">     б) </w:t>
      </w:r>
      <w:r>
        <w:rPr>
          <w:i/>
          <w:u w:val="single"/>
        </w:rPr>
        <w:t>Постановка</w:t>
      </w:r>
      <w:r>
        <w:t xml:space="preserve">                   д) </w:t>
      </w:r>
      <w:r>
        <w:rPr>
          <w:i/>
          <w:u w:val="single"/>
        </w:rPr>
        <w:t>Управление</w:t>
      </w:r>
    </w:p>
    <w:p w:rsidR="00361ECD" w:rsidRDefault="00361ECD" w:rsidP="00361ECD">
      <w:r>
        <w:t xml:space="preserve">     в) </w:t>
      </w:r>
      <w:r>
        <w:rPr>
          <w:i/>
          <w:u w:val="single"/>
        </w:rPr>
        <w:t xml:space="preserve">Решение </w:t>
      </w:r>
      <w:r>
        <w:t xml:space="preserve">                         е) </w:t>
      </w:r>
      <w:r>
        <w:rPr>
          <w:i/>
          <w:u w:val="single"/>
        </w:rPr>
        <w:t>Умение</w:t>
      </w:r>
    </w:p>
    <w:p w:rsidR="00361ECD" w:rsidRDefault="00361ECD" w:rsidP="00361ECD">
      <w:r>
        <w:t xml:space="preserve">    </w:t>
      </w:r>
    </w:p>
    <w:p w:rsidR="00361ECD" w:rsidRDefault="00361ECD" w:rsidP="00361ECD">
      <w:pPr>
        <w:rPr>
          <w:u w:val="single"/>
        </w:rPr>
      </w:pPr>
    </w:p>
    <w:p w:rsidR="00361ECD" w:rsidRDefault="00361ECD" w:rsidP="00361ECD">
      <w:pPr>
        <w:ind w:left="284"/>
      </w:pPr>
      <w:r>
        <w:t>8. Что относится к метапредметным результатам?</w:t>
      </w:r>
    </w:p>
    <w:p w:rsidR="00361ECD" w:rsidRDefault="00361ECD" w:rsidP="00361ECD">
      <w:pPr>
        <w:ind w:left="284"/>
        <w:rPr>
          <w:i/>
          <w:u w:val="single"/>
        </w:rPr>
      </w:pPr>
      <w:r>
        <w:t>а)</w:t>
      </w:r>
      <w:r>
        <w:rPr>
          <w:i/>
          <w:u w:val="single"/>
        </w:rPr>
        <w:t>УУД, обеспечивающие овладения ключевыми компетенциями, составляющие основу умения учиться</w:t>
      </w:r>
    </w:p>
    <w:p w:rsidR="00361ECD" w:rsidRDefault="00361ECD" w:rsidP="00361ECD">
      <w:pPr>
        <w:ind w:left="284"/>
        <w:rPr>
          <w:i/>
        </w:rPr>
      </w:pPr>
      <w:r>
        <w:t>б) Сформировать мотивацию к обучению</w:t>
      </w:r>
    </w:p>
    <w:p w:rsidR="00361ECD" w:rsidRDefault="00361ECD" w:rsidP="00361ECD">
      <w:pPr>
        <w:ind w:left="284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361ECD" w:rsidRDefault="00361ECD" w:rsidP="00361ECD">
      <w:pPr>
        <w:ind w:left="284"/>
      </w:pPr>
      <w:r>
        <w:t>9. Критерии оценки сформированности УУД  учащихся:</w:t>
      </w:r>
    </w:p>
    <w:p w:rsidR="00361ECD" w:rsidRDefault="00361ECD" w:rsidP="00361ECD">
      <w:pPr>
        <w:ind w:left="284"/>
        <w:rPr>
          <w:i/>
          <w:u w:val="single"/>
        </w:rPr>
      </w:pPr>
      <w:r>
        <w:t xml:space="preserve">   а) </w:t>
      </w:r>
      <w:r>
        <w:rPr>
          <w:i/>
          <w:u w:val="single"/>
        </w:rPr>
        <w:t>соответствие возрастно-психологическим нормативным требованиям;</w:t>
      </w:r>
    </w:p>
    <w:p w:rsidR="00361ECD" w:rsidRDefault="00361ECD" w:rsidP="00361ECD">
      <w:pPr>
        <w:ind w:left="284"/>
        <w:rPr>
          <w:i/>
          <w:u w:val="single"/>
        </w:rPr>
      </w:pPr>
      <w:r>
        <w:t xml:space="preserve">   б)</w:t>
      </w:r>
      <w:r>
        <w:rPr>
          <w:i/>
          <w:u w:val="single"/>
        </w:rPr>
        <w:t xml:space="preserve"> соответствие свойств универсальных действий заранее заданным требованиям;</w:t>
      </w:r>
    </w:p>
    <w:p w:rsidR="00361ECD" w:rsidRDefault="00361ECD" w:rsidP="00361ECD">
      <w:pPr>
        <w:ind w:left="284"/>
      </w:pPr>
      <w:r>
        <w:t xml:space="preserve">   в) соответствие внутренней позиции школьника</w:t>
      </w:r>
    </w:p>
    <w:p w:rsidR="00361ECD" w:rsidRDefault="00361ECD" w:rsidP="00361ECD">
      <w:pPr>
        <w:ind w:left="284"/>
      </w:pPr>
    </w:p>
    <w:p w:rsidR="00361ECD" w:rsidRDefault="00361ECD" w:rsidP="00361ECD">
      <w:pPr>
        <w:ind w:left="284"/>
      </w:pPr>
      <w:r>
        <w:t>10. Цель школьного образования:</w:t>
      </w:r>
    </w:p>
    <w:p w:rsidR="00361ECD" w:rsidRDefault="00361ECD" w:rsidP="00361ECD">
      <w:pPr>
        <w:ind w:left="284"/>
      </w:pPr>
      <w:r>
        <w:t xml:space="preserve">    а) Передача ЗУН от учителя к ученику</w:t>
      </w:r>
    </w:p>
    <w:p w:rsidR="00361ECD" w:rsidRDefault="00361ECD" w:rsidP="00361ECD">
      <w:pPr>
        <w:ind w:left="284"/>
        <w:rPr>
          <w:i/>
        </w:rPr>
      </w:pPr>
      <w:r>
        <w:t xml:space="preserve">    б) </w:t>
      </w:r>
      <w:r>
        <w:rPr>
          <w:i/>
          <w:u w:val="single"/>
        </w:rPr>
        <w:t>Развитие способности ученика к умению учиться.</w:t>
      </w:r>
    </w:p>
    <w:p w:rsidR="00361ECD" w:rsidRDefault="00361ECD" w:rsidP="00361ECD">
      <w:pPr>
        <w:ind w:left="284"/>
      </w:pPr>
    </w:p>
    <w:p w:rsidR="00361ECD" w:rsidRDefault="00361ECD" w:rsidP="00361ECD">
      <w:pPr>
        <w:ind w:left="284"/>
      </w:pPr>
      <w:r>
        <w:t>11. Позиция учителя в современных условиях:</w:t>
      </w:r>
    </w:p>
    <w:p w:rsidR="00361ECD" w:rsidRDefault="00361ECD" w:rsidP="00361ECD">
      <w:pPr>
        <w:ind w:left="284"/>
      </w:pPr>
      <w:r>
        <w:t xml:space="preserve">    а) К классу с ответом</w:t>
      </w:r>
    </w:p>
    <w:p w:rsidR="00361ECD" w:rsidRDefault="00361ECD" w:rsidP="00361ECD">
      <w:pPr>
        <w:ind w:left="284"/>
        <w:rPr>
          <w:i/>
        </w:rPr>
      </w:pPr>
      <w:r>
        <w:t xml:space="preserve">    б) </w:t>
      </w:r>
      <w:r>
        <w:rPr>
          <w:i/>
          <w:u w:val="single"/>
        </w:rPr>
        <w:t>К классу с вопросом</w:t>
      </w:r>
    </w:p>
    <w:p w:rsidR="00361ECD" w:rsidRDefault="00361ECD" w:rsidP="00361ECD">
      <w:pPr>
        <w:ind w:left="284"/>
        <w:rPr>
          <w:i/>
        </w:rPr>
      </w:pPr>
    </w:p>
    <w:p w:rsidR="00361ECD" w:rsidRDefault="00361ECD" w:rsidP="00361ECD">
      <w:pPr>
        <w:ind w:left="284"/>
      </w:pPr>
      <w:r>
        <w:t>12. Позиция ученика в современных условиях:</w:t>
      </w:r>
    </w:p>
    <w:p w:rsidR="00361ECD" w:rsidRDefault="00361ECD" w:rsidP="00361ECD">
      <w:pPr>
        <w:ind w:left="284"/>
      </w:pPr>
      <w:r>
        <w:t xml:space="preserve">   а) </w:t>
      </w:r>
      <w:r>
        <w:rPr>
          <w:i/>
          <w:u w:val="single"/>
        </w:rPr>
        <w:t>Познание мира</w:t>
      </w:r>
    </w:p>
    <w:p w:rsidR="00361ECD" w:rsidRDefault="00361ECD" w:rsidP="00361ECD">
      <w:pPr>
        <w:ind w:left="284"/>
      </w:pPr>
      <w:r>
        <w:t xml:space="preserve">   б) Готовый ответ</w:t>
      </w:r>
    </w:p>
    <w:p w:rsidR="00361ECD" w:rsidRDefault="00361ECD" w:rsidP="00361ECD">
      <w:pPr>
        <w:ind w:left="284"/>
      </w:pPr>
    </w:p>
    <w:p w:rsidR="00361ECD" w:rsidRDefault="00361ECD" w:rsidP="00361ECD">
      <w:pPr>
        <w:ind w:left="284"/>
      </w:pPr>
      <w:r>
        <w:t>13. В какой форме формируются предметные результаты:</w:t>
      </w:r>
    </w:p>
    <w:p w:rsidR="00361ECD" w:rsidRDefault="00361ECD" w:rsidP="00361ECD">
      <w:pPr>
        <w:ind w:left="284"/>
      </w:pPr>
      <w:r>
        <w:t xml:space="preserve">   а) </w:t>
      </w:r>
      <w:r>
        <w:rPr>
          <w:i/>
          <w:u w:val="single"/>
        </w:rPr>
        <w:t>Мониторинг</w:t>
      </w:r>
    </w:p>
    <w:p w:rsidR="00361ECD" w:rsidRDefault="00361ECD" w:rsidP="00361ECD">
      <w:pPr>
        <w:ind w:left="284"/>
      </w:pPr>
      <w:r>
        <w:t xml:space="preserve">   б) </w:t>
      </w:r>
      <w:r>
        <w:rPr>
          <w:i/>
          <w:u w:val="single"/>
        </w:rPr>
        <w:t>Тест</w:t>
      </w:r>
    </w:p>
    <w:p w:rsidR="00361ECD" w:rsidRDefault="00361ECD" w:rsidP="00361ECD">
      <w:pPr>
        <w:ind w:left="284"/>
      </w:pPr>
      <w:r>
        <w:t xml:space="preserve">   в) </w:t>
      </w:r>
      <w:r>
        <w:rPr>
          <w:i/>
          <w:u w:val="single"/>
        </w:rPr>
        <w:t>Зачет</w:t>
      </w:r>
    </w:p>
    <w:p w:rsidR="00361ECD" w:rsidRDefault="00361ECD" w:rsidP="00361ECD">
      <w:pPr>
        <w:ind w:left="284"/>
      </w:pPr>
      <w:r>
        <w:t xml:space="preserve">   г) Лекция</w:t>
      </w:r>
    </w:p>
    <w:p w:rsidR="00361ECD" w:rsidRDefault="00361ECD" w:rsidP="00361ECD">
      <w:pPr>
        <w:ind w:left="284"/>
      </w:pPr>
      <w:r>
        <w:t xml:space="preserve">    </w:t>
      </w:r>
    </w:p>
    <w:p w:rsidR="00361ECD" w:rsidRDefault="00361ECD" w:rsidP="00361ECD">
      <w:r>
        <w:t xml:space="preserve">    14. Отметьте формы учебной деятельности, способствующие формированию системно-деятельностного подхода:</w:t>
      </w:r>
    </w:p>
    <w:p w:rsidR="00361ECD" w:rsidRDefault="00361ECD" w:rsidP="00361ECD">
      <w:pPr>
        <w:ind w:left="720"/>
      </w:pPr>
      <w:r>
        <w:t xml:space="preserve">а) </w:t>
      </w:r>
      <w:r>
        <w:rPr>
          <w:i/>
          <w:u w:val="single"/>
        </w:rPr>
        <w:t>деловая игра</w:t>
      </w:r>
    </w:p>
    <w:p w:rsidR="00361ECD" w:rsidRDefault="00361ECD" w:rsidP="00361ECD">
      <w:pPr>
        <w:ind w:left="720"/>
      </w:pPr>
      <w:r>
        <w:t xml:space="preserve">б) </w:t>
      </w:r>
      <w:r>
        <w:rPr>
          <w:i/>
          <w:u w:val="single"/>
        </w:rPr>
        <w:t>исследование</w:t>
      </w:r>
    </w:p>
    <w:p w:rsidR="00361ECD" w:rsidRDefault="00361ECD" w:rsidP="00361ECD">
      <w:pPr>
        <w:ind w:left="720"/>
      </w:pPr>
      <w:r>
        <w:t>в) беседа</w:t>
      </w:r>
    </w:p>
    <w:p w:rsidR="00361ECD" w:rsidRDefault="00361ECD" w:rsidP="00361ECD">
      <w:pPr>
        <w:ind w:left="720"/>
        <w:rPr>
          <w:i/>
          <w:u w:val="single"/>
        </w:rPr>
      </w:pPr>
      <w:r>
        <w:t xml:space="preserve">г) </w:t>
      </w:r>
      <w:r>
        <w:rPr>
          <w:i/>
          <w:u w:val="single"/>
        </w:rPr>
        <w:t>практикум</w:t>
      </w:r>
    </w:p>
    <w:p w:rsidR="00361ECD" w:rsidRDefault="00361ECD" w:rsidP="00361ECD">
      <w:pPr>
        <w:ind w:left="720"/>
        <w:rPr>
          <w:i/>
          <w:u w:val="single"/>
        </w:rPr>
      </w:pPr>
    </w:p>
    <w:p w:rsidR="00361ECD" w:rsidRDefault="00361ECD" w:rsidP="00361ECD">
      <w:r>
        <w:t xml:space="preserve">     15. Компоненты учебной деятельности:</w:t>
      </w:r>
    </w:p>
    <w:p w:rsidR="00361ECD" w:rsidRDefault="00361ECD" w:rsidP="00361ECD">
      <w:r>
        <w:t xml:space="preserve">          а) </w:t>
      </w:r>
      <w:r>
        <w:rPr>
          <w:i/>
          <w:u w:val="single"/>
        </w:rPr>
        <w:t>Познавательные мотивы</w:t>
      </w:r>
    </w:p>
    <w:p w:rsidR="00361ECD" w:rsidRDefault="00361ECD" w:rsidP="00361ECD">
      <w:pPr>
        <w:rPr>
          <w:i/>
          <w:u w:val="single"/>
        </w:rPr>
      </w:pPr>
      <w:r>
        <w:t xml:space="preserve">          б) </w:t>
      </w:r>
      <w:r>
        <w:rPr>
          <w:i/>
          <w:u w:val="single"/>
        </w:rPr>
        <w:t>Учебная цель</w:t>
      </w:r>
    </w:p>
    <w:p w:rsidR="00361ECD" w:rsidRDefault="00361ECD" w:rsidP="00361ECD">
      <w:r>
        <w:t xml:space="preserve">          в) </w:t>
      </w:r>
      <w:r>
        <w:rPr>
          <w:i/>
          <w:u w:val="single"/>
        </w:rPr>
        <w:t>Учебная задача</w:t>
      </w:r>
    </w:p>
    <w:p w:rsidR="00361ECD" w:rsidRDefault="00361ECD" w:rsidP="00361ECD">
      <w:r>
        <w:t xml:space="preserve">          г) </w:t>
      </w:r>
      <w:r>
        <w:rPr>
          <w:i/>
          <w:u w:val="single"/>
        </w:rPr>
        <w:t>Учебные действия</w:t>
      </w:r>
    </w:p>
    <w:p w:rsidR="00361ECD" w:rsidRDefault="00361ECD" w:rsidP="00361ECD">
      <w:pPr>
        <w:ind w:left="720"/>
      </w:pPr>
    </w:p>
    <w:p w:rsidR="00361ECD" w:rsidRDefault="00361ECD" w:rsidP="00361ECD">
      <w:pPr>
        <w:ind w:left="284"/>
      </w:pPr>
    </w:p>
    <w:p w:rsidR="00185301" w:rsidRDefault="00185301"/>
    <w:sectPr w:rsidR="00185301" w:rsidSect="0018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ECA"/>
    <w:rsid w:val="00185301"/>
    <w:rsid w:val="00361ECD"/>
    <w:rsid w:val="00D02ECA"/>
    <w:rsid w:val="00F7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Джексон</dc:creator>
  <cp:keywords/>
  <dc:description/>
  <cp:lastModifiedBy>Джексон</cp:lastModifiedBy>
  <cp:revision>5</cp:revision>
  <dcterms:created xsi:type="dcterms:W3CDTF">2014-01-13T09:27:00Z</dcterms:created>
  <dcterms:modified xsi:type="dcterms:W3CDTF">2014-01-13T09:29:00Z</dcterms:modified>
</cp:coreProperties>
</file>