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4" w:rsidRPr="002E2104" w:rsidRDefault="002E2104" w:rsidP="002E2104">
      <w:pPr>
        <w:shd w:val="clear" w:color="auto" w:fill="FFFFFF"/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2E2104">
        <w:rPr>
          <w:rFonts w:eastAsia="Times New Roman"/>
          <w:b/>
          <w:sz w:val="28"/>
          <w:szCs w:val="28"/>
          <w:lang w:eastAsia="ru-RU"/>
        </w:rPr>
        <w:t>ОТЧЕТ</w:t>
      </w:r>
    </w:p>
    <w:p w:rsidR="002E2104" w:rsidRDefault="002E2104" w:rsidP="002E2104">
      <w:pPr>
        <w:shd w:val="clear" w:color="auto" w:fill="FFFFFF"/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2E2104">
        <w:rPr>
          <w:rFonts w:eastAsia="Times New Roman"/>
          <w:b/>
          <w:sz w:val="28"/>
          <w:szCs w:val="28"/>
          <w:lang w:eastAsia="ru-RU"/>
        </w:rPr>
        <w:t>заместителя дирек</w:t>
      </w:r>
      <w:r>
        <w:rPr>
          <w:rFonts w:eastAsia="Times New Roman"/>
          <w:b/>
          <w:sz w:val="28"/>
          <w:szCs w:val="28"/>
          <w:lang w:eastAsia="ru-RU"/>
        </w:rPr>
        <w:t xml:space="preserve">тора по УВР  (начальная школа) </w:t>
      </w:r>
    </w:p>
    <w:p w:rsidR="002E2104" w:rsidRDefault="002E2104" w:rsidP="002E2104">
      <w:pPr>
        <w:shd w:val="clear" w:color="auto" w:fill="FFFFFF"/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з</w:t>
      </w:r>
      <w:r w:rsidRPr="002E2104">
        <w:rPr>
          <w:rFonts w:eastAsia="Times New Roman"/>
          <w:b/>
          <w:sz w:val="28"/>
          <w:szCs w:val="28"/>
          <w:lang w:eastAsia="ru-RU"/>
        </w:rPr>
        <w:t>а 2012 – 2013 учебный год</w:t>
      </w:r>
    </w:p>
    <w:p w:rsidR="002E2104" w:rsidRPr="002E2104" w:rsidRDefault="002E2104" w:rsidP="002E2104">
      <w:pPr>
        <w:shd w:val="clear" w:color="auto" w:fill="FFFFFF"/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10DB6" w:rsidRPr="002E2104" w:rsidRDefault="002E2104" w:rsidP="00AA2EC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    </w:t>
      </w:r>
      <w:proofErr w:type="gramStart"/>
      <w:r w:rsidR="00E10DB6" w:rsidRPr="002E2104">
        <w:rPr>
          <w:rFonts w:eastAsia="Times New Roman"/>
          <w:bCs/>
          <w:lang w:eastAsia="ru-RU"/>
        </w:rPr>
        <w:t xml:space="preserve">В своей деятельности </w:t>
      </w:r>
      <w:r w:rsidRPr="002E2104">
        <w:rPr>
          <w:rFonts w:eastAsia="Times New Roman"/>
          <w:bCs/>
          <w:lang w:eastAsia="ru-RU"/>
        </w:rPr>
        <w:t>учителя начальных классов осуществляли</w:t>
      </w:r>
      <w:r w:rsidR="00E10DB6" w:rsidRPr="002E2104">
        <w:rPr>
          <w:rFonts w:eastAsia="Times New Roman"/>
          <w:b/>
          <w:bCs/>
          <w:lang w:eastAsia="ru-RU"/>
        </w:rPr>
        <w:t xml:space="preserve"> </w:t>
      </w:r>
      <w:r w:rsidR="00E10DB6" w:rsidRPr="002E2104">
        <w:rPr>
          <w:rFonts w:eastAsia="Times New Roman"/>
          <w:bCs/>
          <w:lang w:eastAsia="ru-RU"/>
        </w:rPr>
        <w:t xml:space="preserve">следующие </w:t>
      </w:r>
      <w:r w:rsidR="00E10DB6" w:rsidRPr="002E2104">
        <w:rPr>
          <w:rFonts w:eastAsia="Times New Roman"/>
          <w:b/>
          <w:bCs/>
          <w:lang w:eastAsia="ru-RU"/>
        </w:rPr>
        <w:t>задачи:</w:t>
      </w:r>
      <w:r w:rsidR="00E10DB6" w:rsidRPr="002E2104">
        <w:rPr>
          <w:rFonts w:eastAsia="Times New Roman"/>
          <w:lang w:eastAsia="ru-RU"/>
        </w:rPr>
        <w:br/>
        <w:t>•    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  <w:r w:rsidR="00E10DB6" w:rsidRPr="002E2104">
        <w:rPr>
          <w:rFonts w:eastAsia="Times New Roman"/>
          <w:lang w:eastAsia="ru-RU"/>
        </w:rPr>
        <w:br/>
        <w:t>•    совершенствование программно-методического обеспечения учебного процесса в</w:t>
      </w:r>
      <w:r>
        <w:rPr>
          <w:rFonts w:eastAsia="Times New Roman"/>
          <w:lang w:eastAsia="ru-RU"/>
        </w:rPr>
        <w:t xml:space="preserve"> рамках ФГОС второго поколения</w:t>
      </w:r>
      <w:r w:rsidR="00E10DB6" w:rsidRPr="002E2104">
        <w:rPr>
          <w:rFonts w:eastAsia="Times New Roman"/>
          <w:lang w:eastAsia="ru-RU"/>
        </w:rPr>
        <w:t>;</w:t>
      </w:r>
      <w:r w:rsidR="00E10DB6" w:rsidRPr="002E2104">
        <w:rPr>
          <w:rFonts w:eastAsia="Times New Roman"/>
          <w:lang w:eastAsia="ru-RU"/>
        </w:rPr>
        <w:br/>
        <w:t>•    обновление содержания образования в свете использования современных информационных и коммуникационных технологий в учебной деятельности;</w:t>
      </w:r>
      <w:proofErr w:type="gramEnd"/>
      <w:r w:rsidR="00E10DB6" w:rsidRPr="002E2104">
        <w:rPr>
          <w:rFonts w:eastAsia="Times New Roman"/>
          <w:lang w:eastAsia="ru-RU"/>
        </w:rPr>
        <w:br/>
        <w:t xml:space="preserve">•    создание единого образовательного пространства, интеграция </w:t>
      </w:r>
      <w:r>
        <w:rPr>
          <w:rFonts w:eastAsia="Times New Roman"/>
          <w:lang w:eastAsia="ru-RU"/>
        </w:rPr>
        <w:t xml:space="preserve">начального </w:t>
      </w:r>
      <w:r w:rsidR="00E10DB6" w:rsidRPr="002E2104">
        <w:rPr>
          <w:rFonts w:eastAsia="Times New Roman"/>
          <w:lang w:eastAsia="ru-RU"/>
        </w:rPr>
        <w:t>и дополнительного образований</w:t>
      </w:r>
      <w:r>
        <w:rPr>
          <w:rFonts w:eastAsia="Times New Roman"/>
          <w:lang w:eastAsia="ru-RU"/>
        </w:rPr>
        <w:t xml:space="preserve"> во внеурочной деятельности</w:t>
      </w:r>
      <w:r w:rsidR="00E10DB6" w:rsidRPr="002E2104">
        <w:rPr>
          <w:rFonts w:eastAsia="Times New Roman"/>
          <w:lang w:eastAsia="ru-RU"/>
        </w:rPr>
        <w:t>;</w:t>
      </w:r>
      <w:r w:rsidR="00E10DB6" w:rsidRPr="002E2104">
        <w:rPr>
          <w:rFonts w:eastAsia="Times New Roman"/>
          <w:lang w:eastAsia="ru-RU"/>
        </w:rPr>
        <w:br/>
        <w:t>•    создание условий для развития и формирования у детей основных учебных компетенций.</w:t>
      </w:r>
      <w:r w:rsidR="00E10DB6" w:rsidRPr="002E2104">
        <w:rPr>
          <w:rFonts w:eastAsia="Times New Roman"/>
          <w:lang w:eastAsia="ru-RU"/>
        </w:rPr>
        <w:br/>
      </w:r>
      <w:r w:rsidR="00E10DB6" w:rsidRPr="002E2104">
        <w:rPr>
          <w:rFonts w:eastAsia="Times New Roman"/>
          <w:lang w:eastAsia="ru-RU"/>
        </w:rPr>
        <w:br/>
      </w:r>
      <w:r w:rsidR="00E10DB6" w:rsidRPr="002E2104">
        <w:rPr>
          <w:rFonts w:eastAsia="Times New Roman"/>
          <w:b/>
          <w:bCs/>
          <w:lang w:eastAsia="ru-RU"/>
        </w:rPr>
        <w:t>Приоритетные направления работы:</w:t>
      </w:r>
      <w:r w:rsidR="00E10DB6" w:rsidRPr="002E2104">
        <w:rPr>
          <w:rFonts w:eastAsia="Times New Roman"/>
          <w:lang w:eastAsia="ru-RU"/>
        </w:rPr>
        <w:br/>
        <w:t>•    Развитие благоприятной и мотивирующей на учебу атмосферы в школе, обучение школьников навыкам самоконтроля, самообразования.</w:t>
      </w:r>
      <w:r w:rsidR="00E10DB6" w:rsidRPr="002E2104">
        <w:rPr>
          <w:rFonts w:eastAsia="Times New Roman"/>
          <w:lang w:eastAsia="ru-RU"/>
        </w:rPr>
        <w:br/>
        <w:t>•    Развитие творческих способностей обучающихся.</w:t>
      </w:r>
      <w:r w:rsidR="00E10DB6" w:rsidRPr="002E2104">
        <w:rPr>
          <w:rFonts w:eastAsia="Times New Roman"/>
          <w:lang w:eastAsia="ru-RU"/>
        </w:rPr>
        <w:br/>
        <w:t>•    Работа по развитию одаренности и адаптивных возможностей учеников.</w:t>
      </w:r>
      <w:r w:rsidR="00E10DB6" w:rsidRPr="002E2104">
        <w:rPr>
          <w:rFonts w:eastAsia="Times New Roman"/>
          <w:lang w:eastAsia="ru-RU"/>
        </w:rPr>
        <w:br/>
        <w:t xml:space="preserve">•    Совершенствование процедуры мониторинга </w:t>
      </w:r>
      <w:proofErr w:type="spellStart"/>
      <w:r w:rsidR="00E10DB6" w:rsidRPr="002E2104">
        <w:rPr>
          <w:rFonts w:eastAsia="Times New Roman"/>
          <w:lang w:eastAsia="ru-RU"/>
        </w:rPr>
        <w:t>обученности</w:t>
      </w:r>
      <w:proofErr w:type="spellEnd"/>
      <w:r w:rsidR="00E10DB6" w:rsidRPr="002E2104">
        <w:rPr>
          <w:rFonts w:eastAsia="Times New Roman"/>
          <w:lang w:eastAsia="ru-RU"/>
        </w:rPr>
        <w:t xml:space="preserve"> школьников с целью повышения качества образования.</w:t>
      </w:r>
      <w:r w:rsidR="00E10DB6" w:rsidRPr="002E2104">
        <w:rPr>
          <w:rFonts w:eastAsia="Times New Roman"/>
          <w:lang w:eastAsia="ru-RU"/>
        </w:rPr>
        <w:br/>
        <w:t>•    Проведение работы, направленной на сохранение и укрепление здоровья обучающихся и привитие им навыков здорового образа жизни.</w:t>
      </w:r>
      <w:r w:rsidR="00E10DB6" w:rsidRPr="002E2104">
        <w:rPr>
          <w:rFonts w:eastAsia="Times New Roman"/>
          <w:lang w:eastAsia="ru-RU"/>
        </w:rPr>
        <w:br/>
        <w:t>•    Ориентация на компетентность и творчество учителя, его творческую самостоятельность и профессиональную ответственность.</w:t>
      </w:r>
      <w:r w:rsidR="00E10DB6" w:rsidRPr="002E2104">
        <w:rPr>
          <w:rFonts w:eastAsia="Times New Roman"/>
          <w:lang w:eastAsia="ru-RU"/>
        </w:rPr>
        <w:br/>
        <w:t>•    Формирование мировоззрения через организа</w:t>
      </w:r>
      <w:r w:rsidR="00AA2EC4">
        <w:rPr>
          <w:rFonts w:eastAsia="Times New Roman"/>
          <w:lang w:eastAsia="ru-RU"/>
        </w:rPr>
        <w:t xml:space="preserve">цию проектной </w:t>
      </w:r>
      <w:r w:rsidR="00E10DB6" w:rsidRPr="002E2104">
        <w:rPr>
          <w:rFonts w:eastAsia="Times New Roman"/>
          <w:lang w:eastAsia="ru-RU"/>
        </w:rPr>
        <w:t xml:space="preserve"> деятельности школьников.</w:t>
      </w:r>
      <w:r w:rsidR="00E10DB6" w:rsidRPr="002E2104">
        <w:rPr>
          <w:rFonts w:eastAsia="Times New Roman"/>
          <w:lang w:eastAsia="ru-RU"/>
        </w:rPr>
        <w:br/>
        <w:t>•    Совершенствование профессионального уровня педагогов в области информационных технологий. </w:t>
      </w:r>
      <w:r w:rsidR="00E10DB6" w:rsidRPr="002E2104">
        <w:rPr>
          <w:rFonts w:eastAsia="Times New Roman"/>
          <w:lang w:eastAsia="ru-RU"/>
        </w:rPr>
        <w:br/>
      </w:r>
    </w:p>
    <w:p w:rsidR="00AA2EC4" w:rsidRDefault="00AA2EC4" w:rsidP="00AA2EC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начальной школе функционировало 11 классов:</w:t>
      </w:r>
    </w:p>
    <w:p w:rsidR="00AA2EC4" w:rsidRDefault="00AA2EC4" w:rsidP="00AA2EC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1-х классов – 3</w:t>
      </w:r>
    </w:p>
    <w:p w:rsidR="00AA2EC4" w:rsidRDefault="00AA2EC4" w:rsidP="00AA2EC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2-х классов – 3</w:t>
      </w:r>
    </w:p>
    <w:p w:rsidR="00AA2EC4" w:rsidRDefault="00AA2EC4" w:rsidP="00AA2EC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3-х классов – 2</w:t>
      </w:r>
    </w:p>
    <w:p w:rsidR="00AA2EC4" w:rsidRDefault="00AA2EC4" w:rsidP="00AA2EC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4-х классов – 3</w:t>
      </w:r>
    </w:p>
    <w:p w:rsidR="00AA2EC4" w:rsidRDefault="00447333" w:rsidP="00AA2EC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Обучалось – 255 человек</w:t>
      </w:r>
    </w:p>
    <w:p w:rsidR="00AB3525" w:rsidRDefault="00AB3525" w:rsidP="00AA2EC4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E10DB6" w:rsidRDefault="00E10DB6" w:rsidP="00AA2EC4">
      <w:pPr>
        <w:shd w:val="clear" w:color="auto" w:fill="FFFFFF"/>
        <w:spacing w:after="0"/>
        <w:rPr>
          <w:rFonts w:eastAsia="Times New Roman"/>
          <w:lang w:eastAsia="ru-RU"/>
        </w:rPr>
      </w:pPr>
      <w:r w:rsidRPr="002E2104">
        <w:rPr>
          <w:rFonts w:eastAsia="Times New Roman"/>
          <w:lang w:eastAsia="ru-RU"/>
        </w:rPr>
        <w:t xml:space="preserve">Анализ движения учащихся по </w:t>
      </w:r>
      <w:r w:rsidR="00447333">
        <w:rPr>
          <w:rFonts w:eastAsia="Times New Roman"/>
          <w:lang w:eastAsia="ru-RU"/>
        </w:rPr>
        <w:t xml:space="preserve">начальной </w:t>
      </w:r>
      <w:r w:rsidRPr="002E2104">
        <w:rPr>
          <w:rFonts w:eastAsia="Times New Roman"/>
          <w:lang w:eastAsia="ru-RU"/>
        </w:rPr>
        <w:t>школе в течение года был таковым, что прибывших оказалось больше, чем выбывших. Основная причина выбытия и прибытия учащихся – смена места жительства.</w:t>
      </w:r>
      <w:r w:rsidR="00447333">
        <w:rPr>
          <w:rFonts w:eastAsia="Times New Roman"/>
          <w:lang w:eastAsia="ru-RU"/>
        </w:rPr>
        <w:t xml:space="preserve"> Прибытие детей в </w:t>
      </w:r>
      <w:proofErr w:type="spellStart"/>
      <w:r w:rsidR="00447333">
        <w:rPr>
          <w:rFonts w:eastAsia="Times New Roman"/>
          <w:lang w:eastAsia="ru-RU"/>
        </w:rPr>
        <w:t>Невельский</w:t>
      </w:r>
      <w:proofErr w:type="spellEnd"/>
      <w:r w:rsidR="00447333">
        <w:rPr>
          <w:rFonts w:eastAsia="Times New Roman"/>
          <w:lang w:eastAsia="ru-RU"/>
        </w:rPr>
        <w:t xml:space="preserve"> район говорит о расширении рабочих мест</w:t>
      </w:r>
      <w:r w:rsidR="00FD4A7C">
        <w:rPr>
          <w:rFonts w:eastAsia="Times New Roman"/>
          <w:lang w:eastAsia="ru-RU"/>
        </w:rPr>
        <w:t xml:space="preserve"> и </w:t>
      </w:r>
      <w:r w:rsidR="00447333">
        <w:rPr>
          <w:rFonts w:eastAsia="Times New Roman"/>
          <w:lang w:eastAsia="ru-RU"/>
        </w:rPr>
        <w:t>перспективном развитии района</w:t>
      </w:r>
      <w:r w:rsidR="00FD4A7C">
        <w:rPr>
          <w:rFonts w:eastAsia="Times New Roman"/>
          <w:lang w:eastAsia="ru-RU"/>
        </w:rPr>
        <w:t>.</w:t>
      </w:r>
    </w:p>
    <w:p w:rsidR="00D13EE8" w:rsidRPr="002E2104" w:rsidRDefault="00D13EE8" w:rsidP="00AA2EC4">
      <w:pPr>
        <w:shd w:val="clear" w:color="auto" w:fill="FFFFFF"/>
        <w:spacing w:after="0"/>
        <w:rPr>
          <w:rFonts w:eastAsia="Times New Roman"/>
          <w:lang w:eastAsia="ru-RU"/>
        </w:rPr>
      </w:pPr>
    </w:p>
    <w:tbl>
      <w:tblPr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447333" w:rsidRPr="002E2104" w:rsidTr="00447333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333" w:rsidRPr="002E2104" w:rsidRDefault="00447333" w:rsidP="00AA2EC4">
            <w:pPr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</w:t>
            </w:r>
            <w:r w:rsidRPr="002E2104">
              <w:rPr>
                <w:rFonts w:eastAsia="Times New Roman"/>
                <w:lang w:eastAsia="ru-RU"/>
              </w:rPr>
              <w:t>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333" w:rsidRPr="002E2104" w:rsidRDefault="00447333" w:rsidP="00AA2EC4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</w:tr>
      <w:tr w:rsidR="00447333" w:rsidRPr="002E2104" w:rsidTr="00447333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333" w:rsidRPr="002E2104" w:rsidRDefault="00447333" w:rsidP="00AA2EC4">
            <w:pPr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2E2104">
              <w:rPr>
                <w:rFonts w:eastAsia="Times New Roman"/>
                <w:lang w:eastAsia="ru-RU"/>
              </w:rPr>
              <w:t>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333" w:rsidRPr="002E2104" w:rsidRDefault="00F675DD" w:rsidP="00AA2EC4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</w:tr>
    </w:tbl>
    <w:p w:rsidR="00C65EDD" w:rsidRDefault="00C65EDD" w:rsidP="00AA2EC4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Обучение осуществлялось в 1 – 2 классах по УМК образовательной системы «Школа России» и в 3 – 4 классах по  УМК образовательной системы « Школа 2100».</w:t>
      </w:r>
      <w:r w:rsidRPr="002E2104">
        <w:rPr>
          <w:rFonts w:eastAsia="Times New Roman"/>
          <w:lang w:eastAsia="ru-RU"/>
        </w:rPr>
        <w:t> </w:t>
      </w:r>
    </w:p>
    <w:p w:rsid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  <w:r w:rsidRPr="00D1276A">
        <w:rPr>
          <w:rFonts w:eastAsia="Times New Roman"/>
          <w:lang w:eastAsia="ru-RU"/>
        </w:rPr>
        <w:t>Для работы по реализации ФГОС в школу поступил</w:t>
      </w:r>
      <w:r>
        <w:rPr>
          <w:rFonts w:eastAsia="Times New Roman"/>
          <w:lang w:eastAsia="ru-RU"/>
        </w:rPr>
        <w:t xml:space="preserve">о 3 кабинета начальных классов. Все кабинеты оснащены интерактивными досками, проекторами, ноутбуками, принтерами, приобретен фотоаппарат и видеокамера. Согласно </w:t>
      </w:r>
      <w:proofErr w:type="spellStart"/>
      <w:r>
        <w:rPr>
          <w:rFonts w:eastAsia="Times New Roman"/>
          <w:lang w:eastAsia="ru-RU"/>
        </w:rPr>
        <w:t>СанПиН</w:t>
      </w:r>
      <w:proofErr w:type="spellEnd"/>
      <w:r>
        <w:rPr>
          <w:rFonts w:eastAsia="Times New Roman"/>
          <w:lang w:eastAsia="ru-RU"/>
        </w:rPr>
        <w:t xml:space="preserve"> все парты и стулья ростовые, регулируемые. На окнах – жалюзи. 100 % обучающихся начальной школы получают горячее питание (завтраки). Согласно запросу родителей работают 2 группы продленного дня с наполняемостью по 25 человек в каждой. Таким образом, 20 % обучающихся от общего количества учеников начальной школы получают горячие обеды (за счет родительских средств). Все обучающиеся имеют бесплатный комплект учебников; в кабинетах 1 – 2 классов имеется второй комплект учебников, рекомендованных </w:t>
      </w:r>
      <w:proofErr w:type="spellStart"/>
      <w:r>
        <w:rPr>
          <w:rFonts w:eastAsia="Times New Roman"/>
          <w:lang w:eastAsia="ru-RU"/>
        </w:rPr>
        <w:t>СанПиН</w:t>
      </w:r>
      <w:proofErr w:type="spellEnd"/>
      <w:r>
        <w:rPr>
          <w:rFonts w:eastAsia="Times New Roman"/>
          <w:lang w:eastAsia="ru-RU"/>
        </w:rPr>
        <w:t>.</w:t>
      </w:r>
      <w:r w:rsidRPr="00D1276A">
        <w:rPr>
          <w:rFonts w:eastAsia="Times New Roman"/>
          <w:lang w:eastAsia="ru-RU"/>
        </w:rPr>
        <w:t xml:space="preserve"> Написан</w:t>
      </w:r>
      <w:r>
        <w:rPr>
          <w:rFonts w:eastAsia="Times New Roman"/>
          <w:lang w:eastAsia="ru-RU"/>
        </w:rPr>
        <w:t>а</w:t>
      </w:r>
      <w:r w:rsidRPr="00D1276A">
        <w:rPr>
          <w:rFonts w:eastAsia="Times New Roman"/>
          <w:lang w:eastAsia="ru-RU"/>
        </w:rPr>
        <w:t xml:space="preserve">  </w:t>
      </w:r>
      <w:r>
        <w:rPr>
          <w:rFonts w:eastAsia="Times New Roman"/>
          <w:lang w:eastAsia="ru-RU"/>
        </w:rPr>
        <w:t>основная образовательная  программа</w:t>
      </w:r>
      <w:r w:rsidRPr="00D1276A">
        <w:rPr>
          <w:rFonts w:eastAsia="Times New Roman"/>
          <w:lang w:eastAsia="ru-RU"/>
        </w:rPr>
        <w:t xml:space="preserve"> начальной школы и </w:t>
      </w:r>
      <w:r>
        <w:rPr>
          <w:rFonts w:eastAsia="Times New Roman"/>
          <w:lang w:eastAsia="ru-RU"/>
        </w:rPr>
        <w:t>рабочие программы по предметам.</w:t>
      </w:r>
    </w:p>
    <w:p w:rsid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AB3525">
        <w:rPr>
          <w:rFonts w:eastAsia="Times New Roman"/>
          <w:lang w:eastAsia="ru-RU"/>
        </w:rPr>
        <w:t xml:space="preserve">реди родителей первоклассников проводилось анкетирование на предмет </w:t>
      </w:r>
      <w:r>
        <w:rPr>
          <w:rFonts w:eastAsia="Times New Roman"/>
          <w:lang w:eastAsia="ru-RU"/>
        </w:rPr>
        <w:t>выбора и посещения детей внеурочной деятельности. В школе работают 17 творческих объединений, которые посещают  ученики 1 – 2 классов. В 1 – 2 классах 1 час внеурочной деятельности отведен на проектную деятельность.</w:t>
      </w:r>
    </w:p>
    <w:p w:rsidR="002F373B" w:rsidRDefault="002F373B" w:rsidP="00AA2EC4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7E5F6E" w:rsidRDefault="00FD4A7C" w:rsidP="00AA2EC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целях деятельности  с детьми с ограниченными возможностями здоровья, коррекционной работы и развития</w:t>
      </w:r>
      <w:r w:rsidR="007E5F6E">
        <w:rPr>
          <w:rFonts w:eastAsia="Times New Roman"/>
          <w:lang w:eastAsia="ru-RU"/>
        </w:rPr>
        <w:t>, согласно решению ТМПМПК</w:t>
      </w:r>
      <w:r>
        <w:rPr>
          <w:rFonts w:eastAsia="Times New Roman"/>
          <w:lang w:eastAsia="ru-RU"/>
        </w:rPr>
        <w:t xml:space="preserve">, в школе осуществляется обучение по общеобразовательным специальным  (коррекционным) программам </w:t>
      </w:r>
      <w:r>
        <w:rPr>
          <w:rFonts w:eastAsia="Times New Roman"/>
          <w:lang w:val="en-US" w:eastAsia="ru-RU"/>
        </w:rPr>
        <w:t>VIII</w:t>
      </w:r>
      <w:r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val="en-US" w:eastAsia="ru-RU"/>
        </w:rPr>
        <w:t>VII</w:t>
      </w:r>
      <w:r w:rsidRPr="00FD4A7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видов</w:t>
      </w:r>
      <w:r w:rsidR="007E5F6E">
        <w:rPr>
          <w:rFonts w:eastAsia="Times New Roman"/>
          <w:lang w:eastAsia="ru-RU"/>
        </w:rPr>
        <w:t>:</w:t>
      </w:r>
    </w:p>
    <w:p w:rsidR="007E5F6E" w:rsidRDefault="002E2D94" w:rsidP="00AA2EC4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</w:t>
      </w:r>
    </w:p>
    <w:p w:rsidR="002F373B" w:rsidRP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  <w:r w:rsidRPr="002F373B">
        <w:rPr>
          <w:rFonts w:eastAsia="Times New Roman"/>
          <w:lang w:eastAsia="ru-RU"/>
        </w:rPr>
        <w:t xml:space="preserve">С 2010/11 учебного  года начальная школа начала использовать в качестве контроля комплексные контрольные работы. Согласно федеральному государственному образовательному  стандарту, одним из результатов обучения в начальной школе  является способность учеников решать  </w:t>
      </w:r>
      <w:proofErr w:type="spellStart"/>
      <w:r w:rsidRPr="002F373B">
        <w:rPr>
          <w:rFonts w:eastAsia="Times New Roman"/>
          <w:lang w:eastAsia="ru-RU"/>
        </w:rPr>
        <w:t>учебно</w:t>
      </w:r>
      <w:proofErr w:type="spellEnd"/>
      <w:r w:rsidRPr="002F373B">
        <w:rPr>
          <w:rFonts w:eastAsia="Times New Roman"/>
          <w:lang w:eastAsia="ru-RU"/>
        </w:rPr>
        <w:t xml:space="preserve"> </w:t>
      </w:r>
      <w:proofErr w:type="gramStart"/>
      <w:r w:rsidRPr="002F373B">
        <w:rPr>
          <w:rFonts w:eastAsia="Times New Roman"/>
          <w:lang w:eastAsia="ru-RU"/>
        </w:rPr>
        <w:t>–п</w:t>
      </w:r>
      <w:proofErr w:type="gramEnd"/>
      <w:r w:rsidRPr="002F373B">
        <w:rPr>
          <w:rFonts w:eastAsia="Times New Roman"/>
          <w:lang w:eastAsia="ru-RU"/>
        </w:rPr>
        <w:t xml:space="preserve">рактические и </w:t>
      </w:r>
      <w:proofErr w:type="spellStart"/>
      <w:r w:rsidRPr="002F373B">
        <w:rPr>
          <w:rFonts w:eastAsia="Times New Roman"/>
          <w:lang w:eastAsia="ru-RU"/>
        </w:rPr>
        <w:t>учебно</w:t>
      </w:r>
      <w:proofErr w:type="spellEnd"/>
      <w:r w:rsidRPr="002F373B">
        <w:rPr>
          <w:rFonts w:eastAsia="Times New Roman"/>
          <w:lang w:eastAsia="ru-RU"/>
        </w:rPr>
        <w:t>–познавательные задачи на основе:</w:t>
      </w:r>
    </w:p>
    <w:p w:rsidR="002F373B" w:rsidRPr="002F373B" w:rsidRDefault="002F373B" w:rsidP="002F373B">
      <w:pPr>
        <w:numPr>
          <w:ilvl w:val="0"/>
          <w:numId w:val="1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2F373B">
        <w:rPr>
          <w:rFonts w:eastAsia="Times New Roman"/>
          <w:lang w:eastAsia="ru-RU"/>
        </w:rPr>
        <w:t>системы знаний и представлений о природе, обществе, человеке, знаковых и информационных системах;</w:t>
      </w:r>
    </w:p>
    <w:p w:rsidR="002F373B" w:rsidRPr="002F373B" w:rsidRDefault="002F373B" w:rsidP="002F37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2F373B">
        <w:rPr>
          <w:rFonts w:eastAsia="Times New Roman"/>
          <w:lang w:eastAsia="ru-RU"/>
        </w:rPr>
        <w:t>умений учебно-познавательной и предметн</w:t>
      </w:r>
      <w:proofErr w:type="gramStart"/>
      <w:r w:rsidRPr="002F373B">
        <w:rPr>
          <w:rFonts w:eastAsia="Times New Roman"/>
          <w:lang w:eastAsia="ru-RU"/>
        </w:rPr>
        <w:t>о-</w:t>
      </w:r>
      <w:proofErr w:type="gramEnd"/>
      <w:r w:rsidRPr="002F373B">
        <w:rPr>
          <w:rFonts w:eastAsia="Times New Roman"/>
          <w:lang w:eastAsia="ru-RU"/>
        </w:rPr>
        <w:t xml:space="preserve"> практической  деятельности;</w:t>
      </w:r>
    </w:p>
    <w:p w:rsidR="002F373B" w:rsidRPr="002F373B" w:rsidRDefault="002F373B" w:rsidP="002F373B">
      <w:pPr>
        <w:numPr>
          <w:ilvl w:val="0"/>
          <w:numId w:val="1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2F373B">
        <w:rPr>
          <w:rFonts w:eastAsia="Times New Roman"/>
          <w:lang w:eastAsia="ru-RU"/>
        </w:rPr>
        <w:t>коммуникативных и информационных умений и.т.д.</w:t>
      </w:r>
    </w:p>
    <w:p w:rsid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  <w:r w:rsidRPr="002F373B">
        <w:rPr>
          <w:rFonts w:eastAsia="Times New Roman"/>
          <w:lang w:eastAsia="ru-RU"/>
        </w:rPr>
        <w:t xml:space="preserve">Комплексные проверочные работы, составленные на  </w:t>
      </w:r>
      <w:proofErr w:type="spellStart"/>
      <w:r w:rsidRPr="002F373B">
        <w:rPr>
          <w:rFonts w:eastAsia="Times New Roman"/>
          <w:lang w:eastAsia="ru-RU"/>
        </w:rPr>
        <w:t>межпредметной</w:t>
      </w:r>
      <w:proofErr w:type="spellEnd"/>
      <w:r w:rsidRPr="002F373B">
        <w:rPr>
          <w:rFonts w:eastAsia="Times New Roman"/>
          <w:lang w:eastAsia="ru-RU"/>
        </w:rPr>
        <w:t xml:space="preserve"> основе, дают педагогу возможность оценить умения </w:t>
      </w:r>
      <w:proofErr w:type="gramStart"/>
      <w:r w:rsidRPr="002F373B">
        <w:rPr>
          <w:rFonts w:eastAsia="Times New Roman"/>
          <w:lang w:eastAsia="ru-RU"/>
        </w:rPr>
        <w:t>обучающихся</w:t>
      </w:r>
      <w:proofErr w:type="gramEnd"/>
      <w:r w:rsidRPr="002F373B">
        <w:rPr>
          <w:rFonts w:eastAsia="Times New Roman"/>
          <w:lang w:eastAsia="ru-RU"/>
        </w:rPr>
        <w:t xml:space="preserve"> работать с информацией, а также </w:t>
      </w:r>
    </w:p>
    <w:p w:rsidR="00892E39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  <w:r w:rsidRPr="002F373B">
        <w:rPr>
          <w:rFonts w:eastAsia="Times New Roman"/>
          <w:lang w:eastAsia="ru-RU"/>
        </w:rPr>
        <w:t>уровень развития универсальных учебных действий младших школьников.</w:t>
      </w:r>
      <w:r w:rsidR="00892E39">
        <w:rPr>
          <w:rFonts w:eastAsia="Times New Roman"/>
          <w:lang w:eastAsia="ru-RU"/>
        </w:rPr>
        <w:t xml:space="preserve"> Результаты диагностических работ в 1 – 2 классах таковы:</w:t>
      </w:r>
      <w:r w:rsidRPr="002F373B">
        <w:rPr>
          <w:rFonts w:eastAsia="Times New Roman"/>
          <w:lang w:eastAsia="ru-RU"/>
        </w:rPr>
        <w:br/>
      </w:r>
    </w:p>
    <w:tbl>
      <w:tblPr>
        <w:tblStyle w:val="a9"/>
        <w:tblW w:w="0" w:type="auto"/>
        <w:tblLook w:val="04A0"/>
      </w:tblPr>
      <w:tblGrid>
        <w:gridCol w:w="1849"/>
        <w:gridCol w:w="1289"/>
        <w:gridCol w:w="1261"/>
        <w:gridCol w:w="1336"/>
        <w:gridCol w:w="1285"/>
        <w:gridCol w:w="1290"/>
        <w:gridCol w:w="1261"/>
      </w:tblGrid>
      <w:tr w:rsidR="00892E39" w:rsidRPr="00892E39" w:rsidTr="00BA454F">
        <w:trPr>
          <w:trHeight w:val="763"/>
        </w:trPr>
        <w:tc>
          <w:tcPr>
            <w:tcW w:w="1951" w:type="dxa"/>
            <w:vMerge w:val="restart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787" w:type="dxa"/>
            <w:gridSpan w:val="2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4 – 9 баллов – освоил базовый уровень</w:t>
            </w:r>
          </w:p>
        </w:tc>
        <w:tc>
          <w:tcPr>
            <w:tcW w:w="2788" w:type="dxa"/>
            <w:gridSpan w:val="2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10 – 14 баллов – освоил базовый и повышенный уровни</w:t>
            </w:r>
          </w:p>
        </w:tc>
        <w:tc>
          <w:tcPr>
            <w:tcW w:w="2788" w:type="dxa"/>
            <w:gridSpan w:val="2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Менее 4 баллов – не освоил базовый уровень</w:t>
            </w:r>
          </w:p>
        </w:tc>
      </w:tr>
      <w:tr w:rsidR="00892E39" w:rsidRPr="00892E39" w:rsidTr="00BA454F">
        <w:trPr>
          <w:trHeight w:val="225"/>
        </w:trPr>
        <w:tc>
          <w:tcPr>
            <w:tcW w:w="1951" w:type="dxa"/>
            <w:vMerge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2E39" w:rsidRPr="00892E39" w:rsidTr="00BA454F">
        <w:tc>
          <w:tcPr>
            <w:tcW w:w="1951" w:type="dxa"/>
          </w:tcPr>
          <w:p w:rsidR="00892E39" w:rsidRPr="00892E39" w:rsidRDefault="00892E39" w:rsidP="00BA45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 xml:space="preserve">1 « А» - 24 чел.          </w:t>
            </w:r>
          </w:p>
        </w:tc>
        <w:tc>
          <w:tcPr>
            <w:tcW w:w="1393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9" w:rsidRPr="00892E39" w:rsidTr="00BA454F">
        <w:tc>
          <w:tcPr>
            <w:tcW w:w="1951" w:type="dxa"/>
          </w:tcPr>
          <w:p w:rsidR="00892E39" w:rsidRPr="00892E39" w:rsidRDefault="00892E39" w:rsidP="00BA45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1 «Б» - 24 чел.</w:t>
            </w:r>
          </w:p>
        </w:tc>
        <w:tc>
          <w:tcPr>
            <w:tcW w:w="1393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9" w:rsidRPr="00892E39" w:rsidTr="00BA454F">
        <w:tc>
          <w:tcPr>
            <w:tcW w:w="1951" w:type="dxa"/>
          </w:tcPr>
          <w:p w:rsidR="00892E39" w:rsidRPr="00892E39" w:rsidRDefault="00892E39" w:rsidP="00BA45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1 «В» - 19 чел.</w:t>
            </w:r>
          </w:p>
        </w:tc>
        <w:tc>
          <w:tcPr>
            <w:tcW w:w="1393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9" w:rsidRPr="00892E39" w:rsidTr="00BA454F">
        <w:tc>
          <w:tcPr>
            <w:tcW w:w="1951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Итого: 67 чел.</w:t>
            </w:r>
          </w:p>
        </w:tc>
        <w:tc>
          <w:tcPr>
            <w:tcW w:w="1393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849"/>
        <w:gridCol w:w="1289"/>
        <w:gridCol w:w="1261"/>
        <w:gridCol w:w="1336"/>
        <w:gridCol w:w="1285"/>
        <w:gridCol w:w="1290"/>
        <w:gridCol w:w="1261"/>
      </w:tblGrid>
      <w:tr w:rsidR="00892E39" w:rsidRPr="00892E39" w:rsidTr="00BA454F">
        <w:trPr>
          <w:trHeight w:val="763"/>
        </w:trPr>
        <w:tc>
          <w:tcPr>
            <w:tcW w:w="1951" w:type="dxa"/>
            <w:vMerge w:val="restart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787" w:type="dxa"/>
            <w:gridSpan w:val="2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5 – 9 баллов – освоил базовый уровень</w:t>
            </w:r>
          </w:p>
        </w:tc>
        <w:tc>
          <w:tcPr>
            <w:tcW w:w="2788" w:type="dxa"/>
            <w:gridSpan w:val="2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10 – 18 баллов – освоил базовый и повышенный уровни</w:t>
            </w:r>
          </w:p>
        </w:tc>
        <w:tc>
          <w:tcPr>
            <w:tcW w:w="2788" w:type="dxa"/>
            <w:gridSpan w:val="2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Менее 5 баллов – не освоил базовый уровень</w:t>
            </w:r>
          </w:p>
        </w:tc>
      </w:tr>
      <w:tr w:rsidR="00892E39" w:rsidRPr="00892E39" w:rsidTr="00BA454F">
        <w:trPr>
          <w:trHeight w:val="225"/>
        </w:trPr>
        <w:tc>
          <w:tcPr>
            <w:tcW w:w="1951" w:type="dxa"/>
            <w:vMerge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2E39" w:rsidRPr="00892E39" w:rsidTr="00BA454F">
        <w:tc>
          <w:tcPr>
            <w:tcW w:w="1951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 xml:space="preserve">2 « А»-    19  чел.  </w:t>
            </w:r>
          </w:p>
        </w:tc>
        <w:tc>
          <w:tcPr>
            <w:tcW w:w="1393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9" w:rsidRPr="00892E39" w:rsidTr="00BA454F">
        <w:tc>
          <w:tcPr>
            <w:tcW w:w="1951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2  «Б» - 24 чел.</w:t>
            </w:r>
          </w:p>
        </w:tc>
        <w:tc>
          <w:tcPr>
            <w:tcW w:w="1393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9" w:rsidRPr="00892E39" w:rsidTr="00BA454F">
        <w:tc>
          <w:tcPr>
            <w:tcW w:w="1951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2 «В» - 18 чел.</w:t>
            </w:r>
          </w:p>
        </w:tc>
        <w:tc>
          <w:tcPr>
            <w:tcW w:w="1393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9" w:rsidRPr="00892E39" w:rsidTr="00BA454F">
        <w:tc>
          <w:tcPr>
            <w:tcW w:w="1951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9">
              <w:rPr>
                <w:rFonts w:ascii="Times New Roman" w:hAnsi="Times New Roman" w:cs="Times New Roman"/>
                <w:sz w:val="24"/>
                <w:szCs w:val="24"/>
              </w:rPr>
              <w:t>Итого: 61 чел.</w:t>
            </w:r>
          </w:p>
        </w:tc>
        <w:tc>
          <w:tcPr>
            <w:tcW w:w="1393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2E39" w:rsidRPr="00892E39" w:rsidRDefault="00892E39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73B" w:rsidRDefault="00892E39" w:rsidP="002F373B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Таким образом, </w:t>
      </w:r>
      <w:proofErr w:type="gramStart"/>
      <w:r>
        <w:rPr>
          <w:rFonts w:eastAsia="Times New Roman"/>
          <w:lang w:eastAsia="ru-RU"/>
        </w:rPr>
        <w:t>обучающиеся</w:t>
      </w:r>
      <w:proofErr w:type="gramEnd"/>
      <w:r>
        <w:rPr>
          <w:rFonts w:eastAsia="Times New Roman"/>
          <w:lang w:eastAsia="ru-RU"/>
        </w:rPr>
        <w:t xml:space="preserve"> 1 – 2х классов выполнили обязательный минимум программного материала.</w:t>
      </w:r>
    </w:p>
    <w:p w:rsid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892E39" w:rsidRDefault="00892E39" w:rsidP="00892E39">
      <w:pPr>
        <w:shd w:val="clear" w:color="auto" w:fill="FFFFFF"/>
        <w:tabs>
          <w:tab w:val="left" w:pos="370"/>
        </w:tabs>
        <w:spacing w:before="115" w:line="274" w:lineRule="exact"/>
        <w:rPr>
          <w:spacing w:val="-5"/>
        </w:rPr>
      </w:pPr>
      <w:r w:rsidRPr="00892E39">
        <w:rPr>
          <w:rFonts w:eastAsia="Times New Roman"/>
          <w:lang w:eastAsia="ru-RU"/>
        </w:rPr>
        <w:t xml:space="preserve">С целью </w:t>
      </w:r>
      <w:r w:rsidRPr="00892E39">
        <w:rPr>
          <w:spacing w:val="-4"/>
        </w:rPr>
        <w:t xml:space="preserve">выяснить уровень овладения учащимися основными знаниями и </w:t>
      </w:r>
      <w:r w:rsidRPr="00892E39">
        <w:rPr>
          <w:spacing w:val="6"/>
        </w:rPr>
        <w:t xml:space="preserve">умениями по </w:t>
      </w:r>
      <w:r>
        <w:rPr>
          <w:spacing w:val="6"/>
        </w:rPr>
        <w:t xml:space="preserve">программе </w:t>
      </w:r>
      <w:r w:rsidRPr="00892E39">
        <w:rPr>
          <w:spacing w:val="6"/>
        </w:rPr>
        <w:t xml:space="preserve">к концу 4 класса,  а также  </w:t>
      </w:r>
      <w:proofErr w:type="spellStart"/>
      <w:r w:rsidRPr="00892E39">
        <w:rPr>
          <w:spacing w:val="6"/>
        </w:rPr>
        <w:t>сформированность</w:t>
      </w:r>
      <w:proofErr w:type="spellEnd"/>
      <w:r w:rsidRPr="00892E39">
        <w:rPr>
          <w:spacing w:val="6"/>
        </w:rPr>
        <w:t xml:space="preserve">  некоторых </w:t>
      </w:r>
      <w:proofErr w:type="spellStart"/>
      <w:r w:rsidRPr="00892E39">
        <w:rPr>
          <w:spacing w:val="2"/>
        </w:rPr>
        <w:t>общеучебных</w:t>
      </w:r>
      <w:proofErr w:type="spellEnd"/>
      <w:r w:rsidRPr="00892E39">
        <w:rPr>
          <w:spacing w:val="2"/>
        </w:rPr>
        <w:t xml:space="preserve"> умений - правильное восприятие учебной задачи, контроль и корректировка </w:t>
      </w:r>
      <w:r w:rsidRPr="00892E39">
        <w:rPr>
          <w:spacing w:val="-5"/>
        </w:rPr>
        <w:t>собственных действий по ходу выполнения задания</w:t>
      </w:r>
      <w:r>
        <w:rPr>
          <w:spacing w:val="-5"/>
        </w:rPr>
        <w:t xml:space="preserve">, были проведены диагностические работы среди обучающихся 4 – </w:t>
      </w:r>
      <w:proofErr w:type="spellStart"/>
      <w:r>
        <w:rPr>
          <w:spacing w:val="-5"/>
        </w:rPr>
        <w:t>х</w:t>
      </w:r>
      <w:proofErr w:type="spellEnd"/>
      <w:r>
        <w:rPr>
          <w:spacing w:val="-5"/>
        </w:rPr>
        <w:t xml:space="preserve"> классов по русскому языку, математике, чтению.</w:t>
      </w:r>
    </w:p>
    <w:p w:rsidR="00395D82" w:rsidRPr="00395D82" w:rsidRDefault="00395D82" w:rsidP="00395D82">
      <w:pPr>
        <w:shd w:val="clear" w:color="auto" w:fill="FFFFFF"/>
        <w:tabs>
          <w:tab w:val="left" w:pos="370"/>
        </w:tabs>
        <w:spacing w:before="115" w:line="274" w:lineRule="exact"/>
        <w:jc w:val="center"/>
        <w:rPr>
          <w:b/>
          <w:spacing w:val="-5"/>
        </w:rPr>
      </w:pPr>
      <w:r>
        <w:rPr>
          <w:b/>
          <w:spacing w:val="-5"/>
        </w:rPr>
        <w:t>Математика</w:t>
      </w:r>
    </w:p>
    <w:tbl>
      <w:tblPr>
        <w:tblStyle w:val="a9"/>
        <w:tblW w:w="0" w:type="auto"/>
        <w:tblLook w:val="04A0"/>
      </w:tblPr>
      <w:tblGrid>
        <w:gridCol w:w="1951"/>
        <w:gridCol w:w="870"/>
        <w:gridCol w:w="870"/>
        <w:gridCol w:w="870"/>
        <w:gridCol w:w="869"/>
        <w:gridCol w:w="870"/>
        <w:gridCol w:w="870"/>
        <w:gridCol w:w="870"/>
        <w:gridCol w:w="870"/>
      </w:tblGrid>
      <w:tr w:rsidR="00395D82" w:rsidRPr="00395D82" w:rsidTr="00BA454F">
        <w:tc>
          <w:tcPr>
            <w:tcW w:w="1951" w:type="dxa"/>
            <w:vMerge w:val="restart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740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739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740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740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395D82" w:rsidRPr="00395D82" w:rsidTr="00BA454F">
        <w:tc>
          <w:tcPr>
            <w:tcW w:w="1951" w:type="dxa"/>
            <w:vMerge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 xml:space="preserve">4 « А»- 24     чел.  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4 «Б» - 19 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4 «В» - 16 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Итого: 59 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E39" w:rsidRDefault="00892E39" w:rsidP="002F373B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2F373B" w:rsidRPr="00395D82" w:rsidRDefault="00395D82" w:rsidP="00395D82">
      <w:pPr>
        <w:shd w:val="clear" w:color="auto" w:fill="FFFFFF"/>
        <w:tabs>
          <w:tab w:val="left" w:pos="4078"/>
        </w:tabs>
        <w:spacing w:after="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b/>
          <w:lang w:eastAsia="ru-RU"/>
        </w:rPr>
        <w:t>Русский язык</w:t>
      </w:r>
    </w:p>
    <w:tbl>
      <w:tblPr>
        <w:tblStyle w:val="a9"/>
        <w:tblW w:w="0" w:type="auto"/>
        <w:tblLook w:val="04A0"/>
      </w:tblPr>
      <w:tblGrid>
        <w:gridCol w:w="1951"/>
        <w:gridCol w:w="870"/>
        <w:gridCol w:w="870"/>
        <w:gridCol w:w="870"/>
        <w:gridCol w:w="869"/>
        <w:gridCol w:w="870"/>
        <w:gridCol w:w="870"/>
        <w:gridCol w:w="870"/>
        <w:gridCol w:w="870"/>
      </w:tblGrid>
      <w:tr w:rsidR="00395D82" w:rsidRPr="00395D82" w:rsidTr="00BA454F">
        <w:tc>
          <w:tcPr>
            <w:tcW w:w="1951" w:type="dxa"/>
            <w:vMerge w:val="restart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740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739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740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740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395D82" w:rsidRPr="00395D82" w:rsidTr="00BA454F">
        <w:tc>
          <w:tcPr>
            <w:tcW w:w="1951" w:type="dxa"/>
            <w:vMerge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 xml:space="preserve">4 « А»-  24  чел.  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4 «Б» -  18 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4 «В» -  15 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2F373B" w:rsidRPr="00395D82" w:rsidRDefault="00395D82" w:rsidP="00395D82">
      <w:pPr>
        <w:shd w:val="clear" w:color="auto" w:fill="FFFFFF"/>
        <w:spacing w:after="0"/>
        <w:jc w:val="center"/>
        <w:rPr>
          <w:rFonts w:eastAsia="Times New Roman"/>
          <w:b/>
          <w:lang w:eastAsia="ru-RU"/>
        </w:rPr>
      </w:pPr>
      <w:r w:rsidRPr="00395D82">
        <w:rPr>
          <w:rFonts w:eastAsia="Times New Roman"/>
          <w:b/>
          <w:lang w:eastAsia="ru-RU"/>
        </w:rPr>
        <w:t>Литературное чтение</w:t>
      </w:r>
    </w:p>
    <w:p w:rsidR="002F373B" w:rsidRDefault="002F373B" w:rsidP="002F373B">
      <w:pPr>
        <w:shd w:val="clear" w:color="auto" w:fill="FFFFFF"/>
        <w:spacing w:after="0"/>
        <w:rPr>
          <w:rFonts w:eastAsia="Times New Roman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951"/>
        <w:gridCol w:w="870"/>
        <w:gridCol w:w="870"/>
        <w:gridCol w:w="870"/>
        <w:gridCol w:w="869"/>
        <w:gridCol w:w="870"/>
        <w:gridCol w:w="870"/>
      </w:tblGrid>
      <w:tr w:rsidR="00395D82" w:rsidRPr="00395D82" w:rsidTr="00BA454F">
        <w:tc>
          <w:tcPr>
            <w:tcW w:w="1951" w:type="dxa"/>
            <w:vMerge w:val="restart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740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739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740" w:type="dxa"/>
            <w:gridSpan w:val="2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395D82" w:rsidRPr="00395D82" w:rsidTr="00BA454F">
        <w:tc>
          <w:tcPr>
            <w:tcW w:w="1951" w:type="dxa"/>
            <w:vMerge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 xml:space="preserve">4 « А»- 24 чел.  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4 «Б» - 19 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4 «В» - 15 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82" w:rsidRPr="00395D82" w:rsidTr="00BA454F">
        <w:tc>
          <w:tcPr>
            <w:tcW w:w="1951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82">
              <w:rPr>
                <w:rFonts w:ascii="Times New Roman" w:hAnsi="Times New Roman" w:cs="Times New Roman"/>
                <w:sz w:val="24"/>
                <w:szCs w:val="24"/>
              </w:rPr>
              <w:t>Итого: 58 чел.</w:t>
            </w: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5D82" w:rsidRPr="00395D82" w:rsidRDefault="00395D82" w:rsidP="00BA4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D82" w:rsidRDefault="00395D82" w:rsidP="00395D82">
      <w:r>
        <w:t>Обучающиеся 4 –</w:t>
      </w:r>
      <w:proofErr w:type="spellStart"/>
      <w:r>
        <w:t>х</w:t>
      </w:r>
      <w:proofErr w:type="spellEnd"/>
      <w:r>
        <w:t xml:space="preserve"> классов программу начального общего образования освоили на достаточно высоком уровне. Не с</w:t>
      </w:r>
      <w:r w:rsidR="00F675DD">
        <w:t xml:space="preserve">правились с работой </w:t>
      </w:r>
      <w:proofErr w:type="gramStart"/>
      <w:r w:rsidR="00F675DD">
        <w:t>обучающиеся</w:t>
      </w:r>
      <w:proofErr w:type="gramEnd"/>
      <w:r>
        <w:t>, прибывшие из Ближнего зарубежья (плохо говорящие на русском языке).</w:t>
      </w:r>
    </w:p>
    <w:p w:rsidR="00F675DD" w:rsidRDefault="00F675DD" w:rsidP="00F675DD">
      <w:pPr>
        <w:spacing w:after="0"/>
        <w:rPr>
          <w:rFonts w:eastAsia="Calibri"/>
        </w:rPr>
      </w:pPr>
      <w:r>
        <w:rPr>
          <w:rFonts w:eastAsia="Times New Roman"/>
          <w:lang w:eastAsia="ru-RU"/>
        </w:rPr>
        <w:t>По  итогам  учебного  года  250  учащих</w:t>
      </w:r>
      <w:r w:rsidR="00395D82" w:rsidRPr="00395D82">
        <w:rPr>
          <w:rFonts w:eastAsia="Times New Roman"/>
          <w:lang w:eastAsia="ru-RU"/>
        </w:rPr>
        <w:t xml:space="preserve">ся  </w:t>
      </w:r>
      <w:proofErr w:type="gramStart"/>
      <w:r w:rsidR="00395D82" w:rsidRPr="00395D82">
        <w:rPr>
          <w:rFonts w:eastAsia="Times New Roman"/>
          <w:lang w:eastAsia="ru-RU"/>
        </w:rPr>
        <w:t>переведены</w:t>
      </w:r>
      <w:proofErr w:type="gramEnd"/>
      <w:r w:rsidR="00395D82" w:rsidRPr="00395D82">
        <w:rPr>
          <w:rFonts w:eastAsia="Times New Roman"/>
          <w:lang w:eastAsia="ru-RU"/>
        </w:rPr>
        <w:t xml:space="preserve">  в  следующий  класс. </w:t>
      </w:r>
      <w:r>
        <w:t>Неуспевающих –  5 учащихся, что составляет 2% от общего числа обучающихся начальной школы.</w:t>
      </w:r>
      <w:r>
        <w:rPr>
          <w:rFonts w:eastAsia="Calibri"/>
        </w:rPr>
        <w:t xml:space="preserve"> </w:t>
      </w:r>
    </w:p>
    <w:p w:rsidR="002E2D94" w:rsidRDefault="00395D82" w:rsidP="00F675DD">
      <w:pPr>
        <w:spacing w:after="0"/>
        <w:rPr>
          <w:rFonts w:eastAsia="Times New Roman"/>
          <w:lang w:eastAsia="ru-RU"/>
        </w:rPr>
      </w:pPr>
      <w:r w:rsidRPr="00395D82">
        <w:rPr>
          <w:rFonts w:eastAsia="Times New Roman"/>
          <w:lang w:eastAsia="ru-RU"/>
        </w:rPr>
        <w:t>В  этом  учебном  году  на</w:t>
      </w:r>
      <w:r w:rsidR="00F675DD">
        <w:rPr>
          <w:rFonts w:eastAsia="Times New Roman"/>
          <w:lang w:eastAsia="ru-RU"/>
        </w:rPr>
        <w:t xml:space="preserve">  «отлично»  закончили  год   17 человек </w:t>
      </w:r>
      <w:r w:rsidRPr="00395D82">
        <w:rPr>
          <w:rFonts w:eastAsia="Times New Roman"/>
          <w:lang w:eastAsia="ru-RU"/>
        </w:rPr>
        <w:t xml:space="preserve"> (</w:t>
      </w:r>
      <w:r w:rsidR="00F675DD">
        <w:rPr>
          <w:rFonts w:eastAsia="Times New Roman"/>
          <w:lang w:eastAsia="ru-RU"/>
        </w:rPr>
        <w:t>7%)  и 74  человека  на  «4 и 5» (29</w:t>
      </w:r>
      <w:r w:rsidRPr="00395D82">
        <w:rPr>
          <w:rFonts w:eastAsia="Times New Roman"/>
          <w:lang w:eastAsia="ru-RU"/>
        </w:rPr>
        <w:t xml:space="preserve">%). </w:t>
      </w:r>
      <w:r w:rsidR="00F675DD">
        <w:rPr>
          <w:rFonts w:eastAsia="Times New Roman"/>
          <w:lang w:eastAsia="ru-RU"/>
        </w:rPr>
        <w:t xml:space="preserve">Одну  «4» имеют </w:t>
      </w:r>
      <w:r w:rsidRPr="00395D82">
        <w:rPr>
          <w:rFonts w:eastAsia="Times New Roman"/>
          <w:lang w:eastAsia="ru-RU"/>
        </w:rPr>
        <w:t>8</w:t>
      </w:r>
      <w:r w:rsidR="00F675DD">
        <w:rPr>
          <w:rFonts w:eastAsia="Times New Roman"/>
          <w:lang w:eastAsia="ru-RU"/>
        </w:rPr>
        <w:t xml:space="preserve"> человек (3%), а одну «3» -  18 человек  (8</w:t>
      </w:r>
      <w:r w:rsidRPr="00395D82">
        <w:rPr>
          <w:rFonts w:eastAsia="Times New Roman"/>
          <w:lang w:eastAsia="ru-RU"/>
        </w:rPr>
        <w:t>%).</w:t>
      </w:r>
    </w:p>
    <w:p w:rsidR="00F675DD" w:rsidRPr="00395D82" w:rsidRDefault="002E2D94" w:rsidP="00F675DD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</w:t>
      </w:r>
      <w:r w:rsidR="00395D82" w:rsidRPr="00395D82">
        <w:rPr>
          <w:rFonts w:eastAsia="Times New Roman"/>
          <w:lang w:eastAsia="ru-RU"/>
        </w:rPr>
        <w:br/>
      </w:r>
    </w:p>
    <w:tbl>
      <w:tblPr>
        <w:tblStyle w:val="a9"/>
        <w:tblW w:w="0" w:type="auto"/>
        <w:tblLook w:val="04A0"/>
      </w:tblPr>
      <w:tblGrid>
        <w:gridCol w:w="1169"/>
        <w:gridCol w:w="2976"/>
      </w:tblGrid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ОТЛИЧНИКИ</w:t>
            </w: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976" w:type="dxa"/>
          </w:tcPr>
          <w:p w:rsidR="00F675DD" w:rsidRPr="00F675DD" w:rsidRDefault="00F675DD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DD" w:rsidRPr="00F675DD" w:rsidTr="00F675DD">
        <w:tc>
          <w:tcPr>
            <w:tcW w:w="1101" w:type="dxa"/>
          </w:tcPr>
          <w:p w:rsidR="00F675DD" w:rsidRPr="00F675DD" w:rsidRDefault="00F675DD" w:rsidP="00BA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D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F675DD" w:rsidRPr="00F675DD" w:rsidRDefault="00F675DD" w:rsidP="0040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D82" w:rsidRDefault="00395D82" w:rsidP="00F675DD">
      <w:pPr>
        <w:spacing w:after="0"/>
      </w:pPr>
      <w:r w:rsidRPr="00395D82">
        <w:rPr>
          <w:rFonts w:eastAsia="Times New Roman"/>
          <w:lang w:eastAsia="ru-RU"/>
        </w:rPr>
        <w:br/>
      </w:r>
      <w:r w:rsidR="00F675DD">
        <w:t xml:space="preserve">Таким образом, уровень </w:t>
      </w:r>
      <w:proofErr w:type="spellStart"/>
      <w:r w:rsidR="00F675DD">
        <w:t>обученности</w:t>
      </w:r>
      <w:proofErr w:type="spellEnd"/>
      <w:r w:rsidR="00F675DD">
        <w:t xml:space="preserve"> и качества знаний по начальной школе составляют:</w:t>
      </w:r>
    </w:p>
    <w:tbl>
      <w:tblPr>
        <w:tblStyle w:val="a9"/>
        <w:tblW w:w="0" w:type="auto"/>
        <w:tblInd w:w="-318" w:type="dxa"/>
        <w:tblLook w:val="04A0"/>
      </w:tblPr>
      <w:tblGrid>
        <w:gridCol w:w="946"/>
        <w:gridCol w:w="426"/>
        <w:gridCol w:w="387"/>
        <w:gridCol w:w="426"/>
        <w:gridCol w:w="387"/>
        <w:gridCol w:w="426"/>
        <w:gridCol w:w="387"/>
        <w:gridCol w:w="426"/>
        <w:gridCol w:w="387"/>
        <w:gridCol w:w="426"/>
        <w:gridCol w:w="387"/>
        <w:gridCol w:w="426"/>
        <w:gridCol w:w="387"/>
        <w:gridCol w:w="426"/>
        <w:gridCol w:w="387"/>
        <w:gridCol w:w="426"/>
        <w:gridCol w:w="387"/>
        <w:gridCol w:w="426"/>
        <w:gridCol w:w="387"/>
        <w:gridCol w:w="426"/>
        <w:gridCol w:w="387"/>
        <w:gridCol w:w="426"/>
        <w:gridCol w:w="387"/>
      </w:tblGrid>
      <w:tr w:rsidR="00BA454F" w:rsidRPr="00BA454F" w:rsidTr="00BA454F">
        <w:tc>
          <w:tcPr>
            <w:tcW w:w="1555" w:type="dxa"/>
            <w:vMerge w:val="restart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1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5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5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1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5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BA454F" w:rsidRPr="00BA454F" w:rsidTr="00BA454F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64" w:type="dxa"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64" w:type="dxa"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65" w:type="dxa"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65" w:type="dxa"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76" w:type="dxa"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76" w:type="dxa"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65" w:type="dxa"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65" w:type="dxa"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76" w:type="dxa"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76" w:type="dxa"/>
            <w:tcBorders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616" w:type="dxa"/>
            <w:tcBorders>
              <w:bottom w:val="single" w:sz="18" w:space="0" w:color="auto"/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BA454F" w:rsidRPr="00BA454F" w:rsidTr="00BA454F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8" w:space="0" w:color="auto"/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4F" w:rsidRPr="00BA454F" w:rsidTr="00BA454F">
        <w:tc>
          <w:tcPr>
            <w:tcW w:w="155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4F" w:rsidRPr="00BA454F" w:rsidTr="00BA454F">
        <w:tc>
          <w:tcPr>
            <w:tcW w:w="155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4F" w:rsidRPr="00BA454F" w:rsidTr="00BA454F">
        <w:tc>
          <w:tcPr>
            <w:tcW w:w="155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4F" w:rsidRPr="00BA454F" w:rsidTr="00BA454F">
        <w:tc>
          <w:tcPr>
            <w:tcW w:w="155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4F" w:rsidRPr="00BA454F" w:rsidTr="00BA454F">
        <w:tc>
          <w:tcPr>
            <w:tcW w:w="155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4F" w:rsidRPr="00BA454F" w:rsidTr="00BA454F">
        <w:tc>
          <w:tcPr>
            <w:tcW w:w="155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4F" w:rsidRPr="00BA454F" w:rsidTr="00BA454F">
        <w:tc>
          <w:tcPr>
            <w:tcW w:w="155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4F" w:rsidRPr="00BA454F" w:rsidTr="00BA454F">
        <w:tc>
          <w:tcPr>
            <w:tcW w:w="155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4F" w:rsidRPr="00BA454F" w:rsidTr="00BA454F">
        <w:tc>
          <w:tcPr>
            <w:tcW w:w="155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Основы св. этики</w:t>
            </w: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BA454F" w:rsidRPr="00BA454F" w:rsidRDefault="00BA454F" w:rsidP="00BA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5DD" w:rsidRPr="00395D82" w:rsidRDefault="00F675DD" w:rsidP="00F675DD">
      <w:pPr>
        <w:spacing w:after="0"/>
      </w:pPr>
    </w:p>
    <w:p w:rsidR="00B56F4B" w:rsidRDefault="00AE5BFF" w:rsidP="00F675DD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2012/13</w:t>
      </w:r>
      <w:r w:rsidR="00BA454F" w:rsidRPr="00AE5BFF">
        <w:rPr>
          <w:rFonts w:eastAsia="Times New Roman"/>
          <w:lang w:eastAsia="ru-RU"/>
        </w:rPr>
        <w:t xml:space="preserve"> году в начальной школе </w:t>
      </w:r>
      <w:r>
        <w:rPr>
          <w:rFonts w:eastAsia="Times New Roman"/>
          <w:lang w:eastAsia="ru-RU"/>
        </w:rPr>
        <w:t xml:space="preserve">в рамках работы поддержки талантливых и одаренных  детей </w:t>
      </w:r>
      <w:r w:rsidR="00621B20">
        <w:rPr>
          <w:rFonts w:eastAsia="Times New Roman"/>
          <w:lang w:eastAsia="ru-RU"/>
        </w:rPr>
        <w:t>среди учеников 4 –</w:t>
      </w:r>
      <w:proofErr w:type="spellStart"/>
      <w:r w:rsidR="00621B20">
        <w:rPr>
          <w:rFonts w:eastAsia="Times New Roman"/>
          <w:lang w:eastAsia="ru-RU"/>
        </w:rPr>
        <w:t>х</w:t>
      </w:r>
      <w:proofErr w:type="spellEnd"/>
      <w:r w:rsidR="00621B20">
        <w:rPr>
          <w:rFonts w:eastAsia="Times New Roman"/>
          <w:lang w:eastAsia="ru-RU"/>
        </w:rPr>
        <w:t xml:space="preserve"> классов </w:t>
      </w:r>
      <w:r w:rsidR="00BA454F" w:rsidRPr="00AE5BFF">
        <w:rPr>
          <w:rFonts w:eastAsia="Times New Roman"/>
          <w:lang w:eastAsia="ru-RU"/>
        </w:rPr>
        <w:t xml:space="preserve">прошли </w:t>
      </w:r>
      <w:r>
        <w:rPr>
          <w:rFonts w:eastAsia="Times New Roman"/>
          <w:lang w:eastAsia="ru-RU"/>
        </w:rPr>
        <w:t>школьные предметные</w:t>
      </w:r>
      <w:r w:rsidR="00BA454F" w:rsidRPr="00AE5BF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олимпиады </w:t>
      </w:r>
      <w:r w:rsidR="00BA454F" w:rsidRPr="00AE5BFF">
        <w:rPr>
          <w:rFonts w:eastAsia="Times New Roman"/>
          <w:lang w:eastAsia="ru-RU"/>
        </w:rPr>
        <w:t xml:space="preserve">по математике и русскому языку. </w:t>
      </w:r>
    </w:p>
    <w:p w:rsidR="004063EE" w:rsidRDefault="004063EE" w:rsidP="00F675DD">
      <w:pPr>
        <w:shd w:val="clear" w:color="auto" w:fill="FFFFFF"/>
        <w:spacing w:after="0"/>
        <w:rPr>
          <w:rFonts w:eastAsia="Times New Roman"/>
          <w:lang w:eastAsia="ru-RU"/>
        </w:rPr>
      </w:pPr>
    </w:p>
    <w:tbl>
      <w:tblPr>
        <w:tblStyle w:val="a9"/>
        <w:tblW w:w="8897" w:type="dxa"/>
        <w:tblLook w:val="04A0"/>
      </w:tblPr>
      <w:tblGrid>
        <w:gridCol w:w="1911"/>
        <w:gridCol w:w="1450"/>
        <w:gridCol w:w="2542"/>
        <w:gridCol w:w="1009"/>
        <w:gridCol w:w="1985"/>
      </w:tblGrid>
      <w:tr w:rsidR="007F1611" w:rsidRPr="007F1611" w:rsidTr="007F1611">
        <w:tc>
          <w:tcPr>
            <w:tcW w:w="1911" w:type="dxa"/>
            <w:vMerge w:val="restart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0" w:type="dxa"/>
          </w:tcPr>
          <w:p w:rsidR="007F1611" w:rsidRPr="007F1611" w:rsidRDefault="007F1611" w:rsidP="00621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542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</w:t>
            </w:r>
          </w:p>
        </w:tc>
        <w:tc>
          <w:tcPr>
            <w:tcW w:w="1985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911" w:type="dxa"/>
            <w:vMerge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F1611" w:rsidRPr="007F1611" w:rsidRDefault="007F1611" w:rsidP="00621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542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</w:t>
            </w:r>
          </w:p>
        </w:tc>
        <w:tc>
          <w:tcPr>
            <w:tcW w:w="1985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911" w:type="dxa"/>
            <w:vMerge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F1611" w:rsidRPr="007F1611" w:rsidRDefault="007F1611" w:rsidP="00621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542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а</w:t>
            </w:r>
          </w:p>
        </w:tc>
        <w:tc>
          <w:tcPr>
            <w:tcW w:w="1985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911" w:type="dxa"/>
            <w:vMerge w:val="restart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0" w:type="dxa"/>
          </w:tcPr>
          <w:p w:rsidR="007F1611" w:rsidRPr="007F1611" w:rsidRDefault="007F1611" w:rsidP="00621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542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</w:t>
            </w:r>
          </w:p>
        </w:tc>
        <w:tc>
          <w:tcPr>
            <w:tcW w:w="1985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911" w:type="dxa"/>
            <w:vMerge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F1611" w:rsidRPr="007F1611" w:rsidRDefault="007F1611" w:rsidP="00621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542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а</w:t>
            </w:r>
          </w:p>
        </w:tc>
        <w:tc>
          <w:tcPr>
            <w:tcW w:w="1985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911" w:type="dxa"/>
            <w:vMerge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F1611" w:rsidRPr="007F1611" w:rsidRDefault="007F1611" w:rsidP="00621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542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б</w:t>
            </w:r>
          </w:p>
        </w:tc>
        <w:tc>
          <w:tcPr>
            <w:tcW w:w="1985" w:type="dxa"/>
          </w:tcPr>
          <w:p w:rsidR="007F1611" w:rsidRPr="007F1611" w:rsidRDefault="007F1611" w:rsidP="00F6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F4B" w:rsidRDefault="00B56F4B" w:rsidP="00F675DD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B56F4B" w:rsidRDefault="00BA454F" w:rsidP="00F675DD">
      <w:pPr>
        <w:shd w:val="clear" w:color="auto" w:fill="FFFFFF"/>
        <w:spacing w:after="0"/>
        <w:rPr>
          <w:rFonts w:eastAsia="Times New Roman"/>
          <w:lang w:eastAsia="ru-RU"/>
        </w:rPr>
      </w:pPr>
      <w:r w:rsidRPr="00AE5BFF">
        <w:rPr>
          <w:rFonts w:eastAsia="Times New Roman"/>
          <w:lang w:eastAsia="ru-RU"/>
        </w:rPr>
        <w:t>Учащиеся начальной школы</w:t>
      </w:r>
      <w:r w:rsidR="00B56F4B">
        <w:rPr>
          <w:rFonts w:eastAsia="Times New Roman"/>
          <w:lang w:eastAsia="ru-RU"/>
        </w:rPr>
        <w:t xml:space="preserve"> приняли участие в </w:t>
      </w:r>
      <w:r w:rsidR="00FB1C4A">
        <w:rPr>
          <w:rFonts w:eastAsia="Times New Roman"/>
          <w:lang w:eastAsia="ru-RU"/>
        </w:rPr>
        <w:t xml:space="preserve">общероссийских  олимпиадах «Центра поддержки талантливой молодежи», </w:t>
      </w:r>
      <w:r w:rsidR="00B56F4B">
        <w:rPr>
          <w:rFonts w:eastAsia="Times New Roman"/>
          <w:lang w:eastAsia="ru-RU"/>
        </w:rPr>
        <w:t xml:space="preserve"> </w:t>
      </w:r>
      <w:r w:rsidR="00AE5BFF">
        <w:rPr>
          <w:rFonts w:eastAsia="Times New Roman"/>
          <w:lang w:eastAsia="ru-RU"/>
        </w:rPr>
        <w:t>«</w:t>
      </w:r>
      <w:proofErr w:type="spellStart"/>
      <w:r w:rsidR="00AE5BFF">
        <w:rPr>
          <w:rFonts w:eastAsia="Times New Roman"/>
          <w:lang w:eastAsia="ru-RU"/>
        </w:rPr>
        <w:t>Олимпус</w:t>
      </w:r>
      <w:proofErr w:type="spellEnd"/>
      <w:r w:rsidR="00AE5BFF">
        <w:rPr>
          <w:rFonts w:eastAsia="Times New Roman"/>
          <w:lang w:eastAsia="ru-RU"/>
        </w:rPr>
        <w:t xml:space="preserve">», 75 человек </w:t>
      </w:r>
      <w:r w:rsidR="00B56F4B">
        <w:rPr>
          <w:rFonts w:eastAsia="Times New Roman"/>
          <w:lang w:eastAsia="ru-RU"/>
        </w:rPr>
        <w:t xml:space="preserve">(29%) </w:t>
      </w:r>
      <w:r w:rsidR="00AE5BFF">
        <w:rPr>
          <w:rFonts w:eastAsia="Times New Roman"/>
          <w:lang w:eastAsia="ru-RU"/>
        </w:rPr>
        <w:t>приняли участие в интеллектуальных викторинах</w:t>
      </w:r>
      <w:r w:rsidR="00B56F4B">
        <w:rPr>
          <w:rFonts w:eastAsia="Times New Roman"/>
          <w:lang w:eastAsia="ru-RU"/>
        </w:rPr>
        <w:t xml:space="preserve"> «Новогодний переполох», «Нескучный русский с </w:t>
      </w:r>
      <w:proofErr w:type="spellStart"/>
      <w:r w:rsidR="00B56F4B">
        <w:rPr>
          <w:rFonts w:eastAsia="Times New Roman"/>
          <w:lang w:eastAsia="ru-RU"/>
        </w:rPr>
        <w:t>Буквознаем</w:t>
      </w:r>
      <w:proofErr w:type="spellEnd"/>
      <w:r w:rsidR="00B56F4B">
        <w:rPr>
          <w:rFonts w:eastAsia="Times New Roman"/>
          <w:lang w:eastAsia="ru-RU"/>
        </w:rPr>
        <w:t>», «Васькины задачи», где заняли также призовые места.</w:t>
      </w:r>
    </w:p>
    <w:p w:rsidR="00B56F4B" w:rsidRDefault="00B56F4B" w:rsidP="00F675DD">
      <w:pPr>
        <w:shd w:val="clear" w:color="auto" w:fill="FFFFFF"/>
        <w:spacing w:after="0"/>
        <w:rPr>
          <w:rFonts w:eastAsia="Times New Roman"/>
          <w:lang w:eastAsia="ru-RU"/>
        </w:rPr>
      </w:pPr>
    </w:p>
    <w:tbl>
      <w:tblPr>
        <w:tblStyle w:val="a9"/>
        <w:tblW w:w="9180" w:type="dxa"/>
        <w:tblLook w:val="04A0"/>
      </w:tblPr>
      <w:tblGrid>
        <w:gridCol w:w="1809"/>
        <w:gridCol w:w="1276"/>
        <w:gridCol w:w="2818"/>
        <w:gridCol w:w="1009"/>
        <w:gridCol w:w="2268"/>
      </w:tblGrid>
      <w:tr w:rsidR="007F1611" w:rsidRPr="007F1611" w:rsidTr="007F1611">
        <w:tc>
          <w:tcPr>
            <w:tcW w:w="1809" w:type="dxa"/>
            <w:vMerge w:val="restart"/>
          </w:tcPr>
          <w:p w:rsidR="007F1611" w:rsidRPr="007F1611" w:rsidRDefault="007F1611" w:rsidP="007F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7F1611" w:rsidRPr="007F1611" w:rsidRDefault="007F1611" w:rsidP="00613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18" w:type="dxa"/>
          </w:tcPr>
          <w:p w:rsidR="004063EE" w:rsidRPr="007F1611" w:rsidRDefault="004063EE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</w:t>
            </w:r>
          </w:p>
          <w:p w:rsidR="00A4796F" w:rsidRPr="007F1611" w:rsidRDefault="00A4796F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в</w:t>
            </w:r>
          </w:p>
        </w:tc>
        <w:tc>
          <w:tcPr>
            <w:tcW w:w="2268" w:type="dxa"/>
          </w:tcPr>
          <w:p w:rsidR="00A4796F" w:rsidRPr="007F1611" w:rsidRDefault="00A4796F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809" w:type="dxa"/>
            <w:vMerge/>
          </w:tcPr>
          <w:p w:rsidR="007F1611" w:rsidRPr="007F1611" w:rsidRDefault="007F1611" w:rsidP="007F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F1611" w:rsidRPr="007F1611" w:rsidRDefault="007F1611" w:rsidP="00613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81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r w:rsidR="00A4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809" w:type="dxa"/>
            <w:vMerge/>
          </w:tcPr>
          <w:p w:rsidR="007F1611" w:rsidRPr="007F1611" w:rsidRDefault="007F1611" w:rsidP="007F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F1611" w:rsidRPr="007F1611" w:rsidRDefault="007F1611" w:rsidP="00613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81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а</w:t>
            </w:r>
          </w:p>
        </w:tc>
        <w:tc>
          <w:tcPr>
            <w:tcW w:w="226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809" w:type="dxa"/>
            <w:vMerge w:val="restart"/>
          </w:tcPr>
          <w:p w:rsidR="007F1611" w:rsidRPr="007F1611" w:rsidRDefault="007F1611" w:rsidP="007F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7F1611" w:rsidRPr="007F1611" w:rsidRDefault="007F1611" w:rsidP="00613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1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r w:rsidR="0040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809" w:type="dxa"/>
            <w:vMerge/>
          </w:tcPr>
          <w:p w:rsidR="007F1611" w:rsidRPr="007F1611" w:rsidRDefault="007F1611" w:rsidP="007F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F1611" w:rsidRPr="007F1611" w:rsidRDefault="007F1611" w:rsidP="00613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81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а</w:t>
            </w:r>
          </w:p>
        </w:tc>
        <w:tc>
          <w:tcPr>
            <w:tcW w:w="226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809" w:type="dxa"/>
            <w:vMerge/>
          </w:tcPr>
          <w:p w:rsidR="007F1611" w:rsidRPr="007F1611" w:rsidRDefault="007F1611" w:rsidP="007F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F1611" w:rsidRPr="007F1611" w:rsidRDefault="007F1611" w:rsidP="00613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81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</w:t>
            </w:r>
            <w:r w:rsidR="00A4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11" w:rsidRPr="007F1611" w:rsidTr="007F1611">
        <w:tc>
          <w:tcPr>
            <w:tcW w:w="1809" w:type="dxa"/>
          </w:tcPr>
          <w:p w:rsidR="007F1611" w:rsidRPr="007F1611" w:rsidRDefault="007F1611" w:rsidP="007F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:rsidR="007F1611" w:rsidRPr="007F1611" w:rsidRDefault="007F1611" w:rsidP="00613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1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а</w:t>
            </w:r>
          </w:p>
        </w:tc>
        <w:tc>
          <w:tcPr>
            <w:tcW w:w="2268" w:type="dxa"/>
          </w:tcPr>
          <w:p w:rsidR="007F1611" w:rsidRPr="007F1611" w:rsidRDefault="007F1611" w:rsidP="0061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F4B" w:rsidRDefault="00B56F4B" w:rsidP="00F675DD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C42B92" w:rsidRDefault="00C42B92" w:rsidP="00C42B92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Д</w:t>
      </w:r>
      <w:r w:rsidRPr="00C42B92">
        <w:rPr>
          <w:rFonts w:eastAsia="Times New Roman"/>
          <w:lang w:eastAsia="ru-RU"/>
        </w:rPr>
        <w:t xml:space="preserve">ля выполнения поставленных задач в </w:t>
      </w:r>
      <w:r>
        <w:rPr>
          <w:rFonts w:eastAsia="Times New Roman"/>
          <w:lang w:eastAsia="ru-RU"/>
        </w:rPr>
        <w:t xml:space="preserve">начальной </w:t>
      </w:r>
      <w:r w:rsidRPr="00C42B92">
        <w:rPr>
          <w:rFonts w:eastAsia="Times New Roman"/>
          <w:lang w:eastAsia="ru-RU"/>
        </w:rPr>
        <w:t>школе сложились все необходимые условия:</w:t>
      </w:r>
      <w:r w:rsidRPr="00C42B92">
        <w:rPr>
          <w:rFonts w:eastAsia="Times New Roman"/>
          <w:lang w:eastAsia="ru-RU"/>
        </w:rPr>
        <w:br/>
        <w:t>•    стабильный педагогический коллектив;</w:t>
      </w:r>
      <w:r w:rsidRPr="00C42B92">
        <w:rPr>
          <w:rFonts w:eastAsia="Times New Roman"/>
          <w:lang w:eastAsia="ru-RU"/>
        </w:rPr>
        <w:br/>
        <w:t>•    кадровое обеспечение изучаемых предметов инвариантной части учебного плана;</w:t>
      </w:r>
      <w:r w:rsidRPr="00C42B92">
        <w:rPr>
          <w:rFonts w:eastAsia="Times New Roman"/>
          <w:lang w:eastAsia="ru-RU"/>
        </w:rPr>
        <w:br/>
        <w:t>•    родители, желающие принимать активное участие в деятельности школы;</w:t>
      </w:r>
      <w:r w:rsidRPr="00C42B92">
        <w:rPr>
          <w:rFonts w:eastAsia="Times New Roman"/>
          <w:lang w:eastAsia="ru-RU"/>
        </w:rPr>
        <w:br/>
        <w:t>•    о</w:t>
      </w:r>
      <w:r>
        <w:rPr>
          <w:rFonts w:eastAsia="Times New Roman"/>
          <w:lang w:eastAsia="ru-RU"/>
        </w:rPr>
        <w:t>бучающиеся, вовлеченные в учебную и внеурочную деятельность;</w:t>
      </w:r>
    </w:p>
    <w:p w:rsidR="00C42B92" w:rsidRPr="00C42B92" w:rsidRDefault="00C42B92" w:rsidP="00C42B92">
      <w:pPr>
        <w:shd w:val="clear" w:color="auto" w:fill="FFFFFF"/>
        <w:spacing w:after="0"/>
        <w:rPr>
          <w:rFonts w:eastAsia="Times New Roman"/>
          <w:lang w:eastAsia="ru-RU"/>
        </w:rPr>
      </w:pPr>
      <w:r w:rsidRPr="00C42B92">
        <w:rPr>
          <w:rFonts w:eastAsia="Times New Roman"/>
          <w:lang w:eastAsia="ru-RU"/>
        </w:rPr>
        <w:t>•    постоянно повышающий свой профессиональный уровень</w:t>
      </w:r>
      <w:r w:rsidR="00C808EC">
        <w:rPr>
          <w:rFonts w:eastAsia="Times New Roman"/>
          <w:lang w:eastAsia="ru-RU"/>
        </w:rPr>
        <w:t xml:space="preserve"> педагогический коллектив.</w:t>
      </w:r>
    </w:p>
    <w:p w:rsidR="00C42B92" w:rsidRDefault="00C42B92" w:rsidP="00F675DD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2F373B" w:rsidRDefault="004063EE" w:rsidP="00F675DD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</w:t>
      </w:r>
      <w:r w:rsidR="00FB1C4A">
        <w:rPr>
          <w:rFonts w:eastAsia="Times New Roman"/>
          <w:lang w:eastAsia="ru-RU"/>
        </w:rPr>
        <w:t>начальной школе преподают 16 преподавателей. Из них:</w:t>
      </w:r>
    </w:p>
    <w:p w:rsidR="00FB1C4A" w:rsidRDefault="00FB1C4A" w:rsidP="00F675DD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 учителей начальных классов;</w:t>
      </w:r>
    </w:p>
    <w:p w:rsidR="00FB1C4A" w:rsidRDefault="00FB1C4A" w:rsidP="00F675DD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 учителя английского языка;</w:t>
      </w:r>
    </w:p>
    <w:p w:rsidR="00FB1C4A" w:rsidRDefault="00FB1C4A" w:rsidP="00F675DD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 учитель физической культуры;</w:t>
      </w:r>
    </w:p>
    <w:p w:rsidR="00FB1C4A" w:rsidRDefault="00FB1C4A" w:rsidP="00F675DD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 учитель технологии;</w:t>
      </w:r>
    </w:p>
    <w:p w:rsidR="00FB1C4A" w:rsidRDefault="00FB1C4A" w:rsidP="00F675DD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 учитель музыки.</w:t>
      </w:r>
    </w:p>
    <w:p w:rsidR="009A54B1" w:rsidRDefault="009A54B1" w:rsidP="00994FB3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FB1C4A" w:rsidRDefault="00FB1C4A" w:rsidP="00994FB3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 них имеют:</w:t>
      </w:r>
    </w:p>
    <w:p w:rsidR="0041709B" w:rsidRDefault="0041709B" w:rsidP="00994FB3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    Высшую категорию – 6</w:t>
      </w:r>
      <w:r w:rsidR="00E10DB6" w:rsidRPr="002E2104">
        <w:rPr>
          <w:rFonts w:eastAsia="Times New Roman"/>
          <w:lang w:eastAsia="ru-RU"/>
        </w:rPr>
        <w:t>  чел.</w:t>
      </w:r>
      <w:r>
        <w:rPr>
          <w:rFonts w:eastAsia="Times New Roman"/>
          <w:lang w:eastAsia="ru-RU"/>
        </w:rPr>
        <w:t xml:space="preserve"> – 38%</w:t>
      </w:r>
      <w:r>
        <w:rPr>
          <w:rFonts w:eastAsia="Times New Roman"/>
          <w:lang w:eastAsia="ru-RU"/>
        </w:rPr>
        <w:br/>
        <w:t>2.    I категорию – 7</w:t>
      </w:r>
      <w:r w:rsidR="00E10DB6" w:rsidRPr="002E2104">
        <w:rPr>
          <w:rFonts w:eastAsia="Times New Roman"/>
          <w:lang w:eastAsia="ru-RU"/>
        </w:rPr>
        <w:t xml:space="preserve"> чел</w:t>
      </w:r>
      <w:r>
        <w:rPr>
          <w:rFonts w:eastAsia="Times New Roman"/>
          <w:lang w:eastAsia="ru-RU"/>
        </w:rPr>
        <w:t>.</w:t>
      </w:r>
      <w:r w:rsidR="00E10DB6" w:rsidRPr="002E210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 44</w:t>
      </w:r>
      <w:r w:rsidR="00FB1C4A">
        <w:rPr>
          <w:rFonts w:eastAsia="Times New Roman"/>
          <w:lang w:eastAsia="ru-RU"/>
        </w:rPr>
        <w:t>%</w:t>
      </w:r>
      <w:r w:rsidR="00FB1C4A">
        <w:rPr>
          <w:rFonts w:eastAsia="Times New Roman"/>
          <w:lang w:eastAsia="ru-RU"/>
        </w:rPr>
        <w:br/>
        <w:t>3.    II категорию - 1</w:t>
      </w:r>
      <w:r>
        <w:rPr>
          <w:rFonts w:eastAsia="Times New Roman"/>
          <w:lang w:eastAsia="ru-RU"/>
        </w:rPr>
        <w:t xml:space="preserve"> чел. – 6</w:t>
      </w:r>
      <w:r w:rsidR="00E10DB6" w:rsidRPr="002E2104">
        <w:rPr>
          <w:rFonts w:eastAsia="Times New Roman"/>
          <w:lang w:eastAsia="ru-RU"/>
        </w:rPr>
        <w:t>%</w:t>
      </w:r>
      <w:r w:rsidR="00E10DB6" w:rsidRPr="002E2104">
        <w:rPr>
          <w:rFonts w:eastAsia="Times New Roman"/>
          <w:lang w:eastAsia="ru-RU"/>
        </w:rPr>
        <w:br/>
      </w:r>
      <w:r w:rsidR="00FB1C4A" w:rsidRPr="00FB1C4A">
        <w:rPr>
          <w:rFonts w:eastAsia="Times New Roman"/>
          <w:lang w:eastAsia="ru-RU"/>
        </w:rPr>
        <w:t xml:space="preserve">4. </w:t>
      </w:r>
      <w:r>
        <w:rPr>
          <w:rFonts w:eastAsia="Times New Roman"/>
          <w:lang w:eastAsia="ru-RU"/>
        </w:rPr>
        <w:t xml:space="preserve">   </w:t>
      </w:r>
      <w:proofErr w:type="gramStart"/>
      <w:r w:rsidR="00FB1C4A" w:rsidRPr="00FB1C4A">
        <w:rPr>
          <w:rFonts w:eastAsia="Times New Roman"/>
          <w:lang w:eastAsia="ru-RU"/>
        </w:rPr>
        <w:t>Б</w:t>
      </w:r>
      <w:proofErr w:type="gramEnd"/>
      <w:r w:rsidR="00FB1C4A" w:rsidRPr="00FB1C4A">
        <w:rPr>
          <w:rFonts w:eastAsia="Times New Roman"/>
          <w:lang w:eastAsia="ru-RU"/>
        </w:rPr>
        <w:t xml:space="preserve">/к </w:t>
      </w:r>
      <w:r>
        <w:rPr>
          <w:rFonts w:eastAsia="Times New Roman"/>
          <w:lang w:eastAsia="ru-RU"/>
        </w:rPr>
        <w:t>–</w:t>
      </w:r>
      <w:r w:rsidR="00FB1C4A" w:rsidRPr="00FB1C4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 чел. – 12% </w:t>
      </w:r>
    </w:p>
    <w:p w:rsidR="0041709B" w:rsidRDefault="00E10DB6" w:rsidP="0041709B">
      <w:pPr>
        <w:shd w:val="clear" w:color="auto" w:fill="FFFFFF"/>
        <w:spacing w:after="0"/>
        <w:rPr>
          <w:rFonts w:eastAsia="Times New Roman"/>
          <w:lang w:eastAsia="ru-RU"/>
        </w:rPr>
      </w:pPr>
      <w:r w:rsidRPr="002E2104">
        <w:rPr>
          <w:rFonts w:eastAsia="Times New Roman"/>
          <w:lang w:eastAsia="ru-RU"/>
        </w:rPr>
        <w:t> </w:t>
      </w:r>
      <w:r w:rsidRPr="002E2104">
        <w:rPr>
          <w:rFonts w:eastAsia="Times New Roman"/>
          <w:lang w:eastAsia="ru-RU"/>
        </w:rPr>
        <w:br/>
      </w:r>
      <w:r w:rsidRPr="0041709B">
        <w:rPr>
          <w:rFonts w:eastAsia="Times New Roman"/>
          <w:lang w:eastAsia="ru-RU"/>
        </w:rPr>
        <w:t>Имеют образование: </w:t>
      </w:r>
      <w:r w:rsidRPr="0041709B">
        <w:rPr>
          <w:rFonts w:eastAsia="Times New Roman"/>
          <w:lang w:eastAsia="ru-RU"/>
        </w:rPr>
        <w:br/>
      </w:r>
      <w:r w:rsidRPr="002E2104">
        <w:rPr>
          <w:rFonts w:eastAsia="Times New Roman"/>
          <w:lang w:eastAsia="ru-RU"/>
        </w:rPr>
        <w:t>Высшее  пр</w:t>
      </w:r>
      <w:r w:rsidR="0041709B">
        <w:rPr>
          <w:rFonts w:eastAsia="Times New Roman"/>
          <w:lang w:eastAsia="ru-RU"/>
        </w:rPr>
        <w:t xml:space="preserve">офессиональное  образование – </w:t>
      </w:r>
      <w:r w:rsidR="00994FB3">
        <w:rPr>
          <w:rFonts w:eastAsia="Times New Roman"/>
          <w:lang w:eastAsia="ru-RU"/>
        </w:rPr>
        <w:t>4</w:t>
      </w:r>
      <w:r w:rsidRPr="002E2104">
        <w:rPr>
          <w:rFonts w:eastAsia="Times New Roman"/>
          <w:lang w:eastAsia="ru-RU"/>
        </w:rPr>
        <w:t xml:space="preserve"> чел.</w:t>
      </w:r>
      <w:r w:rsidR="00C42B92">
        <w:rPr>
          <w:rFonts w:eastAsia="Times New Roman"/>
          <w:lang w:eastAsia="ru-RU"/>
        </w:rPr>
        <w:t xml:space="preserve"> – 25%</w:t>
      </w:r>
      <w:r w:rsidRPr="002E2104">
        <w:rPr>
          <w:rFonts w:eastAsia="Times New Roman"/>
          <w:lang w:eastAsia="ru-RU"/>
        </w:rPr>
        <w:t> </w:t>
      </w:r>
      <w:r w:rsidRPr="002E2104">
        <w:rPr>
          <w:rFonts w:eastAsia="Times New Roman"/>
          <w:lang w:eastAsia="ru-RU"/>
        </w:rPr>
        <w:br/>
        <w:t>Среднее профессиональное  образова</w:t>
      </w:r>
      <w:r w:rsidR="00994FB3">
        <w:rPr>
          <w:rFonts w:eastAsia="Times New Roman"/>
          <w:lang w:eastAsia="ru-RU"/>
        </w:rPr>
        <w:t xml:space="preserve">ние – 10 чел. </w:t>
      </w:r>
      <w:r w:rsidR="00C42B92">
        <w:rPr>
          <w:rFonts w:eastAsia="Times New Roman"/>
          <w:lang w:eastAsia="ru-RU"/>
        </w:rPr>
        <w:t>–</w:t>
      </w:r>
      <w:r w:rsidR="00994FB3">
        <w:rPr>
          <w:rFonts w:eastAsia="Times New Roman"/>
          <w:lang w:eastAsia="ru-RU"/>
        </w:rPr>
        <w:t xml:space="preserve"> </w:t>
      </w:r>
      <w:r w:rsidR="00C42B92">
        <w:rPr>
          <w:rFonts w:eastAsia="Times New Roman"/>
          <w:lang w:eastAsia="ru-RU"/>
        </w:rPr>
        <w:t>63</w:t>
      </w:r>
      <w:proofErr w:type="gramStart"/>
      <w:r w:rsidR="00C42B92">
        <w:rPr>
          <w:rFonts w:eastAsia="Times New Roman"/>
          <w:lang w:eastAsia="ru-RU"/>
        </w:rPr>
        <w:t>%</w:t>
      </w:r>
      <w:r w:rsidR="00994FB3">
        <w:rPr>
          <w:rFonts w:eastAsia="Times New Roman"/>
          <w:lang w:eastAsia="ru-RU"/>
        </w:rPr>
        <w:br/>
        <w:t>О</w:t>
      </w:r>
      <w:proofErr w:type="gramEnd"/>
      <w:r w:rsidR="00994FB3">
        <w:rPr>
          <w:rFonts w:eastAsia="Times New Roman"/>
          <w:lang w:eastAsia="ru-RU"/>
        </w:rPr>
        <w:t>бучаются</w:t>
      </w:r>
      <w:r w:rsidRPr="002E2104">
        <w:rPr>
          <w:rFonts w:eastAsia="Times New Roman"/>
          <w:lang w:eastAsia="ru-RU"/>
        </w:rPr>
        <w:t xml:space="preserve"> в ВУЗе –</w:t>
      </w:r>
      <w:r w:rsidR="009C7238">
        <w:rPr>
          <w:rFonts w:eastAsia="Times New Roman"/>
          <w:lang w:eastAsia="ru-RU"/>
        </w:rPr>
        <w:t xml:space="preserve"> 3</w:t>
      </w:r>
      <w:r w:rsidR="00994FB3">
        <w:rPr>
          <w:rFonts w:eastAsia="Times New Roman"/>
          <w:lang w:eastAsia="ru-RU"/>
        </w:rPr>
        <w:t xml:space="preserve"> чел. –</w:t>
      </w:r>
      <w:r w:rsidR="009A54B1">
        <w:rPr>
          <w:rFonts w:eastAsia="Times New Roman"/>
          <w:lang w:eastAsia="ru-RU"/>
        </w:rPr>
        <w:t xml:space="preserve"> 19</w:t>
      </w:r>
      <w:r w:rsidR="00994FB3">
        <w:rPr>
          <w:rFonts w:eastAsia="Times New Roman"/>
          <w:lang w:eastAsia="ru-RU"/>
        </w:rPr>
        <w:t>%</w:t>
      </w:r>
      <w:r w:rsidR="009A54B1">
        <w:rPr>
          <w:rFonts w:eastAsia="Times New Roman"/>
          <w:lang w:eastAsia="ru-RU"/>
        </w:rPr>
        <w:t xml:space="preserve"> </w:t>
      </w:r>
    </w:p>
    <w:p w:rsidR="002E2D94" w:rsidRDefault="0041709B" w:rsidP="00C42B92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 2012/2013</w:t>
      </w:r>
      <w:r w:rsidR="00E10DB6" w:rsidRPr="0041709B">
        <w:rPr>
          <w:rFonts w:eastAsia="Times New Roman"/>
          <w:lang w:eastAsia="ru-RU"/>
        </w:rPr>
        <w:t xml:space="preserve"> учебный год</w:t>
      </w:r>
      <w:r>
        <w:rPr>
          <w:rFonts w:eastAsia="Times New Roman"/>
          <w:lang w:eastAsia="ru-RU"/>
        </w:rPr>
        <w:t xml:space="preserve"> повысили  категорию - 1</w:t>
      </w:r>
      <w:r w:rsidR="00E10DB6" w:rsidRPr="002E2104">
        <w:rPr>
          <w:rFonts w:eastAsia="Times New Roman"/>
          <w:lang w:eastAsia="ru-RU"/>
        </w:rPr>
        <w:t xml:space="preserve"> человек</w:t>
      </w:r>
      <w:r>
        <w:rPr>
          <w:rFonts w:eastAsia="Times New Roman"/>
          <w:lang w:eastAsia="ru-RU"/>
        </w:rPr>
        <w:t xml:space="preserve"> </w:t>
      </w:r>
    </w:p>
    <w:p w:rsidR="00FF789D" w:rsidRDefault="0041709B" w:rsidP="00C42B92">
      <w:pPr>
        <w:shd w:val="clear" w:color="auto" w:fill="FFFFFF"/>
        <w:spacing w:after="0"/>
        <w:rPr>
          <w:rFonts w:ascii="Tahoma" w:eastAsia="Times New Roman" w:hAnsi="Tahoma" w:cs="Tahoma"/>
          <w:b/>
          <w:bCs/>
          <w:color w:val="646464"/>
          <w:sz w:val="16"/>
          <w:lang w:eastAsia="ru-RU"/>
        </w:rPr>
      </w:pPr>
      <w:r>
        <w:rPr>
          <w:rFonts w:eastAsia="Times New Roman"/>
          <w:lang w:eastAsia="ru-RU"/>
        </w:rPr>
        <w:t>Подтвердили категорию – 1 человек</w:t>
      </w:r>
      <w:proofErr w:type="gramStart"/>
      <w:r>
        <w:rPr>
          <w:rFonts w:eastAsia="Times New Roman"/>
          <w:lang w:eastAsia="ru-RU"/>
        </w:rPr>
        <w:t xml:space="preserve"> </w:t>
      </w:r>
      <w:r w:rsidR="00E10DB6" w:rsidRPr="00E10DB6">
        <w:rPr>
          <w:rFonts w:ascii="Tahoma" w:eastAsia="Times New Roman" w:hAnsi="Tahoma" w:cs="Tahoma"/>
          <w:color w:val="646464"/>
          <w:sz w:val="16"/>
          <w:szCs w:val="16"/>
          <w:lang w:eastAsia="ru-RU"/>
        </w:rPr>
        <w:br/>
      </w:r>
      <w:r w:rsidR="00E10DB6" w:rsidRPr="00E10DB6">
        <w:rPr>
          <w:rFonts w:ascii="Tahoma" w:eastAsia="Times New Roman" w:hAnsi="Tahoma" w:cs="Tahoma"/>
          <w:color w:val="646464"/>
          <w:sz w:val="16"/>
          <w:szCs w:val="16"/>
          <w:lang w:eastAsia="ru-RU"/>
        </w:rPr>
        <w:br/>
      </w:r>
      <w:r w:rsidR="00C42B92">
        <w:rPr>
          <w:rFonts w:eastAsia="Times New Roman"/>
          <w:lang w:eastAsia="ru-RU"/>
        </w:rPr>
        <w:t>И</w:t>
      </w:r>
      <w:proofErr w:type="gramEnd"/>
      <w:r w:rsidR="00C42B92">
        <w:rPr>
          <w:rFonts w:eastAsia="Times New Roman"/>
          <w:lang w:eastAsia="ru-RU"/>
        </w:rPr>
        <w:t>меют педагогический стаж:</w:t>
      </w:r>
      <w:r w:rsidR="004241A1">
        <w:rPr>
          <w:rFonts w:eastAsia="Times New Roman"/>
          <w:lang w:eastAsia="ru-RU"/>
        </w:rPr>
        <w:br/>
        <w:t xml:space="preserve">2 – 5 </w:t>
      </w:r>
      <w:r w:rsidR="00C42B92">
        <w:rPr>
          <w:rFonts w:eastAsia="Times New Roman"/>
          <w:lang w:eastAsia="ru-RU"/>
        </w:rPr>
        <w:t>лет – 2 чел. – 12%</w:t>
      </w:r>
      <w:r w:rsidR="00C42B92">
        <w:rPr>
          <w:rFonts w:eastAsia="Times New Roman"/>
          <w:lang w:eastAsia="ru-RU"/>
        </w:rPr>
        <w:br/>
        <w:t>6 – 10 лет – 2</w:t>
      </w:r>
      <w:r w:rsidR="00E10DB6" w:rsidRPr="00994FB3">
        <w:rPr>
          <w:rFonts w:eastAsia="Times New Roman"/>
          <w:lang w:eastAsia="ru-RU"/>
        </w:rPr>
        <w:t xml:space="preserve"> чел.</w:t>
      </w:r>
      <w:r w:rsidR="00C42B92">
        <w:rPr>
          <w:rFonts w:eastAsia="Times New Roman"/>
          <w:lang w:eastAsia="ru-RU"/>
        </w:rPr>
        <w:t xml:space="preserve"> – 12%</w:t>
      </w:r>
      <w:r w:rsidR="00E10DB6" w:rsidRPr="00994FB3">
        <w:rPr>
          <w:rFonts w:eastAsia="Times New Roman"/>
          <w:lang w:eastAsia="ru-RU"/>
        </w:rPr>
        <w:br/>
        <w:t xml:space="preserve">11 – 20 </w:t>
      </w:r>
      <w:r w:rsidR="00C42B92">
        <w:rPr>
          <w:rFonts w:eastAsia="Times New Roman"/>
          <w:lang w:eastAsia="ru-RU"/>
        </w:rPr>
        <w:t>лет – 7 чел. – 44%</w:t>
      </w:r>
      <w:r w:rsidR="00C42B92">
        <w:rPr>
          <w:rFonts w:eastAsia="Times New Roman"/>
          <w:lang w:eastAsia="ru-RU"/>
        </w:rPr>
        <w:br/>
        <w:t>более 20 лет – 5 чел. – 32%</w:t>
      </w:r>
      <w:r w:rsidR="00E10DB6" w:rsidRPr="00E10DB6">
        <w:rPr>
          <w:rFonts w:ascii="Tahoma" w:eastAsia="Times New Roman" w:hAnsi="Tahoma" w:cs="Tahoma"/>
          <w:color w:val="646464"/>
          <w:sz w:val="16"/>
          <w:szCs w:val="16"/>
          <w:lang w:eastAsia="ru-RU"/>
        </w:rPr>
        <w:br/>
      </w:r>
    </w:p>
    <w:p w:rsidR="00FF789D" w:rsidRDefault="00FF789D" w:rsidP="00FF789D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2012-2013</w:t>
      </w:r>
      <w:r w:rsidR="00E10DB6" w:rsidRPr="00FF789D">
        <w:rPr>
          <w:rFonts w:eastAsia="Times New Roman"/>
          <w:lang w:eastAsia="ru-RU"/>
        </w:rPr>
        <w:t xml:space="preserve"> учебном году прошли курсы повышения квалификации </w:t>
      </w:r>
      <w:r>
        <w:rPr>
          <w:rFonts w:eastAsia="Times New Roman"/>
          <w:lang w:eastAsia="ru-RU"/>
        </w:rPr>
        <w:t>- 7</w:t>
      </w:r>
      <w:r w:rsidR="00E10DB6" w:rsidRPr="00FF789D">
        <w:rPr>
          <w:rFonts w:eastAsia="Times New Roman"/>
          <w:lang w:eastAsia="ru-RU"/>
        </w:rPr>
        <w:t xml:space="preserve"> чел.</w:t>
      </w:r>
    </w:p>
    <w:p w:rsidR="009739E3" w:rsidRDefault="009739E3" w:rsidP="00FF789D">
      <w:pPr>
        <w:shd w:val="clear" w:color="auto" w:fill="FFFFFF"/>
        <w:spacing w:after="0"/>
        <w:rPr>
          <w:rFonts w:eastAsia="Times New Roman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F789D" w:rsidRPr="00FF789D" w:rsidTr="00FF789D">
        <w:tc>
          <w:tcPr>
            <w:tcW w:w="3190" w:type="dxa"/>
          </w:tcPr>
          <w:p w:rsidR="00FF789D" w:rsidRPr="00FF789D" w:rsidRDefault="00FF789D" w:rsidP="00FF78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педагога</w:t>
            </w:r>
          </w:p>
        </w:tc>
        <w:tc>
          <w:tcPr>
            <w:tcW w:w="3190" w:type="dxa"/>
          </w:tcPr>
          <w:p w:rsidR="00FF789D" w:rsidRPr="00FF789D" w:rsidRDefault="00FF789D" w:rsidP="00FF78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3191" w:type="dxa"/>
          </w:tcPr>
          <w:p w:rsidR="00FF789D" w:rsidRPr="00FF789D" w:rsidRDefault="00FF789D" w:rsidP="00FF78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FF789D" w:rsidRPr="00FF789D" w:rsidTr="00FF789D">
        <w:tc>
          <w:tcPr>
            <w:tcW w:w="3190" w:type="dxa"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 w:val="restart"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«Внедрение и реализация ФГОС в начальном общем образовании»</w:t>
            </w:r>
          </w:p>
        </w:tc>
        <w:tc>
          <w:tcPr>
            <w:tcW w:w="3191" w:type="dxa"/>
            <w:vMerge w:val="restart"/>
          </w:tcPr>
          <w:p w:rsid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ИРОСО</w:t>
            </w:r>
          </w:p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Южно - Сахалинск</w:t>
            </w:r>
          </w:p>
        </w:tc>
      </w:tr>
      <w:tr w:rsidR="00FF789D" w:rsidRPr="00FF789D" w:rsidTr="00FF789D">
        <w:tc>
          <w:tcPr>
            <w:tcW w:w="3190" w:type="dxa"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89D" w:rsidRPr="00FF789D" w:rsidTr="00FF789D">
        <w:tc>
          <w:tcPr>
            <w:tcW w:w="3190" w:type="dxa"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89D" w:rsidRPr="00FF789D" w:rsidTr="00FF789D">
        <w:tc>
          <w:tcPr>
            <w:tcW w:w="3190" w:type="dxa"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89D" w:rsidRPr="00FF789D" w:rsidTr="00FF789D">
        <w:tc>
          <w:tcPr>
            <w:tcW w:w="3190" w:type="dxa"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89D" w:rsidRPr="00FF789D" w:rsidTr="00FF789D">
        <w:tc>
          <w:tcPr>
            <w:tcW w:w="3190" w:type="dxa"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диссеминации инновационного управленческого и педагогического опыта»</w:t>
            </w:r>
          </w:p>
        </w:tc>
        <w:tc>
          <w:tcPr>
            <w:tcW w:w="3191" w:type="dxa"/>
          </w:tcPr>
          <w:p w:rsid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АПК и ППРО </w:t>
            </w:r>
          </w:p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FF789D" w:rsidRPr="00FF789D" w:rsidTr="00FF789D">
        <w:tc>
          <w:tcPr>
            <w:tcW w:w="3190" w:type="dxa"/>
          </w:tcPr>
          <w:p w:rsidR="00FF789D" w:rsidRPr="00FF789D" w:rsidRDefault="00FF789D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F789D" w:rsidRPr="00FF789D" w:rsidRDefault="009C7238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«Содержание и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комплексной помощи в освоении программ начального и основного общего образования детям с ограниченными </w:t>
            </w:r>
            <w:r w:rsidR="007B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детям, испытывающими трудность в обучении»</w:t>
            </w:r>
          </w:p>
        </w:tc>
        <w:tc>
          <w:tcPr>
            <w:tcW w:w="3191" w:type="dxa"/>
          </w:tcPr>
          <w:p w:rsidR="00FF789D" w:rsidRPr="00FF789D" w:rsidRDefault="009C7238" w:rsidP="00FF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ФГНУ «Институт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коррекционной педагогики» РАО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</w:tbl>
    <w:p w:rsidR="00E10DB6" w:rsidRDefault="00E10DB6" w:rsidP="009C7238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9C7238" w:rsidRPr="00E10DB6" w:rsidRDefault="009C7238" w:rsidP="009C7238">
      <w:pPr>
        <w:shd w:val="clear" w:color="auto" w:fill="FFFFFF"/>
        <w:spacing w:after="0"/>
        <w:rPr>
          <w:rFonts w:ascii="Tahoma" w:eastAsia="Times New Roman" w:hAnsi="Tahoma" w:cs="Tahoma"/>
          <w:color w:val="646464"/>
          <w:sz w:val="14"/>
          <w:szCs w:val="14"/>
          <w:lang w:eastAsia="ru-RU"/>
        </w:rPr>
      </w:pPr>
    </w:p>
    <w:p w:rsidR="00A4796F" w:rsidRDefault="00EF2C48" w:rsidP="00EF2C48">
      <w:pPr>
        <w:shd w:val="clear" w:color="auto" w:fill="FFFFFF"/>
        <w:spacing w:after="0"/>
        <w:rPr>
          <w:rFonts w:eastAsia="Times New Roman"/>
          <w:lang w:eastAsia="ru-RU"/>
        </w:rPr>
      </w:pPr>
      <w:r w:rsidRPr="00EF2C48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течение года было проведено девять совещаний при зам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иректора по УВР (по начальным классам)</w:t>
      </w:r>
      <w:r w:rsidRPr="00EF2C48">
        <w:rPr>
          <w:rFonts w:eastAsia="Times New Roman"/>
          <w:lang w:eastAsia="ru-RU"/>
        </w:rPr>
        <w:t xml:space="preserve">, на которых учителя делились своим опытом использования </w:t>
      </w:r>
      <w:proofErr w:type="spellStart"/>
      <w:r w:rsidRPr="00EF2C48">
        <w:rPr>
          <w:rFonts w:eastAsia="Times New Roman"/>
          <w:lang w:eastAsia="ru-RU"/>
        </w:rPr>
        <w:t>мультимедийных</w:t>
      </w:r>
      <w:proofErr w:type="spellEnd"/>
      <w:r w:rsidRPr="00EF2C48">
        <w:rPr>
          <w:rFonts w:eastAsia="Times New Roman"/>
          <w:lang w:eastAsia="ru-RU"/>
        </w:rPr>
        <w:t xml:space="preserve"> технологий на   уроках, обсуждали новинки педагогической л</w:t>
      </w:r>
      <w:r>
        <w:rPr>
          <w:rFonts w:eastAsia="Times New Roman"/>
          <w:lang w:eastAsia="ru-RU"/>
        </w:rPr>
        <w:t>итературы, проблемы неуспеваемости</w:t>
      </w:r>
      <w:r w:rsidRPr="00EF2C48">
        <w:rPr>
          <w:rFonts w:eastAsia="Times New Roman"/>
          <w:lang w:eastAsia="ru-RU"/>
        </w:rPr>
        <w:t xml:space="preserve"> учащ</w:t>
      </w:r>
      <w:r>
        <w:rPr>
          <w:rFonts w:eastAsia="Times New Roman"/>
          <w:lang w:eastAsia="ru-RU"/>
        </w:rPr>
        <w:t xml:space="preserve">ихся, проблемы </w:t>
      </w:r>
      <w:proofErr w:type="spellStart"/>
      <w:r>
        <w:rPr>
          <w:rFonts w:eastAsia="Times New Roman"/>
          <w:lang w:eastAsia="ru-RU"/>
        </w:rPr>
        <w:t>деятельностного</w:t>
      </w:r>
      <w:proofErr w:type="spellEnd"/>
      <w:r w:rsidRPr="00EF2C48">
        <w:rPr>
          <w:rFonts w:eastAsia="Times New Roman"/>
          <w:lang w:eastAsia="ru-RU"/>
        </w:rPr>
        <w:t xml:space="preserve"> подхода в обучении, особенности работы с </w:t>
      </w:r>
      <w:proofErr w:type="spellStart"/>
      <w:r w:rsidRPr="00EF2C48">
        <w:rPr>
          <w:rFonts w:eastAsia="Times New Roman"/>
          <w:lang w:eastAsia="ru-RU"/>
        </w:rPr>
        <w:t>гиперактивными</w:t>
      </w:r>
      <w:proofErr w:type="spellEnd"/>
      <w:r w:rsidRPr="00EF2C48">
        <w:rPr>
          <w:rFonts w:eastAsia="Times New Roman"/>
          <w:lang w:eastAsia="ru-RU"/>
        </w:rPr>
        <w:t xml:space="preserve"> детьми, с детьми повышенной мотивации, вопросы преемственности начального и среднего звена</w:t>
      </w:r>
      <w:r>
        <w:rPr>
          <w:rFonts w:eastAsia="Times New Roman"/>
          <w:lang w:eastAsia="ru-RU"/>
        </w:rPr>
        <w:t xml:space="preserve">, введении общей школьной формы. </w:t>
      </w:r>
      <w:r w:rsidRPr="00EF2C48">
        <w:rPr>
          <w:rFonts w:eastAsia="Times New Roman"/>
          <w:lang w:eastAsia="ru-RU"/>
        </w:rPr>
        <w:t xml:space="preserve">Учителя начальных классов активно участвовали в работе школьных и районных семинаров, конференций, </w:t>
      </w:r>
      <w:r>
        <w:rPr>
          <w:rFonts w:eastAsia="Times New Roman"/>
          <w:lang w:eastAsia="ru-RU"/>
        </w:rPr>
        <w:t xml:space="preserve">конкурсах, </w:t>
      </w:r>
      <w:r w:rsidRPr="00EF2C48">
        <w:rPr>
          <w:rFonts w:eastAsia="Times New Roman"/>
          <w:lang w:eastAsia="ru-RU"/>
        </w:rPr>
        <w:t>выступали на педагогических советах, заседаниях МО и РМО учителей начальных классов</w:t>
      </w:r>
      <w:r>
        <w:rPr>
          <w:rFonts w:eastAsia="Times New Roman"/>
          <w:lang w:eastAsia="ru-RU"/>
        </w:rPr>
        <w:t>.</w:t>
      </w:r>
      <w:r w:rsidR="00A4796F" w:rsidRPr="00A4796F">
        <w:rPr>
          <w:rFonts w:eastAsia="Times New Roman"/>
          <w:lang w:eastAsia="ru-RU"/>
        </w:rPr>
        <w:t xml:space="preserve"> </w:t>
      </w:r>
    </w:p>
    <w:p w:rsidR="009739E3" w:rsidRDefault="00A4796F" w:rsidP="00EF2C48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  конце </w:t>
      </w:r>
      <w:r w:rsidRPr="00EF2C48">
        <w:rPr>
          <w:rFonts w:eastAsia="Times New Roman"/>
          <w:lang w:eastAsia="ru-RU"/>
        </w:rPr>
        <w:t>каж</w:t>
      </w:r>
      <w:r>
        <w:rPr>
          <w:rFonts w:eastAsia="Times New Roman"/>
          <w:lang w:eastAsia="ru-RU"/>
        </w:rPr>
        <w:t xml:space="preserve">дой четверти проводились итоговые линейки, где награждались отличники, победители  </w:t>
      </w:r>
      <w:r w:rsidRPr="00EF2C48">
        <w:rPr>
          <w:rFonts w:eastAsia="Times New Roman"/>
          <w:lang w:eastAsia="ru-RU"/>
        </w:rPr>
        <w:t>олимпиад,</w:t>
      </w:r>
      <w:r>
        <w:rPr>
          <w:rFonts w:eastAsia="Times New Roman"/>
          <w:lang w:eastAsia="ru-RU"/>
        </w:rPr>
        <w:t xml:space="preserve"> школьных, районных и областных конкурсов. </w:t>
      </w:r>
      <w:r w:rsidRPr="00EF2C48">
        <w:rPr>
          <w:rFonts w:eastAsia="Times New Roman"/>
          <w:lang w:eastAsia="ru-RU"/>
        </w:rPr>
        <w:t>Все классы посетили выездные экскурсии. </w:t>
      </w:r>
      <w:r w:rsidRPr="00EF2C48">
        <w:rPr>
          <w:rFonts w:eastAsia="Times New Roman"/>
          <w:lang w:eastAsia="ru-RU"/>
        </w:rPr>
        <w:br/>
      </w:r>
    </w:p>
    <w:tbl>
      <w:tblPr>
        <w:tblStyle w:val="a9"/>
        <w:tblW w:w="0" w:type="auto"/>
        <w:tblLook w:val="04A0"/>
      </w:tblPr>
      <w:tblGrid>
        <w:gridCol w:w="7054"/>
        <w:gridCol w:w="2517"/>
      </w:tblGrid>
      <w:tr w:rsidR="009C7238" w:rsidRPr="009A54B1" w:rsidTr="009739E3">
        <w:tc>
          <w:tcPr>
            <w:tcW w:w="7054" w:type="dxa"/>
          </w:tcPr>
          <w:p w:rsidR="009C7238" w:rsidRPr="009A54B1" w:rsidRDefault="009A54B1" w:rsidP="009A54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517" w:type="dxa"/>
          </w:tcPr>
          <w:p w:rsidR="009C7238" w:rsidRPr="009A54B1" w:rsidRDefault="009A54B1" w:rsidP="009A54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педагога</w:t>
            </w: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9A54B1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семинар руководящих кадров «Использование интерактивного оборудования в образовательном процессе МБОУ «СОШ №3» г. Невельска»</w:t>
            </w:r>
          </w:p>
        </w:tc>
        <w:tc>
          <w:tcPr>
            <w:tcW w:w="2517" w:type="dxa"/>
          </w:tcPr>
          <w:p w:rsidR="009A54B1" w:rsidRPr="009A54B1" w:rsidRDefault="009A54B1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9A54B1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РМО учителей начальных классов по теме «Вести с курсов по проблеме введения ФГОС»</w:t>
            </w:r>
          </w:p>
        </w:tc>
        <w:tc>
          <w:tcPr>
            <w:tcW w:w="2517" w:type="dxa"/>
          </w:tcPr>
          <w:p w:rsidR="009A54B1" w:rsidRPr="009A54B1" w:rsidRDefault="009A54B1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A54B1" w:rsidRPr="009A54B1" w:rsidRDefault="009A54B1" w:rsidP="009A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РМО зам. директоров ОУ по теме </w:t>
            </w:r>
            <w:r w:rsidRPr="009A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5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Типы современного урока </w:t>
            </w:r>
          </w:p>
          <w:p w:rsidR="009C7238" w:rsidRPr="009A54B1" w:rsidRDefault="009A54B1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системно - </w:t>
            </w:r>
            <w:proofErr w:type="spellStart"/>
            <w:r w:rsidRPr="009A5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деятельностном</w:t>
            </w:r>
            <w:proofErr w:type="spellEnd"/>
            <w:r w:rsidRPr="009A5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7" w:type="dxa"/>
          </w:tcPr>
          <w:p w:rsidR="009C7238" w:rsidRPr="009A54B1" w:rsidRDefault="009C7238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9A54B1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районного этапа и финалист областного конкурса «Учитель года»</w:t>
            </w:r>
          </w:p>
        </w:tc>
        <w:tc>
          <w:tcPr>
            <w:tcW w:w="2517" w:type="dxa"/>
          </w:tcPr>
          <w:p w:rsidR="009C7238" w:rsidRPr="009A54B1" w:rsidRDefault="009C7238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4241A1" w:rsidRDefault="009A54B1" w:rsidP="00EF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семинар учителей начальных </w:t>
            </w:r>
            <w:r w:rsidRPr="0097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  <w:r w:rsidR="009739E3" w:rsidRPr="0097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739E3" w:rsidRPr="0097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Деятельностный</w:t>
            </w:r>
            <w:proofErr w:type="spellEnd"/>
            <w:r w:rsidR="009739E3" w:rsidRPr="0097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подход</w:t>
            </w:r>
            <w:r w:rsidR="00424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9E3" w:rsidRPr="009739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обучении как основа организации учебной деятельности младших школьников</w:t>
            </w:r>
            <w:r w:rsidR="009739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7" w:type="dxa"/>
          </w:tcPr>
          <w:p w:rsidR="009739E3" w:rsidRPr="009A54B1" w:rsidRDefault="009739E3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9739E3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по теме «Решение логических задач на уроках математики в начальной школе»</w:t>
            </w:r>
          </w:p>
        </w:tc>
        <w:tc>
          <w:tcPr>
            <w:tcW w:w="2517" w:type="dxa"/>
          </w:tcPr>
          <w:p w:rsidR="009C7238" w:rsidRPr="009A54B1" w:rsidRDefault="009C7238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9739E3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инновационного опыта работы по теме «Раннее изучение геометрии в начальной школе»</w:t>
            </w:r>
          </w:p>
        </w:tc>
        <w:tc>
          <w:tcPr>
            <w:tcW w:w="2517" w:type="dxa"/>
          </w:tcPr>
          <w:p w:rsidR="009C7238" w:rsidRPr="009A54B1" w:rsidRDefault="009C7238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9739E3" w:rsidP="00973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инновационного опыта работы по теме 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образовательном процессе»</w:t>
            </w:r>
          </w:p>
        </w:tc>
        <w:tc>
          <w:tcPr>
            <w:tcW w:w="2517" w:type="dxa"/>
          </w:tcPr>
          <w:p w:rsidR="009C7238" w:rsidRPr="009A54B1" w:rsidRDefault="009C7238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9739E3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смотре – конкурсе кабинетов</w:t>
            </w:r>
          </w:p>
        </w:tc>
        <w:tc>
          <w:tcPr>
            <w:tcW w:w="2517" w:type="dxa"/>
          </w:tcPr>
          <w:p w:rsidR="009739E3" w:rsidRPr="009A54B1" w:rsidRDefault="009739E3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9739E3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семинар учителей начальных классов «Проектная деятельность на уроках и во внеурочной деятельности»</w:t>
            </w:r>
          </w:p>
        </w:tc>
        <w:tc>
          <w:tcPr>
            <w:tcW w:w="2517" w:type="dxa"/>
          </w:tcPr>
          <w:p w:rsidR="009C7238" w:rsidRPr="009A54B1" w:rsidRDefault="009C7238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7B4404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районной конференции «Инновационная деятельность в образовательном процессе», победитель в номинации «Лучший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оратор»</w:t>
            </w:r>
          </w:p>
        </w:tc>
        <w:tc>
          <w:tcPr>
            <w:tcW w:w="2517" w:type="dxa"/>
          </w:tcPr>
          <w:p w:rsidR="009C7238" w:rsidRPr="009A54B1" w:rsidRDefault="009C7238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7B4404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на педагогическом совете по теме «Проектная деятельность в воспитательной системе класса»</w:t>
            </w:r>
          </w:p>
        </w:tc>
        <w:tc>
          <w:tcPr>
            <w:tcW w:w="2517" w:type="dxa"/>
          </w:tcPr>
          <w:p w:rsidR="007B4404" w:rsidRPr="009A54B1" w:rsidRDefault="007B4404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7B4404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постоянно – действующий семинар (ПДС) «Деятельностный подход как основа обучения в рамках нового ФГОС» </w:t>
            </w:r>
          </w:p>
        </w:tc>
        <w:tc>
          <w:tcPr>
            <w:tcW w:w="2517" w:type="dxa"/>
          </w:tcPr>
          <w:p w:rsidR="004241A1" w:rsidRPr="009A54B1" w:rsidRDefault="004241A1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4241A1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ПДС «Расширение знаний о возможностях применения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шк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оле»</w:t>
            </w:r>
          </w:p>
        </w:tc>
        <w:tc>
          <w:tcPr>
            <w:tcW w:w="2517" w:type="dxa"/>
          </w:tcPr>
          <w:p w:rsidR="004241A1" w:rsidRPr="009A54B1" w:rsidRDefault="004241A1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38" w:rsidRPr="009A54B1" w:rsidTr="009739E3">
        <w:tc>
          <w:tcPr>
            <w:tcW w:w="7054" w:type="dxa"/>
          </w:tcPr>
          <w:p w:rsidR="009C7238" w:rsidRPr="009A54B1" w:rsidRDefault="004241A1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подготовки родителей по овладению ИКТ «ИНКОР»</w:t>
            </w:r>
          </w:p>
        </w:tc>
        <w:tc>
          <w:tcPr>
            <w:tcW w:w="2517" w:type="dxa"/>
          </w:tcPr>
          <w:p w:rsidR="009C7238" w:rsidRPr="009A54B1" w:rsidRDefault="009C7238" w:rsidP="00EF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DB6" w:rsidRPr="00EF2C48" w:rsidRDefault="00E10DB6" w:rsidP="00EF2C48">
      <w:pPr>
        <w:shd w:val="clear" w:color="auto" w:fill="FFFFFF"/>
        <w:spacing w:after="0"/>
        <w:rPr>
          <w:rFonts w:eastAsia="Times New Roman"/>
          <w:lang w:eastAsia="ru-RU"/>
        </w:rPr>
      </w:pPr>
      <w:r w:rsidRPr="00EF2C48">
        <w:rPr>
          <w:rFonts w:eastAsia="Times New Roman"/>
          <w:lang w:eastAsia="ru-RU"/>
        </w:rPr>
        <w:t> </w:t>
      </w:r>
    </w:p>
    <w:p w:rsidR="00E10DB6" w:rsidRPr="00EF2C48" w:rsidRDefault="00A4796F" w:rsidP="00EF2C48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b/>
          <w:bCs/>
          <w:u w:val="single"/>
          <w:lang w:eastAsia="ru-RU"/>
        </w:rPr>
        <w:t>Задачи на 2013/14</w:t>
      </w:r>
      <w:r w:rsidR="00E10DB6" w:rsidRPr="00EF2C48">
        <w:rPr>
          <w:rFonts w:eastAsia="Times New Roman"/>
          <w:b/>
          <w:bCs/>
          <w:u w:val="single"/>
          <w:lang w:eastAsia="ru-RU"/>
        </w:rPr>
        <w:t xml:space="preserve"> учебный год:</w:t>
      </w:r>
    </w:p>
    <w:p w:rsidR="00E10DB6" w:rsidRPr="00EF2C48" w:rsidRDefault="00E10DB6" w:rsidP="00EF2C48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 w:rsidRPr="00EF2C48">
        <w:rPr>
          <w:rFonts w:eastAsia="Times New Roman"/>
          <w:lang w:eastAsia="ru-RU"/>
        </w:rPr>
        <w:t xml:space="preserve">Продолжение работы </w:t>
      </w:r>
      <w:r w:rsidR="00A4796F">
        <w:rPr>
          <w:rFonts w:eastAsia="Times New Roman"/>
          <w:lang w:eastAsia="ru-RU"/>
        </w:rPr>
        <w:t>по проекту «Наша новая школа».</w:t>
      </w:r>
    </w:p>
    <w:p w:rsidR="00E10DB6" w:rsidRPr="00A4796F" w:rsidRDefault="00E10DB6" w:rsidP="00EF2C48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 w:rsidRPr="00A4796F">
        <w:rPr>
          <w:rFonts w:eastAsia="Times New Roman"/>
          <w:lang w:eastAsia="ru-RU"/>
        </w:rPr>
        <w:t>Выступление учителей, работающих по ФГОС на семинарах, научно-практических конференциях, педсоветах и методических объединениях учителей начальной школы.</w:t>
      </w:r>
    </w:p>
    <w:p w:rsidR="00E10DB6" w:rsidRPr="00EF2C48" w:rsidRDefault="00E10DB6" w:rsidP="00EF2C48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 w:rsidRPr="00EF2C48">
        <w:rPr>
          <w:rFonts w:eastAsia="Times New Roman"/>
          <w:lang w:eastAsia="ru-RU"/>
        </w:rPr>
        <w:t>Публикации учителей начальной школы по результатам работы.</w:t>
      </w:r>
    </w:p>
    <w:p w:rsidR="00A4796F" w:rsidRDefault="00E10DB6" w:rsidP="00A4796F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 w:rsidRPr="00EF2C48">
        <w:rPr>
          <w:rFonts w:eastAsia="Times New Roman"/>
          <w:lang w:eastAsia="ru-RU"/>
        </w:rPr>
        <w:t xml:space="preserve">Показ открытых уроков   учителям  </w:t>
      </w:r>
      <w:r w:rsidR="00A4796F">
        <w:rPr>
          <w:rFonts w:eastAsia="Times New Roman"/>
          <w:lang w:eastAsia="ru-RU"/>
        </w:rPr>
        <w:t xml:space="preserve">школы </w:t>
      </w:r>
      <w:r w:rsidRPr="00EF2C48">
        <w:rPr>
          <w:rFonts w:eastAsia="Times New Roman"/>
          <w:lang w:eastAsia="ru-RU"/>
        </w:rPr>
        <w:t>и района.</w:t>
      </w:r>
    </w:p>
    <w:p w:rsidR="00A4796F" w:rsidRDefault="00A4796F" w:rsidP="00A4796F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E10DB6" w:rsidRPr="00A4796F">
        <w:rPr>
          <w:rFonts w:eastAsia="Times New Roman"/>
          <w:lang w:eastAsia="ru-RU"/>
        </w:rPr>
        <w:t>недрение инновационных технологий в учебный процесс и своевременное знакомство с новыми технологиями, повышение ИК</w:t>
      </w:r>
      <w:r>
        <w:rPr>
          <w:rFonts w:eastAsia="Times New Roman"/>
          <w:lang w:eastAsia="ru-RU"/>
        </w:rPr>
        <w:t>Т компетентности.</w:t>
      </w:r>
    </w:p>
    <w:p w:rsidR="00A4796F" w:rsidRDefault="00A4796F" w:rsidP="00A4796F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E10DB6" w:rsidRPr="00A4796F">
        <w:rPr>
          <w:rFonts w:eastAsia="Times New Roman"/>
          <w:lang w:eastAsia="ru-RU"/>
        </w:rPr>
        <w:t xml:space="preserve">родолжение работы над составлением </w:t>
      </w:r>
      <w:proofErr w:type="spellStart"/>
      <w:r w:rsidR="00E10DB6" w:rsidRPr="00A4796F">
        <w:rPr>
          <w:rFonts w:eastAsia="Times New Roman"/>
          <w:lang w:eastAsia="ru-RU"/>
        </w:rPr>
        <w:t>портфолио</w:t>
      </w:r>
      <w:proofErr w:type="spellEnd"/>
      <w:r w:rsidR="00E10DB6" w:rsidRPr="00A4796F">
        <w:rPr>
          <w:rFonts w:eastAsia="Times New Roman"/>
          <w:lang w:eastAsia="ru-RU"/>
        </w:rPr>
        <w:t xml:space="preserve"> учит</w:t>
      </w:r>
      <w:r>
        <w:rPr>
          <w:rFonts w:eastAsia="Times New Roman"/>
          <w:lang w:eastAsia="ru-RU"/>
        </w:rPr>
        <w:t>елей и учащихся начальной школы.</w:t>
      </w:r>
    </w:p>
    <w:p w:rsidR="00A4796F" w:rsidRDefault="00A4796F" w:rsidP="00A4796F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E10DB6" w:rsidRPr="00A4796F">
        <w:rPr>
          <w:rFonts w:eastAsia="Times New Roman"/>
          <w:lang w:eastAsia="ru-RU"/>
        </w:rPr>
        <w:t>рганизация творческой проектно-исследовательской деятельности учащихся с примен</w:t>
      </w:r>
      <w:r>
        <w:rPr>
          <w:rFonts w:eastAsia="Times New Roman"/>
          <w:lang w:eastAsia="ru-RU"/>
        </w:rPr>
        <w:t xml:space="preserve">ением </w:t>
      </w:r>
      <w:proofErr w:type="spellStart"/>
      <w:r>
        <w:rPr>
          <w:rFonts w:eastAsia="Times New Roman"/>
          <w:lang w:eastAsia="ru-RU"/>
        </w:rPr>
        <w:t>мультимедийных</w:t>
      </w:r>
      <w:proofErr w:type="spellEnd"/>
      <w:r>
        <w:rPr>
          <w:rFonts w:eastAsia="Times New Roman"/>
          <w:lang w:eastAsia="ru-RU"/>
        </w:rPr>
        <w:t xml:space="preserve"> технологий.</w:t>
      </w:r>
    </w:p>
    <w:p w:rsidR="00A4796F" w:rsidRDefault="00A4796F" w:rsidP="00A4796F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="00E10DB6" w:rsidRPr="00A4796F">
        <w:rPr>
          <w:rFonts w:eastAsia="Times New Roman"/>
          <w:lang w:eastAsia="ru-RU"/>
        </w:rPr>
        <w:t>силение работы с детьми повышенной мотива</w:t>
      </w:r>
      <w:r>
        <w:rPr>
          <w:rFonts w:eastAsia="Times New Roman"/>
          <w:lang w:eastAsia="ru-RU"/>
        </w:rPr>
        <w:t>ции.</w:t>
      </w:r>
    </w:p>
    <w:p w:rsidR="00A4796F" w:rsidRDefault="00A4796F" w:rsidP="00A4796F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E10DB6" w:rsidRPr="00A4796F">
        <w:rPr>
          <w:rFonts w:eastAsia="Times New Roman"/>
          <w:lang w:eastAsia="ru-RU"/>
        </w:rPr>
        <w:t>овышение професси</w:t>
      </w:r>
      <w:r>
        <w:rPr>
          <w:rFonts w:eastAsia="Times New Roman"/>
          <w:lang w:eastAsia="ru-RU"/>
        </w:rPr>
        <w:t>ональной компетентности учителя.</w:t>
      </w:r>
    </w:p>
    <w:p w:rsidR="00A4796F" w:rsidRDefault="00A4796F" w:rsidP="00A4796F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E10DB6" w:rsidRPr="00A4796F">
        <w:rPr>
          <w:rFonts w:eastAsia="Times New Roman"/>
          <w:lang w:eastAsia="ru-RU"/>
        </w:rPr>
        <w:t>овместные заседания учителей н</w:t>
      </w:r>
      <w:r>
        <w:rPr>
          <w:rFonts w:eastAsia="Times New Roman"/>
          <w:lang w:eastAsia="ru-RU"/>
        </w:rPr>
        <w:t>ачальной школы и среднего звена.</w:t>
      </w:r>
    </w:p>
    <w:p w:rsidR="00A4796F" w:rsidRDefault="00A4796F" w:rsidP="00A4796F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E10DB6" w:rsidRPr="00A4796F">
        <w:rPr>
          <w:rFonts w:eastAsia="Times New Roman"/>
          <w:lang w:eastAsia="ru-RU"/>
        </w:rPr>
        <w:t>ыступления учителей на заседани</w:t>
      </w:r>
      <w:r>
        <w:rPr>
          <w:rFonts w:eastAsia="Times New Roman"/>
          <w:lang w:eastAsia="ru-RU"/>
        </w:rPr>
        <w:t>ях м/</w:t>
      </w:r>
      <w:proofErr w:type="gramStart"/>
      <w:r>
        <w:rPr>
          <w:rFonts w:eastAsia="Times New Roman"/>
          <w:lang w:eastAsia="ru-RU"/>
        </w:rPr>
        <w:t>о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по</w:t>
      </w:r>
      <w:proofErr w:type="gramEnd"/>
      <w:r>
        <w:rPr>
          <w:rFonts w:eastAsia="Times New Roman"/>
          <w:lang w:eastAsia="ru-RU"/>
        </w:rPr>
        <w:t xml:space="preserve"> темам самообразования.</w:t>
      </w:r>
    </w:p>
    <w:p w:rsidR="00A4796F" w:rsidRDefault="00A4796F" w:rsidP="00A4796F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В</w:t>
      </w:r>
      <w:r w:rsidR="00E10DB6" w:rsidRPr="00A4796F">
        <w:rPr>
          <w:rFonts w:eastAsia="Times New Roman"/>
          <w:lang w:eastAsia="ru-RU"/>
        </w:rPr>
        <w:t>заимо</w:t>
      </w:r>
      <w:r>
        <w:rPr>
          <w:rFonts w:eastAsia="Times New Roman"/>
          <w:lang w:eastAsia="ru-RU"/>
        </w:rPr>
        <w:t>посещения</w:t>
      </w:r>
      <w:proofErr w:type="spellEnd"/>
      <w:r>
        <w:rPr>
          <w:rFonts w:eastAsia="Times New Roman"/>
          <w:lang w:eastAsia="ru-RU"/>
        </w:rPr>
        <w:t xml:space="preserve"> уроков в течение года.</w:t>
      </w:r>
    </w:p>
    <w:p w:rsidR="00E10DB6" w:rsidRPr="00A4796F" w:rsidRDefault="00A4796F" w:rsidP="00A4796F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E10DB6" w:rsidRPr="00A4796F">
        <w:rPr>
          <w:rFonts w:eastAsia="Times New Roman"/>
          <w:lang w:eastAsia="ru-RU"/>
        </w:rPr>
        <w:t>одготовка учащи</w:t>
      </w:r>
      <w:r w:rsidRPr="00A4796F">
        <w:rPr>
          <w:rFonts w:eastAsia="Times New Roman"/>
          <w:lang w:eastAsia="ru-RU"/>
        </w:rPr>
        <w:t xml:space="preserve">хся к интеллектуальным играм, викторинам </w:t>
      </w:r>
      <w:r>
        <w:rPr>
          <w:rFonts w:eastAsia="Times New Roman"/>
          <w:lang w:eastAsia="ru-RU"/>
        </w:rPr>
        <w:t xml:space="preserve"> и предметным олимпиадам.</w:t>
      </w:r>
    </w:p>
    <w:p w:rsidR="00E10DB6" w:rsidRPr="00EF2C48" w:rsidRDefault="00E10DB6" w:rsidP="00EF2C48">
      <w:pPr>
        <w:shd w:val="clear" w:color="auto" w:fill="FFFFFF"/>
        <w:spacing w:after="0"/>
        <w:rPr>
          <w:rFonts w:eastAsia="Times New Roman"/>
          <w:lang w:eastAsia="ru-RU"/>
        </w:rPr>
      </w:pPr>
      <w:r w:rsidRPr="00EF2C48">
        <w:rPr>
          <w:rFonts w:eastAsia="Times New Roman"/>
          <w:lang w:eastAsia="ru-RU"/>
        </w:rPr>
        <w:br/>
      </w:r>
    </w:p>
    <w:p w:rsidR="00EF2C48" w:rsidRPr="00C808EC" w:rsidRDefault="00C808EC" w:rsidP="009C7238">
      <w:pPr>
        <w:shd w:val="clear" w:color="auto" w:fill="FFFFFF"/>
        <w:spacing w:after="0"/>
        <w:rPr>
          <w:rFonts w:eastAsia="Times New Roman"/>
          <w:b/>
          <w:lang w:eastAsia="ru-RU"/>
        </w:rPr>
      </w:pPr>
      <w:r w:rsidRPr="00C808EC">
        <w:rPr>
          <w:rFonts w:eastAsia="Times New Roman"/>
          <w:b/>
          <w:lang w:eastAsia="ru-RU"/>
        </w:rPr>
        <w:t>Отчет составила зам. директора по УВР                                              С. Л. Глазкова</w:t>
      </w:r>
    </w:p>
    <w:p w:rsidR="00C808EC" w:rsidRDefault="00C808EC" w:rsidP="009C7238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C808EC" w:rsidRPr="009C7238" w:rsidRDefault="00C808EC" w:rsidP="009C7238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Май 2013 год.</w:t>
      </w:r>
    </w:p>
    <w:sectPr w:rsidR="00C808EC" w:rsidRPr="009C7238" w:rsidSect="0015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5DEE"/>
    <w:multiLevelType w:val="multilevel"/>
    <w:tmpl w:val="883A85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36B9D"/>
    <w:multiLevelType w:val="multilevel"/>
    <w:tmpl w:val="5654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E49F5"/>
    <w:multiLevelType w:val="multilevel"/>
    <w:tmpl w:val="F97C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46DF1"/>
    <w:multiLevelType w:val="multilevel"/>
    <w:tmpl w:val="B85C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DB6"/>
    <w:rsid w:val="0008143D"/>
    <w:rsid w:val="0015093C"/>
    <w:rsid w:val="00282434"/>
    <w:rsid w:val="002E2104"/>
    <w:rsid w:val="002E2D94"/>
    <w:rsid w:val="002F373B"/>
    <w:rsid w:val="00395D82"/>
    <w:rsid w:val="004063EE"/>
    <w:rsid w:val="0041709B"/>
    <w:rsid w:val="004241A1"/>
    <w:rsid w:val="00447333"/>
    <w:rsid w:val="004C212F"/>
    <w:rsid w:val="00621B20"/>
    <w:rsid w:val="00633010"/>
    <w:rsid w:val="007B4404"/>
    <w:rsid w:val="007E5F6E"/>
    <w:rsid w:val="007F1611"/>
    <w:rsid w:val="00892E39"/>
    <w:rsid w:val="008B116E"/>
    <w:rsid w:val="009739E3"/>
    <w:rsid w:val="00994FB3"/>
    <w:rsid w:val="009A54B1"/>
    <w:rsid w:val="009C7238"/>
    <w:rsid w:val="00A4796F"/>
    <w:rsid w:val="00AA2EC4"/>
    <w:rsid w:val="00AB3525"/>
    <w:rsid w:val="00AE5BFF"/>
    <w:rsid w:val="00B56F4B"/>
    <w:rsid w:val="00BA454F"/>
    <w:rsid w:val="00C42B92"/>
    <w:rsid w:val="00C65EDD"/>
    <w:rsid w:val="00C808EC"/>
    <w:rsid w:val="00CB0BC5"/>
    <w:rsid w:val="00D1276A"/>
    <w:rsid w:val="00D13EE8"/>
    <w:rsid w:val="00E10DB6"/>
    <w:rsid w:val="00E927F9"/>
    <w:rsid w:val="00EF2C48"/>
    <w:rsid w:val="00F675DD"/>
    <w:rsid w:val="00FB1C4A"/>
    <w:rsid w:val="00FD4A7C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3C"/>
  </w:style>
  <w:style w:type="paragraph" w:styleId="2">
    <w:name w:val="heading 2"/>
    <w:basedOn w:val="a"/>
    <w:link w:val="20"/>
    <w:uiPriority w:val="9"/>
    <w:qFormat/>
    <w:rsid w:val="00E10DB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DB6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0D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E10DB6"/>
    <w:rPr>
      <w:b/>
      <w:bCs/>
    </w:rPr>
  </w:style>
  <w:style w:type="character" w:customStyle="1" w:styleId="apple-converted-space">
    <w:name w:val="apple-converted-space"/>
    <w:basedOn w:val="a0"/>
    <w:rsid w:val="00E10DB6"/>
  </w:style>
  <w:style w:type="character" w:styleId="a5">
    <w:name w:val="Hyperlink"/>
    <w:basedOn w:val="a0"/>
    <w:uiPriority w:val="99"/>
    <w:semiHidden/>
    <w:unhideWhenUsed/>
    <w:rsid w:val="00E10D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DB6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10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2E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92E39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Илья</cp:lastModifiedBy>
  <cp:revision>6</cp:revision>
  <dcterms:created xsi:type="dcterms:W3CDTF">2013-06-03T00:53:00Z</dcterms:created>
  <dcterms:modified xsi:type="dcterms:W3CDTF">2014-04-13T01:37:00Z</dcterms:modified>
</cp:coreProperties>
</file>