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2F" w:rsidRPr="005C0BE0" w:rsidRDefault="009648FB" w:rsidP="005C0BE0">
      <w:pPr>
        <w:spacing w:after="0" w:line="360" w:lineRule="auto"/>
        <w:jc w:val="both"/>
        <w:rPr>
          <w:b/>
          <w:color w:val="FF0000"/>
        </w:rPr>
      </w:pPr>
      <w:r w:rsidRPr="005C0BE0">
        <w:rPr>
          <w:b/>
          <w:color w:val="FF0000"/>
        </w:rPr>
        <w:t xml:space="preserve">  </w:t>
      </w:r>
      <w:r w:rsidRPr="005C0BE0">
        <w:rPr>
          <w:b/>
          <w:color w:val="FF0000"/>
          <w:u w:val="single"/>
        </w:rPr>
        <w:t xml:space="preserve"> </w:t>
      </w:r>
      <w:r w:rsidR="00F6612F" w:rsidRPr="005C0BE0">
        <w:rPr>
          <w:b/>
          <w:color w:val="FF0000"/>
          <w:u w:val="single"/>
        </w:rPr>
        <w:t>Тема</w:t>
      </w:r>
      <w:r w:rsidRPr="005C0BE0">
        <w:rPr>
          <w:b/>
          <w:color w:val="FF0000"/>
        </w:rPr>
        <w:t xml:space="preserve">: </w:t>
      </w:r>
      <w:r w:rsidR="00F6612F" w:rsidRPr="005C0BE0">
        <w:rPr>
          <w:b/>
          <w:color w:val="FF0000"/>
        </w:rPr>
        <w:t>Активизация познавательной деятельности  посредствам  применения информационно-коммуникационных технологий</w:t>
      </w:r>
      <w:proofErr w:type="gramStart"/>
      <w:r w:rsidR="00F6612F" w:rsidRPr="005C0BE0">
        <w:rPr>
          <w:b/>
          <w:color w:val="FF0000"/>
        </w:rPr>
        <w:t xml:space="preserve"> .</w:t>
      </w:r>
      <w:proofErr w:type="gramEnd"/>
      <w:r w:rsidR="00F6612F" w:rsidRPr="005C0BE0">
        <w:rPr>
          <w:b/>
          <w:color w:val="FF0000"/>
        </w:rPr>
        <w:t xml:space="preserve"> </w:t>
      </w:r>
    </w:p>
    <w:p w:rsidR="00F6612F" w:rsidRPr="009648FB" w:rsidRDefault="009648FB" w:rsidP="005C0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F6612F" w:rsidRPr="009648FB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–  </w:t>
      </w:r>
      <w:r>
        <w:rPr>
          <w:rFonts w:ascii="Times New Roman" w:hAnsi="Times New Roman" w:cs="Times New Roman"/>
          <w:sz w:val="24"/>
          <w:szCs w:val="24"/>
        </w:rPr>
        <w:t>это активная</w:t>
      </w:r>
      <w:r w:rsidR="00F6612F" w:rsidRPr="009648FB">
        <w:rPr>
          <w:rFonts w:ascii="Times New Roman" w:hAnsi="Times New Roman" w:cs="Times New Roman"/>
          <w:sz w:val="24"/>
          <w:szCs w:val="24"/>
        </w:rPr>
        <w:t xml:space="preserve"> де</w:t>
      </w:r>
      <w:r>
        <w:rPr>
          <w:rFonts w:ascii="Times New Roman" w:hAnsi="Times New Roman" w:cs="Times New Roman"/>
          <w:sz w:val="24"/>
          <w:szCs w:val="24"/>
        </w:rPr>
        <w:t>ятельность по приобретению</w:t>
      </w:r>
      <w:r w:rsidR="00F6612F" w:rsidRPr="009648FB">
        <w:rPr>
          <w:rFonts w:ascii="Times New Roman" w:hAnsi="Times New Roman" w:cs="Times New Roman"/>
          <w:sz w:val="24"/>
          <w:szCs w:val="24"/>
        </w:rPr>
        <w:t xml:space="preserve"> и использованию знаний.</w:t>
      </w:r>
    </w:p>
    <w:p w:rsidR="00F6612F" w:rsidRPr="009648FB" w:rsidRDefault="00226ADF" w:rsidP="005C0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FB">
        <w:rPr>
          <w:rFonts w:ascii="Times New Roman" w:hAnsi="Times New Roman" w:cs="Times New Roman"/>
          <w:sz w:val="24"/>
          <w:szCs w:val="24"/>
        </w:rPr>
        <w:t xml:space="preserve">      </w:t>
      </w:r>
      <w:r w:rsidR="00F6612F" w:rsidRPr="009648FB">
        <w:rPr>
          <w:rFonts w:ascii="Times New Roman" w:hAnsi="Times New Roman" w:cs="Times New Roman"/>
          <w:sz w:val="24"/>
          <w:szCs w:val="24"/>
        </w:rPr>
        <w:t>Познавательная деятельность – это активное изучение человеком окружающей действительности, в процессе которого индивид приобретает знания, познает законы существования окружающего мира и учится не только взаимодействовать с ним, но и целенаправленно воздействовать на него. Человек не может существовать в мире и не познавать его.</w:t>
      </w:r>
    </w:p>
    <w:p w:rsidR="00D44E48" w:rsidRPr="009648FB" w:rsidRDefault="00D44E48" w:rsidP="005C0BE0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648FB">
        <w:rPr>
          <w:rStyle w:val="c0"/>
          <w:rFonts w:ascii="Times New Roman" w:hAnsi="Times New Roman" w:cs="Times New Roman"/>
          <w:sz w:val="24"/>
          <w:szCs w:val="24"/>
        </w:rPr>
        <w:t xml:space="preserve">       </w:t>
      </w:r>
      <w:r w:rsidR="00226ADF" w:rsidRPr="009648FB">
        <w:rPr>
          <w:rStyle w:val="c0"/>
          <w:rFonts w:ascii="Times New Roman" w:hAnsi="Times New Roman" w:cs="Times New Roman"/>
          <w:sz w:val="24"/>
          <w:szCs w:val="24"/>
        </w:rPr>
        <w:t xml:space="preserve">Под влиянием познавательного процесса у ребенка постоянно возникают вопросы, ответы на которые он сам постоянно и активно старается искать. При этом поисковая деятельность </w:t>
      </w:r>
      <w:proofErr w:type="gramStart"/>
      <w:r w:rsidR="00226ADF" w:rsidRPr="009648FB">
        <w:rPr>
          <w:rStyle w:val="c0"/>
          <w:rFonts w:ascii="Times New Roman" w:hAnsi="Times New Roman" w:cs="Times New Roman"/>
          <w:sz w:val="24"/>
          <w:szCs w:val="24"/>
        </w:rPr>
        <w:t>обучаемого</w:t>
      </w:r>
      <w:proofErr w:type="gramEnd"/>
      <w:r w:rsidR="00226ADF" w:rsidRPr="009648FB">
        <w:rPr>
          <w:rStyle w:val="c0"/>
          <w:rFonts w:ascii="Times New Roman" w:hAnsi="Times New Roman" w:cs="Times New Roman"/>
          <w:sz w:val="24"/>
          <w:szCs w:val="24"/>
        </w:rPr>
        <w:t xml:space="preserve"> совершается с увлечением. Он испытывает эмоциональный подъем, радость от удачи. Познавательная активность положительно влияет не только на результат деятельности, но и на протекание психических процессов – мышления, воображения, памяти, внимания, которые приобретают особую активность и направленность.</w:t>
      </w:r>
    </w:p>
    <w:p w:rsidR="00F6612F" w:rsidRPr="00D44E48" w:rsidRDefault="00226ADF" w:rsidP="005C0BE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4E4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F6612F" w:rsidRPr="00D44E48">
        <w:rPr>
          <w:rFonts w:ascii="Times New Roman" w:hAnsi="Times New Roman" w:cs="Times New Roman"/>
          <w:b/>
          <w:i/>
          <w:sz w:val="24"/>
          <w:szCs w:val="24"/>
        </w:rPr>
        <w:t>Где-то прочитала очень хорошее высказыван</w:t>
      </w:r>
      <w:r w:rsidR="00BA1647">
        <w:rPr>
          <w:rFonts w:ascii="Times New Roman" w:hAnsi="Times New Roman" w:cs="Times New Roman"/>
          <w:b/>
          <w:i/>
          <w:sz w:val="24"/>
          <w:szCs w:val="24"/>
        </w:rPr>
        <w:t>ие «Познавательная деятельность</w:t>
      </w:r>
      <w:r w:rsidR="00F6612F" w:rsidRPr="00D44E48">
        <w:rPr>
          <w:rFonts w:ascii="Times New Roman" w:hAnsi="Times New Roman" w:cs="Times New Roman"/>
          <w:b/>
          <w:i/>
          <w:sz w:val="24"/>
          <w:szCs w:val="24"/>
        </w:rPr>
        <w:t xml:space="preserve">, это акт творения, в процессе которого ребенок открывает для себя мир», лучше наверно и не скажешь.  </w:t>
      </w:r>
    </w:p>
    <w:p w:rsidR="00226ADF" w:rsidRPr="00226ADF" w:rsidRDefault="00F6612F" w:rsidP="005C0BE0">
      <w:pPr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D44E48">
        <w:rPr>
          <w:rFonts w:ascii="Times New Roman" w:hAnsi="Times New Roman" w:cs="Times New Roman"/>
          <w:sz w:val="24"/>
          <w:szCs w:val="24"/>
        </w:rPr>
        <w:t xml:space="preserve"> </w:t>
      </w:r>
      <w:r w:rsidR="00226ADF" w:rsidRPr="00D44E48">
        <w:rPr>
          <w:rFonts w:ascii="Times New Roman" w:hAnsi="Times New Roman" w:cs="Times New Roman"/>
          <w:sz w:val="24"/>
          <w:szCs w:val="24"/>
        </w:rPr>
        <w:t xml:space="preserve">     </w:t>
      </w:r>
      <w:r w:rsidRPr="00D44E48">
        <w:rPr>
          <w:rFonts w:ascii="Times New Roman" w:hAnsi="Times New Roman" w:cs="Times New Roman"/>
          <w:sz w:val="24"/>
          <w:szCs w:val="24"/>
        </w:rPr>
        <w:t xml:space="preserve">Но усвоение </w:t>
      </w:r>
      <w:r w:rsidR="007E65B5" w:rsidRPr="00D44E48">
        <w:rPr>
          <w:rFonts w:ascii="Times New Roman" w:hAnsi="Times New Roman" w:cs="Times New Roman"/>
          <w:sz w:val="24"/>
          <w:szCs w:val="24"/>
        </w:rPr>
        <w:t xml:space="preserve">может протекать по – </w:t>
      </w:r>
      <w:proofErr w:type="gramStart"/>
      <w:r w:rsidR="007E65B5" w:rsidRPr="00D44E48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="007E65B5" w:rsidRPr="00D44E48">
        <w:rPr>
          <w:rFonts w:ascii="Times New Roman" w:hAnsi="Times New Roman" w:cs="Times New Roman"/>
          <w:sz w:val="24"/>
          <w:szCs w:val="24"/>
        </w:rPr>
        <w:t>:  знания, приобретаемые формально, в рамках</w:t>
      </w:r>
      <w:r w:rsidR="004C6D73" w:rsidRPr="00D44E48">
        <w:rPr>
          <w:rFonts w:ascii="Times New Roman" w:hAnsi="Times New Roman" w:cs="Times New Roman"/>
          <w:sz w:val="24"/>
          <w:szCs w:val="24"/>
        </w:rPr>
        <w:t>,</w:t>
      </w:r>
      <w:r w:rsidR="007E65B5" w:rsidRPr="00226ADF">
        <w:rPr>
          <w:rFonts w:ascii="Times New Roman" w:hAnsi="Times New Roman" w:cs="Times New Roman"/>
          <w:sz w:val="24"/>
          <w:szCs w:val="24"/>
        </w:rPr>
        <w:t xml:space="preserve"> излагаемых в учебнике или сообщаемые учителем, не внося в процесс  изучения ничего нового называется </w:t>
      </w:r>
      <w:r w:rsidR="007E65B5" w:rsidRPr="00226ADF">
        <w:rPr>
          <w:rFonts w:ascii="Times New Roman" w:hAnsi="Times New Roman" w:cs="Times New Roman"/>
          <w:sz w:val="24"/>
          <w:szCs w:val="24"/>
          <w:u w:val="single"/>
        </w:rPr>
        <w:t>воспроизводящим, а</w:t>
      </w:r>
      <w:r w:rsidR="007E65B5" w:rsidRPr="00226ADF">
        <w:rPr>
          <w:rFonts w:ascii="Times New Roman" w:hAnsi="Times New Roman" w:cs="Times New Roman"/>
          <w:sz w:val="24"/>
          <w:szCs w:val="24"/>
        </w:rPr>
        <w:t xml:space="preserve">  вот если ребенок  значительно шире и глубже проникнет в суть предлагаемых знаний, раскроет новые стороны изучаемых явлений</w:t>
      </w:r>
      <w:r w:rsidR="004C6D73" w:rsidRPr="00226ADF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4C6D73" w:rsidRPr="00226ADF">
        <w:rPr>
          <w:rFonts w:ascii="Times New Roman" w:hAnsi="Times New Roman" w:cs="Times New Roman"/>
          <w:sz w:val="24"/>
          <w:szCs w:val="24"/>
          <w:u w:val="single"/>
        </w:rPr>
        <w:t>творческим.</w:t>
      </w:r>
      <w:r w:rsidR="004C6D73" w:rsidRPr="00226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12F" w:rsidRPr="009648FB" w:rsidRDefault="00226ADF" w:rsidP="005C0BE0">
      <w:pPr>
        <w:pStyle w:val="a4"/>
        <w:spacing w:before="0" w:beforeAutospacing="0" w:after="0" w:afterAutospacing="0" w:line="360" w:lineRule="auto"/>
        <w:ind w:right="170"/>
        <w:jc w:val="both"/>
      </w:pPr>
      <w:r>
        <w:t xml:space="preserve">     </w:t>
      </w:r>
      <w:r w:rsidRPr="00226ADF">
        <w:t xml:space="preserve">Основное отличие творческой познавательной деятельности от воспроизводящей в обучении состоит в активизации познавательных способностей и творческих сил учащихся, в более глубоком проникновении в сущность изучаемых вопросов, в большей самостоятельности учащихся, </w:t>
      </w:r>
      <w:proofErr w:type="gramStart"/>
      <w:r w:rsidRPr="00226ADF">
        <w:t>в</w:t>
      </w:r>
      <w:proofErr w:type="gramEnd"/>
      <w:r w:rsidRPr="00226ADF">
        <w:t xml:space="preserve"> новизне их суждений и выводов.</w:t>
      </w:r>
    </w:p>
    <w:p w:rsidR="00F6612F" w:rsidRDefault="009648FB" w:rsidP="005C0BE0">
      <w:pPr>
        <w:spacing w:after="0" w:line="360" w:lineRule="auto"/>
        <w:jc w:val="both"/>
      </w:pPr>
      <w:r>
        <w:rPr>
          <w:b/>
        </w:rPr>
        <w:t xml:space="preserve">      </w:t>
      </w:r>
      <w:r w:rsidR="00F6612F" w:rsidRPr="00F6612F">
        <w:rPr>
          <w:b/>
        </w:rPr>
        <w:t>Для  активизации  познавательной деятельности использую в системе информационные технологии.</w:t>
      </w:r>
    </w:p>
    <w:p w:rsidR="00D44E48" w:rsidRPr="009648FB" w:rsidRDefault="00D44E48" w:rsidP="005C0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FB">
        <w:rPr>
          <w:rFonts w:ascii="Times New Roman" w:hAnsi="Times New Roman" w:cs="Times New Roman"/>
          <w:sz w:val="24"/>
          <w:szCs w:val="24"/>
        </w:rPr>
        <w:t xml:space="preserve">     В настоящее время современные информационные технологии занимают все большее пространство, расширяются сферы их применения, ежедневно увеличивается объем накопленной информации. Сегодня, для получения всего спектра информации, человеку достаточно выйти в Интернет. </w:t>
      </w:r>
      <w:proofErr w:type="gramStart"/>
      <w:r w:rsidRPr="009648FB">
        <w:rPr>
          <w:rFonts w:ascii="Times New Roman" w:hAnsi="Times New Roman" w:cs="Times New Roman"/>
          <w:sz w:val="24"/>
          <w:szCs w:val="24"/>
        </w:rPr>
        <w:t xml:space="preserve">Особое влияние </w:t>
      </w:r>
      <w:r w:rsidRPr="009648FB">
        <w:rPr>
          <w:rStyle w:val="c1"/>
          <w:rFonts w:ascii="Times New Roman" w:hAnsi="Times New Roman" w:cs="Times New Roman"/>
          <w:sz w:val="24"/>
          <w:szCs w:val="24"/>
        </w:rPr>
        <w:t xml:space="preserve">информационно-коммуникационных  технологии </w:t>
      </w:r>
      <w:r w:rsidRPr="009648FB">
        <w:rPr>
          <w:rFonts w:ascii="Times New Roman" w:hAnsi="Times New Roman" w:cs="Times New Roman"/>
          <w:sz w:val="24"/>
          <w:szCs w:val="24"/>
        </w:rPr>
        <w:t xml:space="preserve"> оказывают на наших детей.</w:t>
      </w:r>
      <w:proofErr w:type="gramEnd"/>
      <w:r w:rsidRPr="009648FB">
        <w:rPr>
          <w:rFonts w:ascii="Times New Roman" w:hAnsi="Times New Roman" w:cs="Times New Roman"/>
          <w:sz w:val="24"/>
          <w:szCs w:val="24"/>
        </w:rPr>
        <w:t xml:space="preserve">  Ребенок ежедневно воспринимает мощный поток информации, получаемый через Интернет - источники, СМИ, рекламы, электронных игр. Ученики  являются уверенными пользователями компьютерами, и поэто</w:t>
      </w:r>
      <w:r w:rsidR="009F1CBE" w:rsidRPr="009648FB">
        <w:rPr>
          <w:rFonts w:ascii="Times New Roman" w:hAnsi="Times New Roman" w:cs="Times New Roman"/>
          <w:sz w:val="24"/>
          <w:szCs w:val="24"/>
        </w:rPr>
        <w:t xml:space="preserve">му учителю, </w:t>
      </w:r>
      <w:r w:rsidRPr="009648FB">
        <w:rPr>
          <w:rFonts w:ascii="Times New Roman" w:hAnsi="Times New Roman" w:cs="Times New Roman"/>
          <w:sz w:val="24"/>
          <w:szCs w:val="24"/>
        </w:rPr>
        <w:t xml:space="preserve"> необходимо использовать в обучении </w:t>
      </w:r>
      <w:r w:rsidR="009648FB">
        <w:rPr>
          <w:rFonts w:ascii="Times New Roman" w:hAnsi="Times New Roman" w:cs="Times New Roman"/>
          <w:sz w:val="24"/>
          <w:szCs w:val="24"/>
        </w:rPr>
        <w:t xml:space="preserve">информационные коммуникационные </w:t>
      </w:r>
      <w:r w:rsidRPr="009648FB">
        <w:rPr>
          <w:rFonts w:ascii="Times New Roman" w:hAnsi="Times New Roman" w:cs="Times New Roman"/>
          <w:sz w:val="24"/>
          <w:szCs w:val="24"/>
        </w:rPr>
        <w:t>технологии.</w:t>
      </w:r>
      <w:r w:rsidRPr="009648FB">
        <w:rPr>
          <w:rFonts w:ascii="Times New Roman" w:hAnsi="Times New Roman" w:cs="Times New Roman"/>
          <w:sz w:val="24"/>
          <w:szCs w:val="24"/>
        </w:rPr>
        <w:br/>
      </w:r>
      <w:r w:rsidRPr="009648FB">
        <w:rPr>
          <w:rStyle w:val="c1"/>
          <w:rFonts w:ascii="Times New Roman" w:hAnsi="Times New Roman" w:cs="Times New Roman"/>
          <w:sz w:val="24"/>
          <w:szCs w:val="24"/>
        </w:rPr>
        <w:t xml:space="preserve">      Информационно-коммуникационных  технологии</w:t>
      </w:r>
      <w:r w:rsidR="009648F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BA1647" w:rsidRPr="009648FB">
        <w:rPr>
          <w:rStyle w:val="c1"/>
          <w:rFonts w:ascii="Times New Roman" w:hAnsi="Times New Roman" w:cs="Times New Roman"/>
          <w:sz w:val="24"/>
          <w:szCs w:val="24"/>
        </w:rPr>
        <w:t>(ИКТ)</w:t>
      </w:r>
      <w:r w:rsidRPr="009648FB">
        <w:rPr>
          <w:rFonts w:ascii="Times New Roman" w:hAnsi="Times New Roman" w:cs="Times New Roman"/>
          <w:sz w:val="24"/>
          <w:szCs w:val="24"/>
        </w:rPr>
        <w:t>, применяемые в образовательном процессе, позволяют развить исследовательские способности учеников, повысить познавательный интерес и м</w:t>
      </w:r>
      <w:r w:rsidR="00A6291D">
        <w:rPr>
          <w:rFonts w:ascii="Times New Roman" w:hAnsi="Times New Roman" w:cs="Times New Roman"/>
          <w:sz w:val="24"/>
          <w:szCs w:val="24"/>
        </w:rPr>
        <w:t xml:space="preserve">отивацию к учению, активизировать и делать </w:t>
      </w:r>
      <w:r w:rsidRPr="009648FB">
        <w:rPr>
          <w:rFonts w:ascii="Times New Roman" w:hAnsi="Times New Roman" w:cs="Times New Roman"/>
          <w:sz w:val="24"/>
          <w:szCs w:val="24"/>
        </w:rPr>
        <w:t xml:space="preserve"> творческой самостоятельную и совместную работу учащихся. </w:t>
      </w:r>
      <w:r w:rsidR="00A6291D">
        <w:rPr>
          <w:rFonts w:ascii="Times New Roman" w:hAnsi="Times New Roman" w:cs="Times New Roman"/>
          <w:sz w:val="24"/>
          <w:szCs w:val="24"/>
        </w:rPr>
        <w:t xml:space="preserve"> </w:t>
      </w:r>
      <w:r w:rsidRPr="009648FB">
        <w:rPr>
          <w:rFonts w:ascii="Times New Roman" w:hAnsi="Times New Roman" w:cs="Times New Roman"/>
          <w:sz w:val="24"/>
          <w:szCs w:val="24"/>
        </w:rPr>
        <w:t xml:space="preserve">Ребенок, владея современными компьютерными технологиями, </w:t>
      </w:r>
      <w:r w:rsidRPr="009648FB">
        <w:rPr>
          <w:rFonts w:ascii="Times New Roman" w:hAnsi="Times New Roman" w:cs="Times New Roman"/>
          <w:sz w:val="24"/>
          <w:szCs w:val="24"/>
        </w:rPr>
        <w:lastRenderedPageBreak/>
        <w:t>учится 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ее.</w:t>
      </w:r>
    </w:p>
    <w:p w:rsidR="00D44E48" w:rsidRPr="009648FB" w:rsidRDefault="00D44E48" w:rsidP="005C0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8FB">
        <w:rPr>
          <w:rFonts w:ascii="Times New Roman" w:hAnsi="Times New Roman" w:cs="Times New Roman"/>
          <w:sz w:val="24"/>
          <w:szCs w:val="24"/>
        </w:rPr>
        <w:t xml:space="preserve">      Умение самостоятельно работать с информацией, находить, осмысливать, преобразовывать и, наконец, синтезировать на базе имеющейся информации новые знания – это  наиболее перспективное направление развития учебного процесса, которое позволит учащимся в дальнейшем выстроить линию самообразования и саморазвития.</w:t>
      </w:r>
    </w:p>
    <w:p w:rsidR="009F1CBE" w:rsidRPr="005C0BE0" w:rsidRDefault="00D44E48" w:rsidP="005C0BE0">
      <w:pPr>
        <w:spacing w:after="0" w:line="360" w:lineRule="auto"/>
        <w:jc w:val="both"/>
        <w:rPr>
          <w:rStyle w:val="c1"/>
          <w:rFonts w:ascii="Times New Roman" w:hAnsi="Times New Roman" w:cs="Times New Roman"/>
          <w:color w:val="FF0000"/>
          <w:sz w:val="24"/>
          <w:szCs w:val="24"/>
        </w:rPr>
      </w:pPr>
      <w:r w:rsidRPr="009648FB">
        <w:rPr>
          <w:rStyle w:val="c1"/>
          <w:rFonts w:ascii="Times New Roman" w:hAnsi="Times New Roman" w:cs="Times New Roman"/>
          <w:sz w:val="24"/>
          <w:szCs w:val="24"/>
        </w:rPr>
        <w:t> </w:t>
      </w:r>
      <w:r w:rsidR="00A6291D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Pr="009648FB">
        <w:rPr>
          <w:rStyle w:val="c1"/>
          <w:rFonts w:ascii="Times New Roman" w:hAnsi="Times New Roman" w:cs="Times New Roman"/>
          <w:sz w:val="24"/>
          <w:szCs w:val="24"/>
        </w:rPr>
        <w:t xml:space="preserve">  Использование  информационно-коммуникационных технологий помогает мне проводить уроки на высоком эстетическом и эмоциональном уровне; обеспечивает наглядность, привлечение большого количества материала. Наблюдения показывают, что применение ИКТ на уроках усиливает положительную мотивацию обучения, активизирует познавательную деятельность учащихся, повышает объем выполняемой работы на уроке; обеспечивается высокая степень дифференциации обучения. </w:t>
      </w:r>
    </w:p>
    <w:p w:rsidR="001638EE" w:rsidRDefault="009F1CBE" w:rsidP="005C0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8EE">
        <w:t xml:space="preserve">       </w:t>
      </w:r>
      <w:r w:rsidR="001638EE" w:rsidRPr="001638EE">
        <w:rPr>
          <w:rFonts w:ascii="Times New Roman" w:hAnsi="Times New Roman" w:cs="Times New Roman"/>
          <w:sz w:val="24"/>
          <w:szCs w:val="24"/>
        </w:rPr>
        <w:t xml:space="preserve">Перед нашей школой </w:t>
      </w:r>
      <w:r w:rsidRPr="001638EE">
        <w:rPr>
          <w:rFonts w:ascii="Times New Roman" w:hAnsi="Times New Roman" w:cs="Times New Roman"/>
          <w:sz w:val="24"/>
          <w:szCs w:val="24"/>
        </w:rPr>
        <w:t>стоит задача развития познавательной активности и самостоятельности учащихся.  Включение в  учебный процесс разных источников и  способов получения информации, в том числе и с помощью информационно-коммуникационных технологий, приводит к активизации познавательной д</w:t>
      </w:r>
      <w:r w:rsidR="00BB6852" w:rsidRPr="001638EE">
        <w:rPr>
          <w:rFonts w:ascii="Times New Roman" w:hAnsi="Times New Roman" w:cs="Times New Roman"/>
          <w:sz w:val="24"/>
          <w:szCs w:val="24"/>
        </w:rPr>
        <w:t xml:space="preserve">еятельности школьников, а отсюда и повышение качества образования. </w:t>
      </w:r>
    </w:p>
    <w:p w:rsidR="001638EE" w:rsidRDefault="001638EE" w:rsidP="005C0BE0">
      <w:pPr>
        <w:spacing w:after="0"/>
        <w:jc w:val="both"/>
      </w:pPr>
    </w:p>
    <w:p w:rsidR="001638EE" w:rsidRPr="005C0BE0" w:rsidRDefault="00BB6852" w:rsidP="00163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BE0">
        <w:rPr>
          <w:rFonts w:ascii="Times New Roman" w:hAnsi="Times New Roman" w:cs="Times New Roman"/>
          <w:b/>
          <w:sz w:val="24"/>
          <w:szCs w:val="24"/>
        </w:rPr>
        <w:t xml:space="preserve">Качественная успеваемость </w:t>
      </w:r>
      <w:r w:rsidR="005C0BE0" w:rsidRPr="005C0BE0">
        <w:rPr>
          <w:rFonts w:ascii="Times New Roman" w:hAnsi="Times New Roman" w:cs="Times New Roman"/>
          <w:b/>
          <w:sz w:val="24"/>
          <w:szCs w:val="24"/>
        </w:rPr>
        <w:t xml:space="preserve">по окружающему </w:t>
      </w:r>
      <w:r w:rsidRPr="005C0BE0">
        <w:rPr>
          <w:rFonts w:ascii="Times New Roman" w:hAnsi="Times New Roman" w:cs="Times New Roman"/>
          <w:b/>
          <w:sz w:val="24"/>
          <w:szCs w:val="24"/>
        </w:rPr>
        <w:t>миру</w:t>
      </w:r>
    </w:p>
    <w:p w:rsidR="005C0BE0" w:rsidRPr="005C0BE0" w:rsidRDefault="005C0BE0" w:rsidP="00163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E0" w:rsidRDefault="005C0BE0" w:rsidP="001638EE">
      <w:pPr>
        <w:spacing w:after="0" w:line="240" w:lineRule="auto"/>
        <w:jc w:val="both"/>
      </w:pPr>
    </w:p>
    <w:p w:rsidR="009F1CBE" w:rsidRDefault="005C0BE0" w:rsidP="001638EE">
      <w:pPr>
        <w:spacing w:after="0" w:line="240" w:lineRule="auto"/>
        <w:jc w:val="both"/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72200" cy="3581400"/>
            <wp:effectExtent l="19050" t="0" r="1905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1638EE">
        <w:rPr>
          <w:noProof/>
          <w:color w:val="FF0000"/>
          <w:lang w:eastAsia="ru-RU"/>
        </w:rPr>
        <w:t xml:space="preserve"> </w:t>
      </w:r>
      <w:r w:rsidR="001638EE">
        <w:rPr>
          <w:color w:val="FF0000"/>
        </w:rPr>
        <w:br w:type="textWrapping" w:clear="all"/>
      </w:r>
    </w:p>
    <w:p w:rsidR="00BB6852" w:rsidRDefault="00BB6852" w:rsidP="00BB6852">
      <w:pPr>
        <w:tabs>
          <w:tab w:val="left" w:pos="2400"/>
        </w:tabs>
        <w:spacing w:after="0"/>
        <w:jc w:val="both"/>
        <w:rPr>
          <w:color w:val="FF0000"/>
        </w:rPr>
      </w:pPr>
      <w:r>
        <w:rPr>
          <w:color w:val="FF0000"/>
        </w:rPr>
        <w:tab/>
      </w:r>
    </w:p>
    <w:p w:rsidR="009F1CBE" w:rsidRPr="001638EE" w:rsidRDefault="00BB6852" w:rsidP="00BB6852">
      <w:pPr>
        <w:tabs>
          <w:tab w:val="left" w:pos="2400"/>
        </w:tabs>
        <w:spacing w:after="0"/>
        <w:jc w:val="both"/>
      </w:pPr>
      <w:r w:rsidRPr="001638EE">
        <w:t>Общее количество ребят, которые включились в эту работу.</w:t>
      </w:r>
    </w:p>
    <w:p w:rsidR="009F1CBE" w:rsidRDefault="009F1CBE" w:rsidP="000839BE">
      <w:pPr>
        <w:spacing w:after="0"/>
        <w:jc w:val="both"/>
        <w:rPr>
          <w:color w:val="FF0000"/>
        </w:rPr>
      </w:pPr>
    </w:p>
    <w:p w:rsidR="009F1CBE" w:rsidRDefault="00BB6852" w:rsidP="001638EE">
      <w:pPr>
        <w:spacing w:after="0"/>
        <w:jc w:val="both"/>
        <w:rPr>
          <w:color w:val="FF0000"/>
        </w:rPr>
      </w:pPr>
      <w:r w:rsidRPr="00BB6852">
        <w:rPr>
          <w:noProof/>
          <w:color w:val="FF0000"/>
          <w:lang w:eastAsia="ru-RU"/>
        </w:rPr>
        <w:lastRenderedPageBreak/>
        <w:drawing>
          <wp:inline distT="0" distB="0" distL="0" distR="0">
            <wp:extent cx="6438900" cy="328612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39BE" w:rsidRPr="000839BE" w:rsidRDefault="000839BE" w:rsidP="005C0BE0">
      <w:pPr>
        <w:spacing w:after="0" w:line="360" w:lineRule="auto"/>
        <w:jc w:val="both"/>
        <w:rPr>
          <w:b/>
        </w:rPr>
      </w:pPr>
      <w:r w:rsidRPr="001638EE">
        <w:rPr>
          <w:b/>
        </w:rPr>
        <w:t>Вывод</w:t>
      </w:r>
    </w:p>
    <w:p w:rsidR="000839BE" w:rsidRPr="005C0BE0" w:rsidRDefault="000839BE" w:rsidP="005C0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E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5C0BE0">
        <w:rPr>
          <w:rFonts w:ascii="Times New Roman" w:hAnsi="Times New Roman" w:cs="Times New Roman"/>
          <w:sz w:val="24"/>
          <w:szCs w:val="24"/>
        </w:rPr>
        <w:t xml:space="preserve">Следовательно, применение информационно-коммуникационной технологии необходимо как одно из средств обучения и активизации познавательной деятельности. </w:t>
      </w:r>
    </w:p>
    <w:p w:rsidR="00BF2666" w:rsidRPr="005C0BE0" w:rsidRDefault="000839BE" w:rsidP="005C0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E0">
        <w:rPr>
          <w:rFonts w:ascii="Times New Roman" w:hAnsi="Times New Roman" w:cs="Times New Roman"/>
          <w:sz w:val="24"/>
          <w:szCs w:val="24"/>
        </w:rPr>
        <w:t xml:space="preserve">   Использование данной технологии обучения не подменяет ставшие уже привычными методические и дидактические средства, а лишь дополняет </w:t>
      </w:r>
      <w:r w:rsidR="001638EE" w:rsidRPr="005C0BE0">
        <w:rPr>
          <w:rFonts w:ascii="Times New Roman" w:hAnsi="Times New Roman" w:cs="Times New Roman"/>
          <w:sz w:val="24"/>
          <w:szCs w:val="24"/>
        </w:rPr>
        <w:t xml:space="preserve">их в процессе проведения урока. </w:t>
      </w:r>
      <w:r w:rsidRPr="005C0BE0">
        <w:rPr>
          <w:rFonts w:ascii="Times New Roman" w:hAnsi="Times New Roman" w:cs="Times New Roman"/>
          <w:sz w:val="24"/>
          <w:szCs w:val="24"/>
        </w:rPr>
        <w:t>Повышает у детей качество метапредметных и личностных результатов, способствует развитию у школьников</w:t>
      </w:r>
      <w:r w:rsidR="001638EE" w:rsidRPr="005C0BE0">
        <w:rPr>
          <w:rFonts w:ascii="Times New Roman" w:hAnsi="Times New Roman" w:cs="Times New Roman"/>
          <w:sz w:val="24"/>
          <w:szCs w:val="24"/>
        </w:rPr>
        <w:t xml:space="preserve"> </w:t>
      </w:r>
      <w:r w:rsidRPr="005C0BE0">
        <w:rPr>
          <w:rFonts w:ascii="Times New Roman" w:hAnsi="Times New Roman" w:cs="Times New Roman"/>
          <w:sz w:val="24"/>
          <w:szCs w:val="24"/>
        </w:rPr>
        <w:t>информационной, коммуникативной культуры, а также развитию предметных компетентностей</w:t>
      </w:r>
      <w:r w:rsidR="001638EE" w:rsidRPr="005C0BE0">
        <w:rPr>
          <w:rFonts w:ascii="Times New Roman" w:hAnsi="Times New Roman" w:cs="Times New Roman"/>
          <w:sz w:val="24"/>
          <w:szCs w:val="24"/>
        </w:rPr>
        <w:t>.</w:t>
      </w:r>
    </w:p>
    <w:sectPr w:rsidR="00BF2666" w:rsidRPr="005C0BE0" w:rsidSect="00F661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612F"/>
    <w:rsid w:val="00001809"/>
    <w:rsid w:val="000839BE"/>
    <w:rsid w:val="001638EE"/>
    <w:rsid w:val="00226ADF"/>
    <w:rsid w:val="003E7357"/>
    <w:rsid w:val="00466006"/>
    <w:rsid w:val="004C6D73"/>
    <w:rsid w:val="005C0BE0"/>
    <w:rsid w:val="006A3260"/>
    <w:rsid w:val="006C7EFB"/>
    <w:rsid w:val="0075165D"/>
    <w:rsid w:val="007E65B5"/>
    <w:rsid w:val="009648FB"/>
    <w:rsid w:val="009F1CBE"/>
    <w:rsid w:val="00A6291D"/>
    <w:rsid w:val="00B22EF0"/>
    <w:rsid w:val="00BA1647"/>
    <w:rsid w:val="00BB6852"/>
    <w:rsid w:val="00BF2666"/>
    <w:rsid w:val="00C37C35"/>
    <w:rsid w:val="00C65DE3"/>
    <w:rsid w:val="00D44E48"/>
    <w:rsid w:val="00E238B0"/>
    <w:rsid w:val="00F6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6ADF"/>
  </w:style>
  <w:style w:type="character" w:customStyle="1" w:styleId="c1">
    <w:name w:val="c1"/>
    <w:basedOn w:val="a0"/>
    <w:rsid w:val="00D44E48"/>
  </w:style>
  <w:style w:type="character" w:customStyle="1" w:styleId="FontStyle12">
    <w:name w:val="Font Style12"/>
    <w:basedOn w:val="a0"/>
    <w:rsid w:val="000839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083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2кл. 1полуг.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Окр. мир </c:v>
                </c:pt>
              </c:strCache>
            </c:strRef>
          </c:cat>
          <c:val>
            <c:numRef>
              <c:f>Лист1!$B$2</c:f>
              <c:numCache>
                <c:formatCode>0%</c:formatCode>
                <c:ptCount val="1"/>
                <c:pt idx="0">
                  <c:v>0.76000000000000112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2кл. 2полуг.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Окр. мир </c:v>
                </c:pt>
              </c:strCache>
            </c:strRef>
          </c:cat>
          <c:val>
            <c:numRef>
              <c:f>Лист1!$C$2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3кл. 1полуг.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Окр. мир </c:v>
                </c:pt>
              </c:strCache>
            </c:strRef>
          </c:cat>
          <c:val>
            <c:numRef>
              <c:f>Лист1!$D$2</c:f>
              <c:numCache>
                <c:formatCode>0%</c:formatCode>
                <c:ptCount val="1"/>
                <c:pt idx="0">
                  <c:v>0.86000000000000065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3кл. 3четв.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Окр. мир </c:v>
                </c:pt>
              </c:strCache>
            </c:strRef>
          </c:cat>
          <c:val>
            <c:numRef>
              <c:f>Лист1!$E$2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axId val="89664128"/>
        <c:axId val="89678208"/>
      </c:barChart>
      <c:catAx>
        <c:axId val="89664128"/>
        <c:scaling>
          <c:orientation val="minMax"/>
        </c:scaling>
        <c:axPos val="b"/>
        <c:tickLblPos val="nextTo"/>
        <c:crossAx val="89678208"/>
        <c:crosses val="autoZero"/>
        <c:auto val="1"/>
        <c:lblAlgn val="ctr"/>
        <c:lblOffset val="100"/>
      </c:catAx>
      <c:valAx>
        <c:axId val="89678208"/>
        <c:scaling>
          <c:orientation val="minMax"/>
        </c:scaling>
        <c:axPos val="l"/>
        <c:majorGridlines/>
        <c:numFmt formatCode="0%" sourceLinked="1"/>
        <c:tickLblPos val="nextTo"/>
        <c:crossAx val="89664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8235294117647342E-2"/>
          <c:y val="5.9190031152648412E-2"/>
          <c:w val="0.6522491349481"/>
          <c:h val="0.67601246105919155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spPr>
            <a:ln w="25425">
              <a:solidFill>
                <a:srgbClr val="0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9</c:v>
                </c:pt>
                <c:pt idx="1">
                  <c:v>11</c:v>
                </c:pt>
                <c:pt idx="2">
                  <c:v>28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Проектно–исследовательские работы</c:v>
                </c:pt>
              </c:strCache>
            </c:strRef>
          </c:tx>
          <c:spPr>
            <a:ln w="12713">
              <a:solidFill>
                <a:srgbClr val="FF00FF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Доклады</c:v>
                </c:pt>
              </c:strCache>
            </c:strRef>
          </c:tx>
          <c:spPr>
            <a:ln w="25425">
              <a:solidFill>
                <a:srgbClr val="FFFF00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Презентации</c:v>
                </c:pt>
              </c:strCache>
            </c:strRef>
          </c:tx>
          <c:spPr>
            <a:ln w="25425">
              <a:solidFill>
                <a:srgbClr val="00FFFF"/>
              </a:solidFill>
              <a:prstDash val="solid"/>
            </a:ln>
          </c:spPr>
          <c:marker>
            <c:symbol val="x"/>
            <c:size val="7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cat>
            <c:strRef>
              <c:f>Sheet1!$B$1:$C$1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23</c:v>
                </c:pt>
              </c:numCache>
            </c:numRef>
          </c:val>
        </c:ser>
        <c:marker val="1"/>
        <c:axId val="90785664"/>
        <c:axId val="90791936"/>
      </c:lineChart>
      <c:catAx>
        <c:axId val="90785664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791936"/>
        <c:crosses val="autoZero"/>
        <c:auto val="1"/>
        <c:lblAlgn val="ctr"/>
        <c:lblOffset val="100"/>
        <c:tickLblSkip val="1"/>
        <c:tickMarkSkip val="1"/>
      </c:catAx>
      <c:valAx>
        <c:axId val="90791936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0785664"/>
        <c:crosses val="autoZero"/>
        <c:crossBetween val="between"/>
      </c:valAx>
      <c:spPr>
        <a:solidFill>
          <a:srgbClr val="C0C0C0"/>
        </a:solidFill>
        <a:ln w="317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335640138408468"/>
          <c:y val="0.14330218068535824"/>
          <c:w val="0.22664359861591687"/>
          <c:h val="0.69781931464174474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89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2F847-CB60-420B-BCD2-368ABF2A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</cp:revision>
  <cp:lastPrinted>2014-03-24T12:49:00Z</cp:lastPrinted>
  <dcterms:created xsi:type="dcterms:W3CDTF">2014-04-29T15:43:00Z</dcterms:created>
  <dcterms:modified xsi:type="dcterms:W3CDTF">2014-04-29T15:44:00Z</dcterms:modified>
</cp:coreProperties>
</file>