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11" w:rsidRDefault="00E91D11" w:rsidP="00E91D11">
      <w:pPr>
        <w:jc w:val="center"/>
        <w:rPr>
          <w:b/>
          <w:sz w:val="28"/>
          <w:szCs w:val="28"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 xml:space="preserve">. </w:t>
      </w:r>
      <w:r w:rsidRPr="00B63B44">
        <w:rPr>
          <w:b/>
          <w:sz w:val="28"/>
          <w:szCs w:val="28"/>
        </w:rPr>
        <w:t>Содержание  рабочей программы</w:t>
      </w:r>
    </w:p>
    <w:p w:rsidR="00E91D11" w:rsidRPr="00F14896" w:rsidRDefault="00E91D11" w:rsidP="00E91D11">
      <w:pPr>
        <w:jc w:val="both"/>
      </w:pPr>
      <w:r w:rsidRPr="00F14896">
        <w:rPr>
          <w:b/>
          <w:i/>
        </w:rPr>
        <w:t>Сложение и вычитание в пределах 100.</w:t>
      </w:r>
      <w:r w:rsidRPr="00F14896">
        <w:rPr>
          <w:i/>
        </w:rPr>
        <w:t xml:space="preserve">  Чтение и запись двузначных чисел цифрами. </w:t>
      </w:r>
      <w:r w:rsidRPr="00F14896">
        <w:t>Сведения из истории математики. Происхождение римских цифр.</w:t>
      </w:r>
      <w:r w:rsidRPr="00F14896">
        <w:rPr>
          <w:i/>
        </w:rPr>
        <w:t xml:space="preserve"> </w:t>
      </w:r>
      <w:r w:rsidRPr="00F14896">
        <w:t xml:space="preserve">Луч, его изображение и обозначение. Принадлежность точки лучу. Взаимное расположение на плоскости лучей и отрезков. Числовой луч. Координата точки. Сравнение чисел с использованием числового луча. </w:t>
      </w:r>
    </w:p>
    <w:p w:rsidR="00E91D11" w:rsidRPr="00F14896" w:rsidRDefault="00E91D11" w:rsidP="00E91D11">
      <w:pPr>
        <w:jc w:val="both"/>
      </w:pPr>
      <w:r w:rsidRPr="00F14896">
        <w:rPr>
          <w:i/>
        </w:rPr>
        <w:t>Единица длины «метр» и ее обозначение (м). Соотношения между единицами длины (</w:t>
      </w:r>
      <w:smartTag w:uri="urn:schemas-microsoft-com:office:smarttags" w:element="metricconverter">
        <w:smartTagPr>
          <w:attr w:name="ProductID" w:val="1 м"/>
        </w:smartTagPr>
        <w:r w:rsidRPr="00F14896">
          <w:rPr>
            <w:i/>
          </w:rPr>
          <w:t>1 м</w:t>
        </w:r>
      </w:smartTag>
      <w:r w:rsidRPr="00F14896">
        <w:rPr>
          <w:i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F14896">
          <w:rPr>
            <w:i/>
          </w:rPr>
          <w:t>100 см</w:t>
        </w:r>
      </w:smartTag>
      <w:r w:rsidRPr="00F14896">
        <w:rPr>
          <w:i/>
        </w:rPr>
        <w:t xml:space="preserve">, 1 дм = </w:t>
      </w:r>
      <w:smartTag w:uri="urn:schemas-microsoft-com:office:smarttags" w:element="metricconverter">
        <w:smartTagPr>
          <w:attr w:name="ProductID" w:val="10 см"/>
        </w:smartTagPr>
        <w:r w:rsidRPr="00F14896">
          <w:rPr>
            <w:i/>
          </w:rPr>
          <w:t>10 см</w:t>
        </w:r>
      </w:smartTag>
      <w:r w:rsidRPr="00F14896">
        <w:rPr>
          <w:i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F14896">
          <w:rPr>
            <w:i/>
          </w:rPr>
          <w:t>1 м</w:t>
        </w:r>
      </w:smartTag>
      <w:r w:rsidRPr="00F14896">
        <w:rPr>
          <w:i/>
        </w:rPr>
        <w:t xml:space="preserve"> = 10 дм). </w:t>
      </w:r>
      <w:r w:rsidRPr="00F14896">
        <w:t>Сведения из истории математики. Старинные русские меры длины (вершок, аршин, пядь, маховая и косая сажень) и массы (пуд).</w:t>
      </w:r>
    </w:p>
    <w:p w:rsidR="00E91D11" w:rsidRPr="00F14896" w:rsidRDefault="00E91D11" w:rsidP="00E91D11">
      <w:pPr>
        <w:jc w:val="both"/>
        <w:rPr>
          <w:i/>
        </w:rPr>
      </w:pPr>
      <w:r w:rsidRPr="00F14896">
        <w:rPr>
          <w:i/>
        </w:rPr>
        <w:t xml:space="preserve">Практические способы сложения и вычитания двузначных чисел. Поразрядное сложение и вычитание двузначных чисел, </w:t>
      </w:r>
      <w:r w:rsidRPr="00F14896">
        <w:t>в том числе с использованием микрокалькулятора при вычислениях</w:t>
      </w:r>
      <w:r w:rsidRPr="00F14896">
        <w:rPr>
          <w:i/>
        </w:rPr>
        <w:t xml:space="preserve">. </w:t>
      </w:r>
    </w:p>
    <w:p w:rsidR="00E91D11" w:rsidRPr="00F14896" w:rsidRDefault="00E91D11" w:rsidP="00E91D11">
      <w:pPr>
        <w:jc w:val="both"/>
        <w:rPr>
          <w:i/>
        </w:rPr>
      </w:pPr>
      <w:r w:rsidRPr="00F14896">
        <w:rPr>
          <w:i/>
        </w:rPr>
        <w:t>Многоугольник и его элементы: вершины, стороны, углы. Периметр многоугольника и его вычисление. Окружность: радиус и центр окружности. Построение окружности с помощью циркуля. Взаимное расположение фигур на плоскости.</w:t>
      </w:r>
    </w:p>
    <w:p w:rsidR="00E91D11" w:rsidRPr="00F14896" w:rsidRDefault="00E91D11" w:rsidP="00E91D11">
      <w:pPr>
        <w:jc w:val="both"/>
        <w:rPr>
          <w:i/>
        </w:rPr>
      </w:pPr>
    </w:p>
    <w:p w:rsidR="00E91D11" w:rsidRPr="00F14896" w:rsidRDefault="00E91D11" w:rsidP="00E91D11">
      <w:pPr>
        <w:jc w:val="both"/>
        <w:rPr>
          <w:i/>
        </w:rPr>
      </w:pPr>
      <w:r w:rsidRPr="00F14896">
        <w:rPr>
          <w:b/>
          <w:i/>
        </w:rPr>
        <w:t>Таблица умножения однозначных чисел</w:t>
      </w:r>
      <w:r w:rsidRPr="00F14896">
        <w:rPr>
          <w:i/>
        </w:rPr>
        <w:t>. Табличное умножение чисел и соответствующие случаи деления. Практические способы нахождения площадей фигур. Единицы площади: квадратный дециметр, квадратный сантиметр, квадратный метр и их обозначения.</w:t>
      </w:r>
    </w:p>
    <w:p w:rsidR="00E91D11" w:rsidRPr="00F14896" w:rsidRDefault="00E91D11" w:rsidP="00E91D11">
      <w:pPr>
        <w:jc w:val="both"/>
        <w:rPr>
          <w:i/>
        </w:rPr>
      </w:pPr>
      <w:r w:rsidRPr="00F14896">
        <w:t>Доля числа. Нахождение одной или нескольких долей данного числа и числа по нескольким его долям</w:t>
      </w:r>
      <w:r w:rsidRPr="00F14896">
        <w:rPr>
          <w:i/>
        </w:rPr>
        <w:t>.</w:t>
      </w:r>
    </w:p>
    <w:p w:rsidR="00E91D11" w:rsidRPr="00F14896" w:rsidRDefault="00E91D11" w:rsidP="00E91D11">
      <w:pPr>
        <w:jc w:val="both"/>
        <w:rPr>
          <w:i/>
        </w:rPr>
      </w:pPr>
      <w:r w:rsidRPr="00F14896">
        <w:rPr>
          <w:i/>
        </w:rPr>
        <w:t>Умножение и деление с 0 и 1. Свойство умножения: умножать числа можно в любом порядке.</w:t>
      </w:r>
    </w:p>
    <w:p w:rsidR="00E91D11" w:rsidRPr="00F14896" w:rsidRDefault="00E91D11" w:rsidP="00E91D11">
      <w:pPr>
        <w:jc w:val="both"/>
        <w:rPr>
          <w:i/>
        </w:rPr>
      </w:pPr>
      <w:r w:rsidRPr="00F14896">
        <w:rPr>
          <w:i/>
        </w:rPr>
        <w:t xml:space="preserve">Отношения «меньше </w:t>
      </w:r>
      <w:proofErr w:type="gramStart"/>
      <w:r w:rsidRPr="00F14896">
        <w:rPr>
          <w:i/>
        </w:rPr>
        <w:t>в</w:t>
      </w:r>
      <w:proofErr w:type="gramEnd"/>
      <w:r w:rsidRPr="00F14896">
        <w:rPr>
          <w:i/>
        </w:rPr>
        <w:t>» и «больше в». Решение задач на увеличение и уменьшение числа в несколько раз.</w:t>
      </w:r>
    </w:p>
    <w:p w:rsidR="00E91D11" w:rsidRDefault="00E91D11" w:rsidP="00E91D11">
      <w:pPr>
        <w:jc w:val="both"/>
        <w:rPr>
          <w:b/>
          <w:i/>
        </w:rPr>
      </w:pPr>
    </w:p>
    <w:p w:rsidR="00E91D11" w:rsidRPr="00F14896" w:rsidRDefault="00E91D11" w:rsidP="00E91D11">
      <w:pPr>
        <w:jc w:val="both"/>
        <w:rPr>
          <w:i/>
        </w:rPr>
      </w:pPr>
      <w:r w:rsidRPr="00F14896">
        <w:rPr>
          <w:b/>
          <w:i/>
        </w:rPr>
        <w:t>Выражения</w:t>
      </w:r>
      <w:r w:rsidRPr="00F14896">
        <w:rPr>
          <w:i/>
        </w:rPr>
        <w:t xml:space="preserve">. Название компонентов действий сложения, вычитания, умножения и деления. Числовое выражение и его значение. Числовые выражения, содержащие скобки. Нахождение значений числовых выражений. Угол. Прямой и непрямой углы. Прямоугольник (квадрат). </w:t>
      </w:r>
    </w:p>
    <w:p w:rsidR="00E91D11" w:rsidRPr="00F14896" w:rsidRDefault="00E91D11" w:rsidP="00E91D11">
      <w:pPr>
        <w:jc w:val="both"/>
        <w:rPr>
          <w:i/>
        </w:rPr>
      </w:pPr>
      <w:r w:rsidRPr="00F14896">
        <w:rPr>
          <w:i/>
        </w:rPr>
        <w:t>Свойства противоположных сторон и диагоналей прямоугольника. Правило вычисления площади прямоугольника (квадрата).</w:t>
      </w:r>
    </w:p>
    <w:p w:rsidR="00E91D11" w:rsidRPr="00F14896" w:rsidRDefault="00E91D11" w:rsidP="00E91D11">
      <w:pPr>
        <w:jc w:val="both"/>
      </w:pPr>
      <w:r w:rsidRPr="00F14896">
        <w:t>Понятие о переменной. Выражение, содержащее переменную. Нахождение значений выражения с переменной при заданном наборе ее числовых значений. Запись решения задач, содержащих переменную.</w:t>
      </w:r>
    </w:p>
    <w:p w:rsidR="00E91D11" w:rsidRPr="00F14896" w:rsidRDefault="00E91D11" w:rsidP="00E91D11">
      <w:pPr>
        <w:jc w:val="both"/>
      </w:pPr>
    </w:p>
    <w:p w:rsidR="00E91D11" w:rsidRPr="00F14896" w:rsidRDefault="00E91D11" w:rsidP="00E91D11">
      <w:pPr>
        <w:jc w:val="both"/>
        <w:rPr>
          <w:i/>
        </w:rPr>
      </w:pPr>
      <w:r w:rsidRPr="00F14896">
        <w:rPr>
          <w:b/>
          <w:i/>
        </w:rPr>
        <w:t>Практические работы</w:t>
      </w:r>
      <w:r w:rsidRPr="00F14896">
        <w:rPr>
          <w:i/>
        </w:rPr>
        <w:t>. Определение вида угла (прямой, непрямой), нахождение прямоугольника среди данных четырехугольников с помощью модели прямого угла.</w:t>
      </w:r>
    </w:p>
    <w:p w:rsidR="00E91D11" w:rsidRDefault="00E91D11" w:rsidP="00E91D11">
      <w:pPr>
        <w:rPr>
          <w:i/>
        </w:rPr>
      </w:pPr>
    </w:p>
    <w:p w:rsidR="00E91D11" w:rsidRDefault="00E91D11" w:rsidP="00E91D11"/>
    <w:p w:rsidR="00347F36" w:rsidRPr="00E91D11" w:rsidRDefault="00347F36">
      <w:pPr>
        <w:rPr>
          <w:sz w:val="28"/>
          <w:szCs w:val="28"/>
        </w:rPr>
      </w:pPr>
    </w:p>
    <w:sectPr w:rsidR="00347F36" w:rsidRPr="00E91D11" w:rsidSect="00DC09D2">
      <w:pgSz w:w="11906" w:h="16838"/>
      <w:pgMar w:top="1588" w:right="851" w:bottom="158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1D11"/>
    <w:rsid w:val="0023721A"/>
    <w:rsid w:val="00347F36"/>
    <w:rsid w:val="005C24FE"/>
    <w:rsid w:val="00DC09D2"/>
    <w:rsid w:val="00E9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домашний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2013-08-25T14:30:00Z</dcterms:created>
  <dcterms:modified xsi:type="dcterms:W3CDTF">2013-08-25T14:31:00Z</dcterms:modified>
</cp:coreProperties>
</file>