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7E" w:rsidRDefault="00C30C7E" w:rsidP="00C30C7E">
      <w:pPr>
        <w:spacing w:after="0" w:line="240" w:lineRule="auto"/>
        <w:rPr>
          <w:rFonts w:ascii="Times New Roman" w:eastAsia="Times New Roman" w:hAnsi="Times New Roman" w:cs="Times New Roman"/>
          <w:sz w:val="28"/>
          <w:szCs w:val="28"/>
        </w:rPr>
      </w:pPr>
      <w:r w:rsidRPr="00C30C7E">
        <w:rPr>
          <w:rFonts w:ascii="Times New Roman" w:eastAsia="Times New Roman" w:hAnsi="Times New Roman" w:cs="Times New Roman"/>
          <w:sz w:val="28"/>
          <w:szCs w:val="28"/>
        </w:rPr>
        <w:t>Практические рекомендации родителям по адаптации первоклас</w:t>
      </w:r>
      <w:r>
        <w:rPr>
          <w:rFonts w:ascii="Times New Roman" w:eastAsia="Times New Roman" w:hAnsi="Times New Roman" w:cs="Times New Roman"/>
          <w:sz w:val="28"/>
          <w:szCs w:val="28"/>
        </w:rPr>
        <w:t>с</w:t>
      </w:r>
      <w:r w:rsidRPr="00C30C7E">
        <w:rPr>
          <w:rFonts w:ascii="Times New Roman" w:eastAsia="Times New Roman" w:hAnsi="Times New Roman" w:cs="Times New Roman"/>
          <w:sz w:val="28"/>
          <w:szCs w:val="28"/>
        </w:rPr>
        <w:t>ников</w:t>
      </w:r>
    </w:p>
    <w:p w:rsidR="00C30C7E" w:rsidRPr="00C30C7E" w:rsidRDefault="00C30C7E" w:rsidP="00C30C7E">
      <w:pPr>
        <w:spacing w:after="0" w:line="240" w:lineRule="auto"/>
        <w:rPr>
          <w:rFonts w:ascii="Times New Roman" w:eastAsia="Times New Roman" w:hAnsi="Times New Roman" w:cs="Times New Roman"/>
          <w:sz w:val="28"/>
          <w:szCs w:val="28"/>
        </w:rPr>
      </w:pPr>
    </w:p>
    <w:tbl>
      <w:tblPr>
        <w:tblW w:w="9135" w:type="dxa"/>
        <w:tblCellSpacing w:w="0" w:type="dxa"/>
        <w:shd w:val="clear" w:color="auto" w:fill="FFFFFF"/>
        <w:tblCellMar>
          <w:left w:w="0" w:type="dxa"/>
          <w:right w:w="0" w:type="dxa"/>
        </w:tblCellMar>
        <w:tblLook w:val="04A0"/>
      </w:tblPr>
      <w:tblGrid>
        <w:gridCol w:w="9135"/>
      </w:tblGrid>
      <w:tr w:rsidR="00C30C7E" w:rsidRPr="00C30C7E" w:rsidTr="00C30C7E">
        <w:trPr>
          <w:tblCellSpacing w:w="0" w:type="dxa"/>
        </w:trPr>
        <w:tc>
          <w:tcPr>
            <w:tcW w:w="0" w:type="auto"/>
            <w:shd w:val="clear" w:color="auto" w:fill="FFFFFF"/>
            <w:vAlign w:val="center"/>
            <w:hideMark/>
          </w:tcPr>
          <w:p w:rsidR="00C30C7E" w:rsidRPr="00C30C7E" w:rsidRDefault="00C30C7E" w:rsidP="00C30C7E">
            <w:pPr>
              <w:spacing w:after="150" w:line="240" w:lineRule="auto"/>
              <w:rPr>
                <w:rFonts w:ascii="Times New Roman" w:eastAsia="Times New Roman" w:hAnsi="Times New Roman" w:cs="Times New Roman"/>
                <w:sz w:val="20"/>
                <w:szCs w:val="20"/>
              </w:rPr>
            </w:pPr>
            <w:r>
              <w:rPr>
                <w:rFonts w:ascii="Arial" w:eastAsia="Times New Roman" w:hAnsi="Arial" w:cs="Arial"/>
                <w:noProof/>
                <w:sz w:val="20"/>
                <w:szCs w:val="20"/>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123950" cy="1619250"/>
                  <wp:effectExtent l="19050" t="0" r="0" b="0"/>
                  <wp:wrapSquare wrapText="bothSides"/>
                  <wp:docPr id="2" name="Рисунок 2" descr="http://mou146.chel-edu.ru/images/cbiz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u146.chel-edu.ru/images/cbiz147.gif"/>
                          <pic:cNvPicPr>
                            <a:picLocks noChangeAspect="1" noChangeArrowheads="1"/>
                          </pic:cNvPicPr>
                        </pic:nvPicPr>
                        <pic:blipFill>
                          <a:blip r:embed="rId5"/>
                          <a:srcRect/>
                          <a:stretch>
                            <a:fillRect/>
                          </a:stretch>
                        </pic:blipFill>
                        <pic:spPr bwMode="auto">
                          <a:xfrm>
                            <a:off x="0" y="0"/>
                            <a:ext cx="1123950" cy="1619250"/>
                          </a:xfrm>
                          <a:prstGeom prst="rect">
                            <a:avLst/>
                          </a:prstGeom>
                          <a:noFill/>
                          <a:ln w="9525">
                            <a:noFill/>
                            <a:miter lim="800000"/>
                            <a:headEnd/>
                            <a:tailEnd/>
                          </a:ln>
                        </pic:spPr>
                      </pic:pic>
                    </a:graphicData>
                  </a:graphic>
                </wp:anchor>
              </w:drawing>
            </w:r>
            <w:r w:rsidRPr="00C30C7E">
              <w:rPr>
                <w:rFonts w:ascii="Times New Roman" w:eastAsia="Times New Roman" w:hAnsi="Times New Roman" w:cs="Times New Roman"/>
                <w:sz w:val="20"/>
                <w:szCs w:val="20"/>
              </w:rPr>
              <w:t>1.    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2.    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Не торопите. Умение рассчитать время - ваша задача, и если это плохо удаётся, это не вина ребёнка.</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3.      Не отправляйте ребёнка в школу без завтрака.</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4.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5.      Забудьте фразу</w:t>
            </w:r>
            <w:proofErr w:type="gramStart"/>
            <w:r w:rsidRPr="00C30C7E">
              <w:rPr>
                <w:rFonts w:ascii="Times New Roman" w:eastAsia="Times New Roman" w:hAnsi="Times New Roman" w:cs="Times New Roman"/>
                <w:sz w:val="20"/>
                <w:szCs w:val="20"/>
              </w:rPr>
              <w:t>"Ч</w:t>
            </w:r>
            <w:proofErr w:type="gramEnd"/>
            <w:r w:rsidRPr="00C30C7E">
              <w:rPr>
                <w:rFonts w:ascii="Times New Roman" w:eastAsia="Times New Roman" w:hAnsi="Times New Roman" w:cs="Times New Roman"/>
                <w:sz w:val="20"/>
                <w:szCs w:val="20"/>
              </w:rPr>
              <w:t>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6.    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Если увидите, что ребёнок огорчён, но молчит, не допытывайтесь, пусть успокоится, тогда и расскажет всё сам.</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7.    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 xml:space="preserve">После школы не торопитесь садиться за уроки, необходимо два часа отдыха </w:t>
            </w:r>
            <w:proofErr w:type="gramStart"/>
            <w:r w:rsidRPr="00C30C7E">
              <w:rPr>
                <w:rFonts w:ascii="Times New Roman" w:eastAsia="Times New Roman" w:hAnsi="Times New Roman" w:cs="Times New Roman"/>
                <w:sz w:val="20"/>
                <w:szCs w:val="20"/>
              </w:rPr>
              <w:t xml:space="preserve">( </w:t>
            </w:r>
            <w:proofErr w:type="gramEnd"/>
            <w:r w:rsidRPr="00C30C7E">
              <w:rPr>
                <w:rFonts w:ascii="Times New Roman" w:eastAsia="Times New Roman" w:hAnsi="Times New Roman" w:cs="Times New Roman"/>
                <w:sz w:val="20"/>
                <w:szCs w:val="20"/>
              </w:rPr>
              <w:t>ещё лучше 1,5 часа поспать) для восстановления сил. Низкая работоспособность с 14-16 часов.</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8.    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Не заставляйте делать уроки за один присест, после 15-20 минут занятий необходимы 10-15 минут перерыва, лучше, если он будет подвижным.</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9.    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 xml:space="preserve">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w:t>
            </w:r>
            <w:proofErr w:type="gramStart"/>
            <w:r w:rsidRPr="00C30C7E">
              <w:rPr>
                <w:rFonts w:ascii="Times New Roman" w:eastAsia="Times New Roman" w:hAnsi="Times New Roman" w:cs="Times New Roman"/>
                <w:sz w:val="20"/>
                <w:szCs w:val="20"/>
              </w:rPr>
              <w:t>необходимы</w:t>
            </w:r>
            <w:proofErr w:type="gramEnd"/>
            <w:r w:rsidRPr="00C30C7E">
              <w:rPr>
                <w:rFonts w:ascii="Times New Roman" w:eastAsia="Times New Roman" w:hAnsi="Times New Roman" w:cs="Times New Roman"/>
                <w:sz w:val="20"/>
                <w:szCs w:val="20"/>
              </w:rPr>
              <w:t>.</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10.</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В общении с ребёнком старайтесь избегать условий: "Если ты сделаешь, то …"</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11.</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12.</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13.</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14.</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Будьте внимательны к жалобам ребёнка на головную боль, усталость, плохое состояние.</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15.</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 xml:space="preserve">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w:t>
            </w:r>
            <w:proofErr w:type="gramStart"/>
            <w:r w:rsidRPr="00C30C7E">
              <w:rPr>
                <w:rFonts w:ascii="Times New Roman" w:eastAsia="Times New Roman" w:hAnsi="Times New Roman" w:cs="Times New Roman"/>
                <w:sz w:val="20"/>
                <w:szCs w:val="20"/>
              </w:rPr>
              <w:t>завтрашнюю</w:t>
            </w:r>
            <w:proofErr w:type="gramEnd"/>
            <w:r w:rsidRPr="00C30C7E">
              <w:rPr>
                <w:rFonts w:ascii="Times New Roman" w:eastAsia="Times New Roman" w:hAnsi="Times New Roman" w:cs="Times New Roman"/>
                <w:sz w:val="20"/>
                <w:szCs w:val="20"/>
              </w:rPr>
              <w:t xml:space="preserve"> контрольную.</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Советы матерям.</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Ваш ребёнок лучший в мире, т.е. такой же хороший, как и все остальные дети.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2.    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Не мешайте ребёнку преодолевать трудности, и умело создавайте их. Не ругайте детей, при детях, во имя детей – никого, и тогда ваш ребёнок вырастет незлобным, добрым и обходительным.</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3.    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Не пугайте ребёнка необходимостью читать, и может быть, он полюбит книги.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4.    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Самое лучшее воспитание – воспитание природой, добром и деятельностью, а не угрозами и упрёками.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5.    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Разрешайте ребёнку голодать от завтрака до обеда, это его сделает здоровым и весёлым.</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lastRenderedPageBreak/>
              <w:t>6.    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Не нужно делать праздники для детей, нужно делать праздники вместе с детьми.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7.    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Чаще веселитесь, пойте красивые песни, приголубливайте своих детей, делайте вместе с ними что-нибудь, не ленитесь отдавать им частицу своей души, и у вас всё получится.</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8.    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Не мучайся, если что не можешь сделать для своего ребёнка, но мучайся, если можешь, но не делаешь.</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9.    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Умей любить чужого ребенка. Никогда не делай чужому ребёнку то, что не хотел бы, чтобы другие сделали твоему.</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10.</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Люби своего ребёнка любым: и талантливым, и неудачным, и взрослым. Общаясь с ним, радуйся, потому что ребёнок – это праздник, который ещё пока с тобой! Если ребёнок много видел, много понял, во много поучаствовал, научился выбирать, взаимодействовать, вступать в разумные компромиссы, если он не боится внешней среды и готов к сотрудничеству – вот есть человек!</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Советы родителям.</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Проводя с ребёнком развивающие занятия, необходимо знать, какие способности и навыки должны формироваться у ребёнка в процессе учёбы наиболее ярко. Именно они характеризуют уровень развития школьника. Их яркое проявление – характерный симптом общей одарённости ребёнка. Ниже приводится список этих качеств.</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Познавательные способности и навыки: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Владение большим объёмом информации.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2.    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Богатый словарный запас.</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3.    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 xml:space="preserve">Перенос </w:t>
            </w:r>
            <w:proofErr w:type="gramStart"/>
            <w:r w:rsidRPr="00C30C7E">
              <w:rPr>
                <w:rFonts w:ascii="Times New Roman" w:eastAsia="Times New Roman" w:hAnsi="Times New Roman" w:cs="Times New Roman"/>
                <w:sz w:val="20"/>
                <w:szCs w:val="20"/>
              </w:rPr>
              <w:t>усвоенного</w:t>
            </w:r>
            <w:proofErr w:type="gramEnd"/>
            <w:r w:rsidRPr="00C30C7E">
              <w:rPr>
                <w:rFonts w:ascii="Times New Roman" w:eastAsia="Times New Roman" w:hAnsi="Times New Roman" w:cs="Times New Roman"/>
                <w:sz w:val="20"/>
                <w:szCs w:val="20"/>
              </w:rPr>
              <w:t xml:space="preserve"> на новый материал.</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4.    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Установление причинно – следственных связей.</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5.    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Умение делать выводы.</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6.    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Умение интегрировать и синтезировать информацию.</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7.    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Участие в решении сложных проблем.</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8.    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Организация информации.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9.    </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Умение улавливать сложные идеи.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10.</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Умение наблюдать тонкие различия.</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11.</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Чувствительность к противоречиям.</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12.</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Использование альтернативных путей поиска информации.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13.</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Анализ ситуации.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14.</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Умение оценивать как сам процесс, так и результат.</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15.</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Умение предвидеть последствия.</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16.</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Умение рассуждать.</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17.</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Построение гипотез.</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18.</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Применение идей на практике.</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19.</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Способность к преобразованиям.</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20.</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Критичность в мышлении.</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21.</w:t>
            </w:r>
            <w:r w:rsidRPr="00C30C7E">
              <w:rPr>
                <w:rFonts w:ascii="Times New Roman" w:eastAsia="Times New Roman" w:hAnsi="Times New Roman" w:cs="Times New Roman"/>
                <w:sz w:val="20"/>
              </w:rPr>
              <w:t> </w:t>
            </w:r>
            <w:r w:rsidRPr="00C30C7E">
              <w:rPr>
                <w:rFonts w:ascii="Times New Roman" w:eastAsia="Times New Roman" w:hAnsi="Times New Roman" w:cs="Times New Roman"/>
                <w:sz w:val="20"/>
                <w:szCs w:val="20"/>
              </w:rPr>
              <w:t>Высокая любознательность.</w:t>
            </w:r>
          </w:p>
          <w:p w:rsidR="00C30C7E" w:rsidRPr="00C30C7E" w:rsidRDefault="00C30C7E" w:rsidP="00C30C7E">
            <w:pPr>
              <w:spacing w:after="150" w:line="240" w:lineRule="auto"/>
              <w:rPr>
                <w:rFonts w:ascii="Times New Roman" w:eastAsia="Times New Roman" w:hAnsi="Times New Roman" w:cs="Times New Roman"/>
                <w:sz w:val="20"/>
                <w:szCs w:val="20"/>
              </w:rPr>
            </w:pPr>
            <w:r w:rsidRPr="00C30C7E">
              <w:rPr>
                <w:rFonts w:ascii="Times New Roman" w:eastAsia="Times New Roman" w:hAnsi="Times New Roman" w:cs="Times New Roman"/>
                <w:sz w:val="20"/>
                <w:szCs w:val="20"/>
              </w:rPr>
              <w:t>Перечисленные характеристики можно использовать для ориентировочной оценки развития ребенка. В самой упрощённой форме отметьте галочкой позиции, которые наличествуют у ребёнка. Посчитайте количество "галочек". Это и будет показателем его развития. Чем больше "галочек ", тем более развит ребёнок.</w:t>
            </w:r>
          </w:p>
        </w:tc>
      </w:tr>
    </w:tbl>
    <w:p w:rsidR="003D0F15" w:rsidRDefault="003D0F15"/>
    <w:sectPr w:rsidR="003D0F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0C7E"/>
    <w:rsid w:val="003D0F15"/>
    <w:rsid w:val="00C30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0C7E"/>
  </w:style>
</w:styles>
</file>

<file path=word/webSettings.xml><?xml version="1.0" encoding="utf-8"?>
<w:webSettings xmlns:r="http://schemas.openxmlformats.org/officeDocument/2006/relationships" xmlns:w="http://schemas.openxmlformats.org/wordprocessingml/2006/main">
  <w:divs>
    <w:div w:id="18738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91F0-3663-4AD8-A364-28E95CCF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866</Words>
  <Characters>4941</Characters>
  <Application>Microsoft Office Word</Application>
  <DocSecurity>0</DocSecurity>
  <Lines>41</Lines>
  <Paragraphs>11</Paragraphs>
  <ScaleCrop>false</ScaleCrop>
  <Company>1</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2013-11-24T12:47:00Z</dcterms:created>
  <dcterms:modified xsi:type="dcterms:W3CDTF">2013-11-24T12:51:00Z</dcterms:modified>
</cp:coreProperties>
</file>