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55" w:rsidRPr="00E86638" w:rsidRDefault="003A4555" w:rsidP="003A4555">
      <w:pPr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8"/>
          <w:szCs w:val="28"/>
        </w:rPr>
        <w:t xml:space="preserve">       Предметная неделя в начальной школе.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Развитие пытливости, любознательности каждого ученика, воспитание любви к познавательной деятельности является важной и необходимой задачей, стоящей перед школой и учителем. Решение этой задачи осуществляется как на уроках, так и во внеклассной работе по любому предмету. Предметные недели как традиционная часть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деятельности привычны для любой общеобразовательной школы. Увеличение учебной нагрузки на уроках заставляет задуматься над тем, как поддерживать интерес младших школьников к учению. Немаловажная роль отводится дидактическим играм – современному и признанному методу обучения и воспитания. В проведении предметной недели используется метод проектов, который помогает активизировать учащихся, формировать умения.</w:t>
      </w:r>
    </w:p>
    <w:p w:rsidR="003A4555" w:rsidRPr="00E86638" w:rsidRDefault="003A4555" w:rsidP="003A4555">
      <w:pPr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>Общие положения о проведении предметных недель.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Предметные недели вводятся в учебно-воспитательный процесс начальной школы с целью повышения интереса к изучению предмета любого цикла.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Мероприятия, проводимые в рамках предметных дней должны соответствовать целям и тематике.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При составлении плана проведения предметных недель учитываются: 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занятость всех учителей МО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разнообразные формы проведения мероприятий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оформление стендов и кабинетов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четкое расписание мероприятий с указанием даты, времени и ответственного за проведение.</w:t>
      </w:r>
    </w:p>
    <w:p w:rsidR="003A4555" w:rsidRPr="00E86638" w:rsidRDefault="003A4555" w:rsidP="003A4555">
      <w:pPr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>Задачи предметной недели: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Привлечь всех учащихся для организации и проведения недели.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Провести в каждом классе мероприятия, содействующие развитию познавательной деятельности учащихся.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Развивать интерес учащихся к изучаемому предмету.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Способствовать повышению образовательного уровня.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Обучать детей самостоятельности и творчеству.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Повысить уровень мотивации к изучаемым предметам.</w:t>
      </w: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</w:p>
    <w:p w:rsidR="003A4555" w:rsidRPr="00E86638" w:rsidRDefault="003A4555" w:rsidP="003A4555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lastRenderedPageBreak/>
        <w:t>Принципы проведения Недели</w:t>
      </w:r>
      <w:r w:rsidRPr="00E86638">
        <w:rPr>
          <w:rFonts w:ascii="Times New Roman" w:hAnsi="Times New Roman" w:cs="Times New Roman"/>
          <w:sz w:val="24"/>
          <w:szCs w:val="24"/>
        </w:rPr>
        <w:t>: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 на уроках.</w:t>
      </w:r>
    </w:p>
    <w:p w:rsidR="00B0714B" w:rsidRPr="00E86638" w:rsidRDefault="00B0714B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№6 к приказу № 65 от 01. 09.2011г</w:t>
      </w:r>
    </w:p>
    <w:p w:rsidR="00E86638" w:rsidRPr="00E86638" w:rsidRDefault="00E86638" w:rsidP="00E866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866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Сдать в напечатанной форме</w:t>
      </w:r>
    </w:p>
    <w:p w:rsidR="00E86638" w:rsidRPr="00E86638" w:rsidRDefault="00E86638" w:rsidP="00E86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E86638" w:rsidRPr="00E86638" w:rsidRDefault="00E86638" w:rsidP="00E8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>ШМО  учителей начальных классов</w:t>
      </w:r>
    </w:p>
    <w:p w:rsidR="00E86638" w:rsidRPr="00E86638" w:rsidRDefault="00E86638" w:rsidP="00E8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 xml:space="preserve"> о проведении предметной недели</w:t>
      </w:r>
    </w:p>
    <w:p w:rsidR="00E86638" w:rsidRPr="00E86638" w:rsidRDefault="00E86638" w:rsidP="00E86638">
      <w:pPr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по литературному чтению</w:t>
      </w:r>
    </w:p>
    <w:p w:rsidR="00E86638" w:rsidRPr="00E86638" w:rsidRDefault="00E86638" w:rsidP="00E8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>в 2011-2012 учебном году</w:t>
      </w:r>
    </w:p>
    <w:p w:rsidR="00E86638" w:rsidRPr="00E86638" w:rsidRDefault="00E86638" w:rsidP="00E86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b/>
          <w:sz w:val="24"/>
          <w:szCs w:val="24"/>
        </w:rPr>
      </w:pPr>
      <w:r w:rsidRPr="00E86638">
        <w:rPr>
          <w:rFonts w:ascii="Times New Roman" w:hAnsi="Times New Roman" w:cs="Times New Roman"/>
          <w:b/>
          <w:sz w:val="24"/>
          <w:szCs w:val="24"/>
        </w:rPr>
        <w:t>Цели и задачи проведения: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-Привлечь всех учащихся для организации и проведения недели.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-Провести в каждом классе мероприятия, содействующие развитию познавательной деятельности учащихся.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-Развивать интерес учащихся к изучаемому предмету.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-Способствовать повышению образовательного уровня.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-Обучать детей самостоятельности и творчеству.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-Повысить уровень мотивации к изучаемому  предмету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-Помощь учителям и ученикам в раскрытии своего творческого потенциала, организаторских способностей. _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Сроки проведения: С 12 декабря по 17 декабря 2011года 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lastRenderedPageBreak/>
        <w:t>Выпущенный иллюстративный и информационный материал (стенгазеты, листовки, афиши)_______________________________________________________________________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0"/>
        <w:gridCol w:w="2393"/>
        <w:gridCol w:w="1999"/>
        <w:gridCol w:w="1908"/>
      </w:tblGrid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6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6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638">
              <w:rPr>
                <w:rFonts w:ascii="Times New Roman" w:hAnsi="Times New Roman" w:cs="Times New Roman"/>
                <w:sz w:val="24"/>
                <w:szCs w:val="24"/>
              </w:rPr>
              <w:t>Кол-во уч-ся, класс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«Умники и умницы.  Путешествие  по русским народным сказкам»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 xml:space="preserve">         Суркова Л.Н.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12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2а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 xml:space="preserve">Путешествие в </w:t>
            </w:r>
            <w:proofErr w:type="spellStart"/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Литературию</w:t>
            </w:r>
            <w:proofErr w:type="spellEnd"/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Долгополова Л.Е.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13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3б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Литературная викторина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 xml:space="preserve">        Миронова Т.П.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13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4а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Конкурс стихов о зиме.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14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1-4 классы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Конкурс рисунков по сказкам</w:t>
            </w:r>
          </w:p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 xml:space="preserve"> « Моя любимая сказка»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14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1-4 классы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Волшебный мир сказок.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 xml:space="preserve">        Миронова Л.Н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15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3а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Экскурсия в районную детскую библиотеку.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 xml:space="preserve">       Трофимова Н.Н.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15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1а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Инсценировка сказки « Репка»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 xml:space="preserve">       Плотникова В.Г.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16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2б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Викторина по детским книгам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Колесникова Н.В.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17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4б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Путешествие по детским книгам.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Осипова Н.А.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12 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</w:tr>
      <w:tr w:rsidR="00E86638" w:rsidRPr="00E86638" w:rsidTr="00E866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/>
                <w:i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866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Трофимова Н.Н.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8" w:rsidRPr="00E86638" w:rsidRDefault="00E86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6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17декабря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8" w:rsidRPr="00E86638" w:rsidRDefault="00E8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Итоги предметной недели: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_ Для проведения недели был составлен план мероприятий, который был представлен на стенде. 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Неделя  по литературному чтению  прошла организованно, в соответствии с целью и задачами, поставленными перед началом её проведения. Каждый день этой недели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школьника.                   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Школьники смогли раскрыться и реализовать свои творческие возможности и умение сотрудничать со сверстниками. Согласно плану проведения недели были организованы внеклассные мероприятия по классам. Все мероприятия были интересные по форме и содержанию. В каждом классе занятия были увлекательные, красочные. Учащиеся </w:t>
      </w:r>
      <w:proofErr w:type="gramStart"/>
      <w:r w:rsidRPr="00E866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6638">
        <w:rPr>
          <w:rFonts w:ascii="Times New Roman" w:hAnsi="Times New Roman" w:cs="Times New Roman"/>
          <w:sz w:val="24"/>
          <w:szCs w:val="24"/>
        </w:rPr>
        <w:t xml:space="preserve"> </w:t>
      </w:r>
      <w:r w:rsidRPr="00E86638">
        <w:rPr>
          <w:rFonts w:ascii="Times New Roman" w:hAnsi="Times New Roman" w:cs="Times New Roman"/>
          <w:sz w:val="24"/>
          <w:szCs w:val="24"/>
        </w:rPr>
        <w:lastRenderedPageBreak/>
        <w:t>удовольствием выполняли разнообразные задания, давали чёткие обдуманные ответы, узнали много полезного и интересного.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    Учащиеся начальной школы приняли активное участие в конкурсе рисунков «Моя любимая сказка».  Конкурс  способствовал активизации деятельности учащихся, помогло проявить себя, попробовать свои силы и реализовать свои творческие возможности. Особенно можно выделить  работы следующих участников: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Плотникова 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– 4а класс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Осипов Максим – 4а класс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Малыхина  Аня   - 3б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клаас</w:t>
      </w:r>
      <w:proofErr w:type="spellEnd"/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Ганяхина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Юлия     -2а класс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Бадикян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Соня  -2а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    Творчески прошёл конкурс стихов о зиме. Учащиеся проявили свой сценический талант. 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Были прочтены стихи о зиме разных поэтов. Жюри выбрало самых лучших чтецов: 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  1 классы -  Миронова Анастасия   1а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 2 классы - 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   2а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Албузова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Анастасия    2а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3 классы  - Мустафина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Айдина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     3а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4 классы – Миронов Роман         4б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          По итогам недели были определены самые активные участники: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2а класс – учитель Суркова Людмила Николаевна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2б класс – Плотникова Валентина Георгиевна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 xml:space="preserve">Малыхина Аня -3б класс                  Плотникова </w:t>
      </w:r>
      <w:proofErr w:type="spellStart"/>
      <w:r w:rsidRPr="00E86638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E86638">
        <w:rPr>
          <w:rFonts w:ascii="Times New Roman" w:hAnsi="Times New Roman" w:cs="Times New Roman"/>
          <w:sz w:val="24"/>
          <w:szCs w:val="24"/>
        </w:rPr>
        <w:t xml:space="preserve"> – 4а класс</w:t>
      </w: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</w:p>
    <w:p w:rsidR="00E86638" w:rsidRPr="00E86638" w:rsidRDefault="00E86638" w:rsidP="00E86638">
      <w:pPr>
        <w:rPr>
          <w:rFonts w:ascii="Times New Roman" w:hAnsi="Times New Roman" w:cs="Times New Roman"/>
          <w:sz w:val="24"/>
          <w:szCs w:val="24"/>
        </w:rPr>
      </w:pPr>
      <w:r w:rsidRPr="00E86638">
        <w:rPr>
          <w:rFonts w:ascii="Times New Roman" w:hAnsi="Times New Roman" w:cs="Times New Roman"/>
          <w:sz w:val="24"/>
          <w:szCs w:val="24"/>
        </w:rPr>
        <w:t>Руководитель ШМО ______________________/__Трофимова Н.Н.____________________/</w:t>
      </w:r>
    </w:p>
    <w:p w:rsidR="00E86638" w:rsidRDefault="00E86638"/>
    <w:sectPr w:rsidR="00E86638" w:rsidSect="00BA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A4555"/>
    <w:rsid w:val="003A4555"/>
    <w:rsid w:val="00B0714B"/>
    <w:rsid w:val="00BA063E"/>
    <w:rsid w:val="00E8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63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2012-05-28T08:05:00Z</dcterms:created>
  <dcterms:modified xsi:type="dcterms:W3CDTF">2012-05-28T17:40:00Z</dcterms:modified>
</cp:coreProperties>
</file>