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3C" w:rsidRDefault="00F9144C" w:rsidP="00A02B3C">
      <w:pPr>
        <w:pStyle w:val="a3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02B3C">
        <w:rPr>
          <w:sz w:val="32"/>
          <w:szCs w:val="32"/>
        </w:rPr>
        <w:instrText xml:space="preserve"> HYPERLINK "</w:instrText>
      </w:r>
      <w:r w:rsidR="00A02B3C" w:rsidRPr="00A02B3C">
        <w:rPr>
          <w:sz w:val="32"/>
          <w:szCs w:val="32"/>
        </w:rPr>
        <w:instrText>http://www.rg.ru/2011/03/16/sanpin-dok.html</w:instrText>
      </w:r>
      <w:r w:rsidR="00A02B3C">
        <w:rPr>
          <w:sz w:val="32"/>
          <w:szCs w:val="32"/>
        </w:rPr>
        <w:instrText xml:space="preserve">" </w:instrText>
      </w:r>
      <w:r>
        <w:rPr>
          <w:sz w:val="32"/>
          <w:szCs w:val="32"/>
        </w:rPr>
        <w:fldChar w:fldCharType="separate"/>
      </w:r>
      <w:r w:rsidR="00A02B3C" w:rsidRPr="001B3CAA">
        <w:rPr>
          <w:rStyle w:val="a4"/>
          <w:sz w:val="32"/>
          <w:szCs w:val="32"/>
        </w:rPr>
        <w:t>http://www.rg.ru/2011/03/16/sanpin-dok.html</w:t>
      </w:r>
      <w:r>
        <w:rPr>
          <w:sz w:val="32"/>
          <w:szCs w:val="32"/>
        </w:rPr>
        <w:fldChar w:fldCharType="end"/>
      </w:r>
    </w:p>
    <w:p w:rsidR="00A02B3C" w:rsidRPr="00A02B3C" w:rsidRDefault="00A02B3C" w:rsidP="00A02B3C">
      <w:pPr>
        <w:pStyle w:val="a3"/>
        <w:rPr>
          <w:sz w:val="32"/>
          <w:szCs w:val="32"/>
        </w:rPr>
      </w:pPr>
    </w:p>
    <w:p w:rsidR="00A02B3C" w:rsidRDefault="00A02B3C" w:rsidP="00A02B3C">
      <w:pPr>
        <w:pStyle w:val="a3"/>
      </w:pPr>
      <w:r>
        <w:t>10.18</w:t>
      </w:r>
      <w:r w:rsidRPr="00034D29">
        <w:rPr>
          <w:sz w:val="32"/>
          <w:szCs w:val="32"/>
        </w:rPr>
        <w:t xml:space="preserve">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</w:t>
      </w:r>
      <w:r w:rsidRPr="00034D29">
        <w:rPr>
          <w:b/>
          <w:sz w:val="32"/>
          <w:szCs w:val="32"/>
        </w:rPr>
        <w:t>1 - 4 классах не должна превышать 7 - 10 минут, в 5 - 11 классах - 10 - 15 минут</w:t>
      </w:r>
      <w:r w:rsidRPr="00034D29">
        <w:rPr>
          <w:sz w:val="32"/>
          <w:szCs w:val="32"/>
        </w:rPr>
        <w:t xml:space="preserve">. </w:t>
      </w:r>
      <w:r>
        <w:t>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A02B3C" w:rsidRDefault="00A02B3C" w:rsidP="00A02B3C">
      <w:pPr>
        <w:pStyle w:val="a3"/>
      </w:pPr>
      <w:r>
        <w:t>Продолжительность непрерывного использования в образовательном процессе технических средств обучения устанавливается согласно таблице 5.</w:t>
      </w:r>
    </w:p>
    <w:p w:rsidR="00A02B3C" w:rsidRDefault="00F9144C" w:rsidP="00A02B3C">
      <w:pPr>
        <w:pStyle w:val="a3"/>
      </w:pPr>
      <w:hyperlink r:id="rId4" w:history="1">
        <w:r w:rsidR="00A02B3C">
          <w:rPr>
            <w:rStyle w:val="a4"/>
          </w:rPr>
          <w:t>Таблица 5</w:t>
        </w:r>
      </w:hyperlink>
    </w:p>
    <w:p w:rsidR="00A02B3C" w:rsidRDefault="00E17878" w:rsidP="00A02B3C">
      <w:pPr>
        <w:pStyle w:val="a3"/>
      </w:pPr>
      <w:r>
        <w:object w:dxaOrig="10404" w:dyaOrig="5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3pt;height:259.85pt" o:ole="">
            <v:imagedata r:id="rId5" o:title=""/>
          </v:shape>
          <o:OLEObject Type="Embed" ProgID="Photoshop.Image.10" ShapeID="_x0000_i1025" DrawAspect="Content" ObjectID="_1390239083" r:id="rId6">
            <o:FieldCodes>\s</o:FieldCodes>
          </o:OLEObject>
        </w:object>
      </w:r>
    </w:p>
    <w:p w:rsidR="00A02B3C" w:rsidRDefault="00A02B3C" w:rsidP="00A02B3C">
      <w:pPr>
        <w:pStyle w:val="a3"/>
      </w:pPr>
      <w: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5), а в конце урока - физические упражнения для профилактики общего утомления (приложение 4).</w:t>
      </w:r>
    </w:p>
    <w:p w:rsidR="00A02B3C" w:rsidRDefault="00A02B3C" w:rsidP="00A02B3C">
      <w:pPr>
        <w:pStyle w:val="a3"/>
      </w:pPr>
      <w: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A02B3C" w:rsidRDefault="00A02B3C" w:rsidP="00A02B3C">
      <w:pPr>
        <w:pStyle w:val="a3"/>
      </w:pPr>
      <w:proofErr w:type="gramStart"/>
      <w:r>
        <w:t>Двигательная активность обучающихся помимо уроков физической культуры в образовательном процессе может обеспечиваться за счет:</w:t>
      </w:r>
      <w:proofErr w:type="gramEnd"/>
    </w:p>
    <w:p w:rsidR="00A02B3C" w:rsidRDefault="00A02B3C" w:rsidP="00A02B3C">
      <w:pPr>
        <w:pStyle w:val="a3"/>
      </w:pPr>
      <w:r>
        <w:lastRenderedPageBreak/>
        <w:t>- физкультминуток в соответствии с рекомендуемым комплексом упражнений (приложение 4);</w:t>
      </w:r>
    </w:p>
    <w:p w:rsidR="00A02B3C" w:rsidRDefault="00A02B3C" w:rsidP="00A02B3C">
      <w:pPr>
        <w:pStyle w:val="a3"/>
      </w:pPr>
      <w:r>
        <w:rPr>
          <w:b/>
          <w:bCs/>
        </w:rPr>
        <w:t>Рекомендуемый комплекс упражнений</w:t>
      </w:r>
    </w:p>
    <w:p w:rsidR="00A02B3C" w:rsidRDefault="00A02B3C" w:rsidP="00A02B3C">
      <w:pPr>
        <w:pStyle w:val="a3"/>
      </w:pPr>
      <w:r>
        <w:rPr>
          <w:b/>
          <w:bCs/>
        </w:rPr>
        <w:t>физкультурных минуток (ФМ)</w:t>
      </w:r>
    </w:p>
    <w:p w:rsidR="00A02B3C" w:rsidRDefault="00A02B3C" w:rsidP="00A02B3C">
      <w:pPr>
        <w:pStyle w:val="a3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A02B3C" w:rsidRDefault="00A02B3C" w:rsidP="00A02B3C">
      <w:pPr>
        <w:pStyle w:val="a3"/>
      </w:pPr>
      <w:r>
        <w:t>ФМ для улучшения мозгового кровообращения:</w:t>
      </w:r>
    </w:p>
    <w:p w:rsidR="00A02B3C" w:rsidRDefault="00A02B3C" w:rsidP="00A02B3C">
      <w:pPr>
        <w:pStyle w:val="a3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A02B3C" w:rsidRDefault="00A02B3C" w:rsidP="00A02B3C">
      <w:pPr>
        <w:pStyle w:val="a3"/>
      </w:pPr>
      <w: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A02B3C" w:rsidRDefault="00A02B3C" w:rsidP="00A02B3C">
      <w:pPr>
        <w:pStyle w:val="a3"/>
      </w:pPr>
      <w: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A02B3C" w:rsidRDefault="00A02B3C" w:rsidP="00A02B3C">
      <w:pPr>
        <w:pStyle w:val="a3"/>
      </w:pPr>
      <w:r>
        <w:t>ФМ для снятия утомления с плечевого пояса и рук:</w:t>
      </w:r>
    </w:p>
    <w:p w:rsidR="00A02B3C" w:rsidRDefault="00A02B3C" w:rsidP="00A02B3C">
      <w:pPr>
        <w:pStyle w:val="a3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A02B3C" w:rsidRDefault="00A02B3C" w:rsidP="00A02B3C">
      <w:pPr>
        <w:pStyle w:val="a3"/>
      </w:pPr>
      <w:r>
        <w:t>2. И.п. - стоя или сидя, кисти тыльной стороной на поясе. 1 - 2 - свести локти вперед, голову наклонить вперед, 3 - 4 - локти назад, прогнуться. Повторить 6 - 8 раз, затем руки вниз и потрясти расслабленно. Темп медленный.</w:t>
      </w:r>
    </w:p>
    <w:p w:rsidR="00A02B3C" w:rsidRDefault="00A02B3C" w:rsidP="00A02B3C">
      <w:pPr>
        <w:pStyle w:val="a3"/>
      </w:pPr>
      <w:r>
        <w:t>3. И.п. - сидя, руки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A02B3C" w:rsidRDefault="00A02B3C" w:rsidP="00A02B3C">
      <w:pPr>
        <w:pStyle w:val="a3"/>
      </w:pPr>
      <w:r>
        <w:t>ФМ для снятия утомления с туловища:</w:t>
      </w:r>
    </w:p>
    <w:p w:rsidR="00A02B3C" w:rsidRDefault="00A02B3C" w:rsidP="00A02B3C">
      <w:pPr>
        <w:pStyle w:val="a3"/>
      </w:pPr>
      <w: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A02B3C" w:rsidRDefault="00A02B3C" w:rsidP="00A02B3C">
      <w:pPr>
        <w:pStyle w:val="a3"/>
      </w:pPr>
      <w:r>
        <w:t>2. И.п. - стойка ноги врозь, руки за голову. 1 - 5 - круговые движения тазом в одну сторону, 4 - 6 - то же в другую сторону, 7 - 8 - руки вниз и расслабленно потрясти кистями. Повторить 4 - 6 раз. Темп средний.</w:t>
      </w:r>
    </w:p>
    <w:p w:rsidR="00A02B3C" w:rsidRDefault="00A02B3C" w:rsidP="00A02B3C">
      <w:pPr>
        <w:pStyle w:val="a3"/>
      </w:pPr>
      <w:r>
        <w:t>3. И.п. - стойка ноги врозь. 1 - 2 - наклон вперед, правая рука скользит вдоль ноги вниз, левая, сгибаясь, вдоль тела вверх, 3 - 4 - и.п., 5 - 8 - то же в другую сторону. Повторить 6 - 8 раз. Темп средний.</w:t>
      </w:r>
    </w:p>
    <w:p w:rsidR="00A02B3C" w:rsidRDefault="00A02B3C" w:rsidP="00A02B3C">
      <w:pPr>
        <w:pStyle w:val="a3"/>
      </w:pPr>
      <w:r>
        <w:lastRenderedPageBreak/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A02B3C" w:rsidRDefault="00A02B3C" w:rsidP="00A02B3C">
      <w:pPr>
        <w:pStyle w:val="a3"/>
      </w:pPr>
      <w:proofErr w:type="gramStart"/>
      <w:r>
        <w:t>Комплекс упражнений ФМ для обучающихся I ступени образования на уроках с элементами письма:</w:t>
      </w:r>
      <w:proofErr w:type="gramEnd"/>
    </w:p>
    <w:p w:rsidR="00A02B3C" w:rsidRDefault="00A02B3C" w:rsidP="00A02B3C">
      <w:pPr>
        <w:pStyle w:val="a3"/>
      </w:pPr>
      <w:r>
        <w:t xml:space="preserve">1. Упражнения для улучшения мозгового кровообращения. </w:t>
      </w:r>
      <w:proofErr w:type="gramStart"/>
      <w: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>
        <w:t xml:space="preserve"> Повторить 4 - 6 раз. Темп медленный.</w:t>
      </w:r>
    </w:p>
    <w:p w:rsidR="00A02B3C" w:rsidRDefault="00A02B3C" w:rsidP="00A02B3C">
      <w:pPr>
        <w:pStyle w:val="a3"/>
      </w:pPr>
      <w: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A02B3C" w:rsidRDefault="00A02B3C" w:rsidP="00A02B3C">
      <w:pPr>
        <w:pStyle w:val="a3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A02B3C" w:rsidRDefault="00A02B3C" w:rsidP="00A02B3C">
      <w:pPr>
        <w:pStyle w:val="a3"/>
      </w:pPr>
      <w:r>
        <w:t xml:space="preserve">4. Упражнение для мобилизации внимания. </w:t>
      </w:r>
      <w:proofErr w:type="gramStart"/>
      <w: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>
        <w:t xml:space="preserve"> пояс, 13 - 14 - хлопки руками по бедрам. Повторить 4 - 6 раз. Темп - 1 раз медленный, 2 - 3 раза - средний, 4 - 5 - быстрый, 6 - медленный.</w:t>
      </w:r>
    </w:p>
    <w:p w:rsidR="00A02B3C" w:rsidRDefault="00A02B3C" w:rsidP="00A02B3C">
      <w:pPr>
        <w:pStyle w:val="a3"/>
      </w:pPr>
      <w:r>
        <w:rPr>
          <w:u w:val="single"/>
        </w:rPr>
        <w:t xml:space="preserve">Приложение 5 к </w:t>
      </w:r>
      <w:proofErr w:type="spellStart"/>
      <w:r>
        <w:rPr>
          <w:u w:val="single"/>
        </w:rPr>
        <w:t>СанПиН</w:t>
      </w:r>
      <w:proofErr w:type="spellEnd"/>
      <w:r>
        <w:rPr>
          <w:u w:val="single"/>
        </w:rPr>
        <w:t xml:space="preserve"> 2.4.2.2821-10</w:t>
      </w:r>
    </w:p>
    <w:p w:rsidR="00A02B3C" w:rsidRDefault="00A02B3C" w:rsidP="00A02B3C">
      <w:pPr>
        <w:pStyle w:val="a3"/>
      </w:pPr>
      <w:r>
        <w:rPr>
          <w:b/>
          <w:bCs/>
        </w:rPr>
        <w:t>Рекомендуемый комплекс упражнений гимнастики глаз</w:t>
      </w:r>
    </w:p>
    <w:p w:rsidR="00A02B3C" w:rsidRDefault="00A02B3C" w:rsidP="00A02B3C">
      <w:pPr>
        <w:pStyle w:val="a3"/>
      </w:pPr>
      <w:r>
        <w:t>1. Быстро поморгать, закрыть глаза и посидеть спокойно, медленно считая до 5. Повторять 4 - 5 раз.</w:t>
      </w:r>
    </w:p>
    <w:p w:rsidR="00A02B3C" w:rsidRDefault="00A02B3C" w:rsidP="00A02B3C">
      <w:pPr>
        <w:pStyle w:val="a3"/>
      </w:pPr>
      <w:r>
        <w:t xml:space="preserve">2. </w:t>
      </w:r>
      <w:proofErr w:type="gramStart"/>
      <w:r>
        <w:t>Крепко зажмурить глаза (считать до 3, открыть их и посмотреть вдаль (считать до 5).</w:t>
      </w:r>
      <w:proofErr w:type="gramEnd"/>
      <w:r>
        <w:t xml:space="preserve"> Повторять 4 - 5 раз.</w:t>
      </w:r>
    </w:p>
    <w:p w:rsidR="00A02B3C" w:rsidRDefault="00A02B3C" w:rsidP="00A02B3C">
      <w:pPr>
        <w:pStyle w:val="a3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A02B3C" w:rsidRDefault="00A02B3C" w:rsidP="00A02B3C">
      <w:pPr>
        <w:pStyle w:val="a3"/>
      </w:pPr>
      <w:r>
        <w:t xml:space="preserve">4. Посмотреть на указательный палец вытянутой </w:t>
      </w:r>
      <w:proofErr w:type="gramStart"/>
      <w:r>
        <w:t>руки</w:t>
      </w:r>
      <w:proofErr w:type="gramEnd"/>
      <w:r>
        <w:t xml:space="preserve"> на счет 1 - 4, потом перенести взор вдаль на счет 1 - 6. Повторять 4 - 5 раз.</w:t>
      </w:r>
    </w:p>
    <w:p w:rsidR="00A02B3C" w:rsidRDefault="00A02B3C" w:rsidP="00A02B3C">
      <w:pPr>
        <w:pStyle w:val="a3"/>
      </w:pPr>
      <w:r>
        <w:t>5. В среднем темпе проделать 3 - 4 круговых движения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963944" w:rsidRDefault="00034D29"/>
    <w:sectPr w:rsidR="00963944" w:rsidSect="006B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B3C"/>
    <w:rsid w:val="00034D29"/>
    <w:rsid w:val="000F01DA"/>
    <w:rsid w:val="005C10C4"/>
    <w:rsid w:val="006B5F8E"/>
    <w:rsid w:val="00787EF5"/>
    <w:rsid w:val="008556CD"/>
    <w:rsid w:val="00A02B3C"/>
    <w:rsid w:val="00E17878"/>
    <w:rsid w:val="00F9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2B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3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34D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http://img.rg.ru/pril/46/50/41/5430_23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</dc:creator>
  <cp:keywords/>
  <dc:description/>
  <cp:lastModifiedBy>martyanova</cp:lastModifiedBy>
  <cp:revision>3</cp:revision>
  <dcterms:created xsi:type="dcterms:W3CDTF">2012-02-06T17:24:00Z</dcterms:created>
  <dcterms:modified xsi:type="dcterms:W3CDTF">2012-02-08T16:45:00Z</dcterms:modified>
</cp:coreProperties>
</file>