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F5" w:rsidRPr="00F445AD" w:rsidRDefault="00A13EE8">
      <w:pPr>
        <w:rPr>
          <w:rFonts w:cstheme="minorHAnsi"/>
          <w:b/>
          <w:i/>
          <w:sz w:val="24"/>
          <w:szCs w:val="24"/>
          <w:u w:val="single"/>
        </w:rPr>
      </w:pPr>
      <w:r w:rsidRPr="00F445AD">
        <w:rPr>
          <w:rFonts w:cstheme="minorHAnsi"/>
          <w:b/>
          <w:i/>
          <w:sz w:val="24"/>
          <w:szCs w:val="24"/>
          <w:u w:val="single"/>
        </w:rPr>
        <w:t xml:space="preserve">Доклад на ГМО </w:t>
      </w:r>
    </w:p>
    <w:p w:rsidR="00A13EE8" w:rsidRPr="00F445AD" w:rsidRDefault="00A13EE8">
      <w:pPr>
        <w:rPr>
          <w:rFonts w:cstheme="minorHAnsi"/>
          <w:b/>
          <w:i/>
          <w:sz w:val="24"/>
          <w:szCs w:val="24"/>
          <w:u w:val="single"/>
        </w:rPr>
      </w:pPr>
      <w:r w:rsidRPr="00F445AD">
        <w:rPr>
          <w:rFonts w:cstheme="minorHAnsi"/>
          <w:b/>
          <w:i/>
          <w:sz w:val="24"/>
          <w:szCs w:val="24"/>
          <w:u w:val="single"/>
        </w:rPr>
        <w:t>« Опыт внедрения ФГОС по программе развивающего обучения Д.Б.Эльконина – В.В.Давыдова».</w:t>
      </w: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>Одной из причин разработки ФГОС второго поколения стал разрыв между усваиваемыми знаниями и перспективами их применения в реальной профессиональной и социальной деятельности, который обессмысливал сам процесс учения.</w:t>
      </w: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>Переход в сентябре 2011 года на новый образовательный стандарт позволяет надеяться, что учащиеся, окончив школу, будут соответствовать требованиям современного общества: быть современно образованными, нравственными, предприимчивыми людьми, которые самостоятельно принимают решения, прогнозируя их возможные последствия, отличаться мобильностью, быть способными к сотрудничеству.</w:t>
      </w: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>Что изменил новый стандарт?</w:t>
      </w: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>В первую очередь, главной отличительной особенностью ФГОС НОО является деятельностный подход в обучении, ставящий главной целью развитие личности.</w:t>
      </w: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>В основу развивающего обучения Д.Б.Эльконина – В.В.Давыдова как</w:t>
      </w:r>
      <w:r w:rsidR="00ED15DC" w:rsidRPr="00F445AD">
        <w:rPr>
          <w:rFonts w:cstheme="minorHAnsi"/>
          <w:sz w:val="24"/>
          <w:szCs w:val="24"/>
        </w:rPr>
        <w:t xml:space="preserve"> раз </w:t>
      </w:r>
      <w:r w:rsidRPr="00F445AD">
        <w:rPr>
          <w:rFonts w:cstheme="minorHAnsi"/>
          <w:sz w:val="24"/>
          <w:szCs w:val="24"/>
        </w:rPr>
        <w:t xml:space="preserve"> и положен деятельностный подход.</w:t>
      </w:r>
    </w:p>
    <w:p w:rsidR="00F445AD" w:rsidRPr="00F445AD" w:rsidRDefault="00F445AD" w:rsidP="00F445AD">
      <w:pPr>
        <w:pStyle w:val="a3"/>
        <w:rPr>
          <w:rFonts w:asciiTheme="minorHAnsi" w:hAnsiTheme="minorHAnsi" w:cstheme="minorHAnsi"/>
        </w:rPr>
      </w:pPr>
      <w:r w:rsidRPr="00F445AD">
        <w:rPr>
          <w:rFonts w:asciiTheme="minorHAnsi" w:hAnsiTheme="minorHAnsi" w:cstheme="minorHAnsi"/>
        </w:rPr>
        <w:t>В целом образовательная система Д.Б. Эльконина – В.В. Давыдова оказала определенное влияние как на ход модернизации российского образования, так и на создание новых стандартов. Большинство специалистов данной системы вошли в рабочую группу Института образовательной политики «Эврика» по разработке ФГОС НОО.</w:t>
      </w:r>
    </w:p>
    <w:p w:rsidR="00F445AD" w:rsidRPr="00F445AD" w:rsidRDefault="00F445AD">
      <w:pPr>
        <w:rPr>
          <w:rFonts w:cstheme="minorHAnsi"/>
          <w:sz w:val="24"/>
          <w:szCs w:val="24"/>
        </w:rPr>
      </w:pPr>
    </w:p>
    <w:p w:rsidR="00F445AD" w:rsidRPr="00454819" w:rsidRDefault="00F445AD" w:rsidP="00F445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54819">
        <w:rPr>
          <w:rFonts w:eastAsia="Times New Roman" w:cstheme="minorHAnsi"/>
          <w:sz w:val="24"/>
          <w:szCs w:val="24"/>
          <w:lang w:eastAsia="ru-RU"/>
        </w:rPr>
        <w:t>В системе Д.Б.Эльконина-В.В.Давыдова обучение строится в соответствии с тремя принципами:</w:t>
      </w:r>
    </w:p>
    <w:p w:rsidR="00F445AD" w:rsidRPr="00454819" w:rsidRDefault="00F445AD" w:rsidP="00F445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54819">
        <w:rPr>
          <w:rFonts w:eastAsia="Times New Roman" w:cstheme="minorHAnsi"/>
          <w:sz w:val="24"/>
          <w:szCs w:val="24"/>
          <w:lang w:eastAsia="ru-RU"/>
        </w:rPr>
        <w:t xml:space="preserve">Предметом усвоения являются общие способы действия — способы решения класса задач. С них начинается освоение учебного предмета. В дальнейшем общий способ действия конкретизируется применительно к частным случаям. Программа устроена так, что в каждом последующем разделе конкретизируется и развивается уже освоенный способ действия. </w:t>
      </w:r>
    </w:p>
    <w:p w:rsidR="00F445AD" w:rsidRPr="00951056" w:rsidRDefault="00F445AD" w:rsidP="00F445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54819">
        <w:rPr>
          <w:rFonts w:eastAsia="Times New Roman" w:cstheme="minorHAnsi"/>
          <w:sz w:val="24"/>
          <w:szCs w:val="24"/>
          <w:lang w:eastAsia="ru-RU"/>
        </w:rPr>
        <w:t xml:space="preserve">Освоение общего способа ни в коем случае не может быть его сообщением — информацией о нем. Оно должно быть выстроено как учебная деятельность, начинающиеся с предметно-практического действия. Реальное предметное действие в дальнейшем свертывается в модель-понятие. В модели общий способ </w:t>
      </w:r>
      <w:r w:rsidRPr="00951056">
        <w:rPr>
          <w:rFonts w:eastAsia="Times New Roman" w:cstheme="minorHAnsi"/>
          <w:sz w:val="24"/>
          <w:szCs w:val="24"/>
          <w:lang w:eastAsia="ru-RU"/>
        </w:rPr>
        <w:t xml:space="preserve">действия зафиксирован в "чистом виде". </w:t>
      </w:r>
    </w:p>
    <w:p w:rsidR="00F445AD" w:rsidRPr="00951056" w:rsidRDefault="00F445AD" w:rsidP="00F445AD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>Ученическая работа строится как поиск и проба средств решения задачи. Поэтому суждение ученика, отличающееся от общепринятого рассматривается не как ошибка, а как проба мысли.</w:t>
      </w:r>
    </w:p>
    <w:p w:rsidR="00F445AD" w:rsidRPr="00951056" w:rsidRDefault="00F445AD" w:rsidP="00F445AD">
      <w:pPr>
        <w:pStyle w:val="a3"/>
        <w:ind w:left="720"/>
        <w:rPr>
          <w:rFonts w:asciiTheme="minorHAnsi" w:hAnsiTheme="minorHAnsi" w:cstheme="minorHAnsi"/>
        </w:rPr>
      </w:pPr>
    </w:p>
    <w:p w:rsidR="00ED15DC" w:rsidRPr="00951056" w:rsidRDefault="00F445AD">
      <w:pPr>
        <w:rPr>
          <w:rFonts w:cstheme="minorHAnsi"/>
          <w:sz w:val="24"/>
          <w:szCs w:val="24"/>
        </w:rPr>
      </w:pPr>
      <w:r w:rsidRPr="00951056">
        <w:rPr>
          <w:rFonts w:cstheme="minorHAnsi"/>
          <w:sz w:val="24"/>
          <w:szCs w:val="24"/>
        </w:rPr>
        <w:lastRenderedPageBreak/>
        <w:t xml:space="preserve"> В соответствии с ФГОС НОО, эти принципы стали принципами традиционного обучения.</w:t>
      </w:r>
    </w:p>
    <w:p w:rsidR="00F445AD" w:rsidRPr="00951056" w:rsidRDefault="00F445AD" w:rsidP="00F445AD">
      <w:pPr>
        <w:rPr>
          <w:rFonts w:cstheme="minorHAnsi"/>
          <w:sz w:val="24"/>
          <w:szCs w:val="24"/>
        </w:rPr>
      </w:pPr>
      <w:r w:rsidRPr="00951056">
        <w:rPr>
          <w:rFonts w:cstheme="minorHAnsi"/>
          <w:sz w:val="24"/>
          <w:szCs w:val="24"/>
        </w:rPr>
        <w:t>УМК по программе Эльконина-Давыдова</w:t>
      </w:r>
      <w:r w:rsidR="007A16A3" w:rsidRPr="00951056">
        <w:rPr>
          <w:rFonts w:cstheme="minorHAnsi"/>
          <w:sz w:val="24"/>
          <w:szCs w:val="24"/>
        </w:rPr>
        <w:t xml:space="preserve"> </w:t>
      </w:r>
      <w:r w:rsidRPr="00951056">
        <w:rPr>
          <w:rFonts w:cstheme="minorHAnsi"/>
          <w:sz w:val="24"/>
          <w:szCs w:val="24"/>
        </w:rPr>
        <w:t xml:space="preserve"> построен с учётом этих принципов.</w:t>
      </w:r>
    </w:p>
    <w:p w:rsidR="00F445AD" w:rsidRPr="00951056" w:rsidRDefault="00747057" w:rsidP="0074705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br/>
        <w:t>Содержание учебных предметов, прежде всего, должно способствовать формированию у младших школьников основ теоретического мышления.</w:t>
      </w:r>
    </w:p>
    <w:p w:rsidR="00F445AD" w:rsidRPr="00951056" w:rsidRDefault="00747057" w:rsidP="0074705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 Последнее складывается в процессе выполнения учащимися учебной деятельности. </w:t>
      </w:r>
    </w:p>
    <w:p w:rsidR="00F445AD" w:rsidRPr="00951056" w:rsidRDefault="00F445AD" w:rsidP="0074705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47057" w:rsidRPr="00951056" w:rsidRDefault="00747057" w:rsidP="0074705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Поэтому содержание учебных предметов в системе Д.Б. Эльконина-В.В. Давыдова разработано в соответствии с особенностями и структурой учебной деятельности школьников. Учебный предмет в данной образовательной системе строится с учетом ряда логико-психологических положений, разработанных В.В. Давыдовым.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1. Усвоение знаний, носящих общий и абстрактный характер, предшествует знакомству с более частными и конкретными знаниями; последние выводятся учащимися из общего и абстрактного как из своей единой основы.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2. Знания, конституирующие учебный предмет или его основные разделы, усваиваются учащимися в процессе анализа условий их происхождения, благодаря которым они становятся необходимыми.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3. Учащиеся должны уметь, прежде всего, обнаруживать в учебном материале генетически исходное, существенное, всеобщее отношение, определяющее содержание и структуру объекта данных знаний.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4. Выявленное отношение учащиеся воспроизводят в особых предметных, графических или буквенных моделях, позволяющих изучать его свойства в чистом виде.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5. Учащиеся должны уметь конкретизировать генетически исходное, всеобщее отношение изучаемого объекта в системе частных знаний о нем, удерживаемых в таком единстве, которое обеспечивает мысленные переходы от частного к всеобщему и обратно.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6. Учащиеся должны уметь переходить от выполнения действий в умственном плане к выполнению их во внешнем и обратно.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Важной составляющей учебного предмета в системе Д.Б. Эльконина-В.В. Давыдова является особенный </w:t>
      </w:r>
      <w:r w:rsidRPr="0095105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метод </w:t>
      </w:r>
      <w:r w:rsidRPr="00951056">
        <w:rPr>
          <w:rFonts w:eastAsia="Times New Roman" w:cstheme="minorHAnsi"/>
          <w:sz w:val="24"/>
          <w:szCs w:val="24"/>
          <w:lang w:eastAsia="ru-RU"/>
        </w:rPr>
        <w:t xml:space="preserve">его освоения. Таким методом является решение детьми системы учебных задач.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Русский язык. </w:t>
      </w:r>
      <w:r w:rsidRPr="00951056">
        <w:rPr>
          <w:rFonts w:eastAsia="Times New Roman" w:cstheme="minorHAnsi"/>
          <w:sz w:val="24"/>
          <w:szCs w:val="24"/>
          <w:lang w:eastAsia="ru-RU"/>
        </w:rPr>
        <w:t xml:space="preserve">Неотъемлемая задача начального обучения русскому (родному) языку - формирование у детей умений читать и писать, различных речевых (коммуникативных) умений. Данная образовательная система в этом отношении призвана обеспечить выделение, анализ, содержательное обобщение и последующую конкретизацию объективных оснований действий чтения, письма, коммуникативно-речевых.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В качестве предмета усвоения в программе положен фонематический принцип письма, который вводит в детей в </w:t>
      </w:r>
      <w:r w:rsidRPr="0095105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теорию </w:t>
      </w:r>
      <w:r w:rsidRPr="00951056">
        <w:rPr>
          <w:rFonts w:eastAsia="Times New Roman" w:cstheme="minorHAnsi"/>
          <w:sz w:val="24"/>
          <w:szCs w:val="24"/>
          <w:lang w:eastAsia="ru-RU"/>
        </w:rPr>
        <w:t xml:space="preserve">родного языка. В этом ее принципиальное отличие от традиционной программы обучению языку, в которой усвоение способов решения той или иной частной орфографической задачи представляет собой самодавлеющую и </w:t>
      </w:r>
      <w:r w:rsidRPr="00951056">
        <w:rPr>
          <w:rFonts w:eastAsia="Times New Roman" w:cstheme="minorHAnsi"/>
          <w:sz w:val="24"/>
          <w:szCs w:val="24"/>
          <w:lang w:eastAsia="ru-RU"/>
        </w:rPr>
        <w:lastRenderedPageBreak/>
        <w:t xml:space="preserve">замкнутую в себе цель. В программе русского языка выделена </w:t>
      </w:r>
      <w:r w:rsidRPr="0095105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система </w:t>
      </w:r>
      <w:r w:rsidRPr="00951056">
        <w:rPr>
          <w:rFonts w:eastAsia="Times New Roman" w:cstheme="minorHAnsi"/>
          <w:sz w:val="24"/>
          <w:szCs w:val="24"/>
          <w:lang w:eastAsia="ru-RU"/>
        </w:rPr>
        <w:t xml:space="preserve">понятий, раскрывающая содержание фонематического принципа письма, и опирающихся на эти понятия способов осуществления орфографического действия. Сущность ведущего принципа русского письма раскрывается в данном курсе в связи с осознанием учащимися ряда существенных для языка отношений между звуковой оболочкой слова и его лексическим значением, а также между звуковой оболочкой слова и его буквенной записью. </w:t>
      </w:r>
    </w:p>
    <w:p w:rsidR="00F445AD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Математика. </w:t>
      </w:r>
      <w:r w:rsidRPr="00951056">
        <w:rPr>
          <w:rFonts w:eastAsia="Times New Roman" w:cstheme="minorHAnsi"/>
          <w:sz w:val="24"/>
          <w:szCs w:val="24"/>
          <w:lang w:eastAsia="ru-RU"/>
        </w:rPr>
        <w:t xml:space="preserve">Основным содержанием данного курса является формирование понятия действительного числа, которое является стержневым для всей </w:t>
      </w:r>
      <w:r w:rsidR="00F445AD" w:rsidRPr="00951056">
        <w:rPr>
          <w:rFonts w:eastAsia="Times New Roman" w:cstheme="minorHAnsi"/>
          <w:sz w:val="24"/>
          <w:szCs w:val="24"/>
          <w:lang w:eastAsia="ru-RU"/>
        </w:rPr>
        <w:t xml:space="preserve">школьной математики.  </w:t>
      </w:r>
    </w:p>
    <w:p w:rsidR="00F445AD" w:rsidRPr="00951056" w:rsidRDefault="00F445AD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>И</w:t>
      </w:r>
      <w:r w:rsidR="00747057" w:rsidRPr="00951056">
        <w:rPr>
          <w:rFonts w:eastAsia="Times New Roman" w:cstheme="minorHAnsi"/>
          <w:sz w:val="24"/>
          <w:szCs w:val="24"/>
          <w:lang w:eastAsia="ru-RU"/>
        </w:rPr>
        <w:t xml:space="preserve">сходным отношением, порождающим все виды действительного числа, является отношение величин, получаемое в результате измерения одной величины с помощью другой, принятой в качестве единицы (мерки).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Натуральное число выступает исходной формой этого отношения, отражающей последовательное 'укладывание' мерки в измеряемой величине, а также другие виды действительного числа дети получают при решении одной и той же задачи построения величины равной заданной, меняются лишь условия этой задачи, что и определяет различия видов числа и способов его обозначения. </w:t>
      </w:r>
    </w:p>
    <w:p w:rsidR="002E2EE2" w:rsidRPr="00951056" w:rsidRDefault="00747057" w:rsidP="002E2E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Такой подход к введению центрального математического понятия - понятия числа -обуславливает </w:t>
      </w:r>
      <w:r w:rsidR="002E2EE2" w:rsidRPr="00951056">
        <w:rPr>
          <w:rFonts w:eastAsia="Times New Roman" w:cstheme="minorHAnsi"/>
          <w:sz w:val="24"/>
          <w:szCs w:val="24"/>
          <w:lang w:eastAsia="ru-RU"/>
        </w:rPr>
        <w:t>и принципиально другое построение программы - полное отсутствие концентров (</w:t>
      </w:r>
      <w:r w:rsidR="002E2EE2" w:rsidRPr="00951056">
        <w:t xml:space="preserve"> Ступень обучения, связанная с предыдущей единством содержания и отличающаяся от нее большей сложностью и объемом). </w:t>
      </w:r>
      <w:r w:rsidR="002E2EE2" w:rsidRPr="00951056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Особое место в курсе отведено текстовым задачам. Основной целью при их изучении является формирование рациональных способов анализа текстов, т.е. выделения математической структуры задачи (описываемых в тексте величин и связывающих их отношений) и ее моделирования с помощью специальных знаково-символических средств.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Литературное чтение. </w:t>
      </w:r>
      <w:r w:rsidRPr="00951056">
        <w:rPr>
          <w:rFonts w:eastAsia="Times New Roman" w:cstheme="minorHAnsi"/>
          <w:sz w:val="24"/>
          <w:szCs w:val="24"/>
          <w:lang w:eastAsia="ru-RU"/>
        </w:rPr>
        <w:t xml:space="preserve">Литературное чтение ставит своей целью воспитать эстетически развитого читателя, способного понимать художественный текст и авторскую позицию, порождать собственное суждение о произведении и отраженных в нем жизненных явлениях. Основные задачи курса можно сформулировать следующим образом: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1) увидеть внутренний мир героев 'глазами автора';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2) выработать свою точку зрения на то, что изображает и выражает автор, согласиться с ним или вступить в спор и увидеть условный мир произведения своими глазами - 'глазами читателя'.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Формирование литературного творчества младшего школьника - </w:t>
      </w:r>
      <w:r w:rsidRPr="0095105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ведущая </w:t>
      </w:r>
      <w:r w:rsidRPr="00951056">
        <w:rPr>
          <w:rFonts w:eastAsia="Times New Roman" w:cstheme="minorHAnsi"/>
          <w:sz w:val="24"/>
          <w:szCs w:val="24"/>
          <w:lang w:eastAsia="ru-RU"/>
        </w:rPr>
        <w:t xml:space="preserve">задача ('от маленького писателя к большому читателю'). Главная задача обучения первоклассников </w:t>
      </w:r>
      <w:r w:rsidRPr="0095105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- пропедевтическая, </w:t>
      </w:r>
      <w:r w:rsidRPr="00951056">
        <w:rPr>
          <w:rFonts w:eastAsia="Times New Roman" w:cstheme="minorHAnsi"/>
          <w:sz w:val="24"/>
          <w:szCs w:val="24"/>
          <w:lang w:eastAsia="ru-RU"/>
        </w:rPr>
        <w:t xml:space="preserve">т.е. подготовка детей к работе в позициях 'читателя' и 'автора'.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 xml:space="preserve">Окружающий мир. </w:t>
      </w:r>
      <w:r w:rsidRPr="00951056">
        <w:rPr>
          <w:rFonts w:eastAsia="Times New Roman" w:cstheme="minorHAnsi"/>
          <w:sz w:val="24"/>
          <w:szCs w:val="24"/>
          <w:lang w:eastAsia="ru-RU"/>
        </w:rPr>
        <w:t xml:space="preserve">Основной задачей курса 'Окружающий мир' является формирование основ научного мышления ребенка в области природы и социума. Кроме того, решаются также следующие задачи: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- первоначальное знакомство ребенка с методами естественных и социальных наук;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- ориентация ребенка в мире природных и социальных явлении; 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- формирование элементарной эрудиции ребенка, его общей культуры; </w:t>
      </w:r>
    </w:p>
    <w:p w:rsidR="00F445AD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- воспитание культуры взаимоотношений с окружающими людьми. </w:t>
      </w:r>
    </w:p>
    <w:p w:rsidR="00F445AD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>В основе построения программы лежит принцип отбора тем, наиболее актуальных для развития мышления и сознания ребенка этого возраста, а также для успешного последующего формирования, знаний, умений и навыков.</w:t>
      </w:r>
    </w:p>
    <w:p w:rsidR="00747057" w:rsidRPr="00951056" w:rsidRDefault="00747057" w:rsidP="007470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1056">
        <w:rPr>
          <w:rFonts w:eastAsia="Times New Roman" w:cstheme="minorHAnsi"/>
          <w:sz w:val="24"/>
          <w:szCs w:val="24"/>
          <w:lang w:eastAsia="ru-RU"/>
        </w:rPr>
        <w:t xml:space="preserve"> В процессе изучения окружающего мира развиваются</w:t>
      </w:r>
      <w:r w:rsidR="00F445AD" w:rsidRPr="0095105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51056">
        <w:rPr>
          <w:rFonts w:eastAsia="Times New Roman" w:cstheme="minorHAnsi"/>
          <w:sz w:val="24"/>
          <w:szCs w:val="24"/>
          <w:lang w:eastAsia="ru-RU"/>
        </w:rPr>
        <w:t xml:space="preserve"> общеучебные умения ребенка, такие как, способность анализировать, выделять существенное, схематически фиксировать новый опыт, работать с научно-популярным текстом, творчески подходить к проблемной ситуации и прочие, а также специальные умения: устанавливать связи между природными объектами, фиксировать результаты наблюдений и экспериментов, ориентироваться на местности, ориентироваться в ходе событий своей жизни и жизни окружающих, осознавать течение природных и социальных процессов. </w:t>
      </w:r>
    </w:p>
    <w:p w:rsidR="00F445AD" w:rsidRPr="00E403DD" w:rsidRDefault="00F445AD" w:rsidP="00F445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403DD">
        <w:rPr>
          <w:rFonts w:eastAsia="Times New Roman" w:cstheme="minorHAnsi"/>
          <w:sz w:val="24"/>
          <w:szCs w:val="24"/>
          <w:lang w:eastAsia="ru-RU"/>
        </w:rPr>
        <w:t xml:space="preserve">Все  учебники и рабочие  выдержаны в едином педагогическом стиле, имеют схожую структуру, методический аппарат, преемственность персонажей, насыщены яркими литературными образцами. Каждый учебник сопровождается методическим комментарием с поурочным планированием. </w:t>
      </w:r>
    </w:p>
    <w:p w:rsidR="00747057" w:rsidRPr="00F445AD" w:rsidRDefault="00747057">
      <w:pPr>
        <w:rPr>
          <w:rFonts w:cstheme="minorHAnsi"/>
          <w:sz w:val="24"/>
          <w:szCs w:val="24"/>
        </w:rPr>
      </w:pPr>
    </w:p>
    <w:p w:rsidR="00A13EE8" w:rsidRPr="00F445AD" w:rsidRDefault="00F445AD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 xml:space="preserve">Таким образом, </w:t>
      </w:r>
      <w:r w:rsidR="00A13EE8" w:rsidRPr="00F445AD">
        <w:rPr>
          <w:rFonts w:cstheme="minorHAnsi"/>
          <w:sz w:val="24"/>
          <w:szCs w:val="24"/>
        </w:rPr>
        <w:t xml:space="preserve"> учителя РО оказались в более выигрышном положении, т.к. методы и приёмы , заложенные в системе развивающего обучения и УМК РО оказались полностью соответствующими принципам ФГОС и наш опыт в реализации деятельностного метода насчитывает уже 20 лет. И мы охотно делимся своим опытом с коллегами из других школ на городских семинарах, которые проходят у нас ежегодно.</w:t>
      </w: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>Конечно, уроки по технологии развивающего обучения имеют и особую типологию, и особую структуру, и особые методы: не только индивидуальная, но чаще групповая и парная работа; и обязательные психологические элементы урока.</w:t>
      </w:r>
    </w:p>
    <w:p w:rsidR="00F445AD" w:rsidRPr="00F445AD" w:rsidRDefault="00F445AD">
      <w:pPr>
        <w:rPr>
          <w:rFonts w:cstheme="minorHAnsi"/>
          <w:sz w:val="24"/>
          <w:szCs w:val="24"/>
        </w:rPr>
      </w:pP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 xml:space="preserve">Я думаю, что и учителя традиционного обучения давно и успешно применяют методы и приёмы развивающего обучения в своей практике. </w:t>
      </w: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>Всё это позволяет учащимся овладеть навыками планирования, моделирования, нормами коммуникации, умением строить диалог, договариваться, что в соответствии с новым образовательным стандартом –метапредметные достижения ( УУД)</w:t>
      </w:r>
    </w:p>
    <w:p w:rsidR="00F445AD" w:rsidRPr="00F445AD" w:rsidRDefault="00F445AD">
      <w:pPr>
        <w:rPr>
          <w:rFonts w:cstheme="minorHAnsi"/>
          <w:sz w:val="24"/>
          <w:szCs w:val="24"/>
        </w:rPr>
      </w:pP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>Система оценки метапредметных достижений так же взята из развивающего обучения. Это  понятие хорошо известно учителям развивающего обучения, которое было одним из требований РО, только раньше мы говорили- общеучебные достижения.</w:t>
      </w: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>Оценка метапредметных достижений строилась вокруг умения учиться. Она проводилась в ходе различных процедур, таких, как решение задач творческого характера, проектирования, итоговых проверочных , комплексных работ на межпредмет</w:t>
      </w:r>
      <w:r w:rsidR="00F445AD" w:rsidRPr="00F445AD">
        <w:rPr>
          <w:rFonts w:cstheme="minorHAnsi"/>
          <w:sz w:val="24"/>
          <w:szCs w:val="24"/>
        </w:rPr>
        <w:t>ной основе. В этом году  учищиеся</w:t>
      </w:r>
      <w:r w:rsidRPr="00F445AD">
        <w:rPr>
          <w:rFonts w:cstheme="minorHAnsi"/>
          <w:sz w:val="24"/>
          <w:szCs w:val="24"/>
        </w:rPr>
        <w:t xml:space="preserve"> 1-х классов уже прошли такую комплексную межпредметн</w:t>
      </w:r>
      <w:r w:rsidR="00F445AD" w:rsidRPr="00F445AD">
        <w:rPr>
          <w:rFonts w:cstheme="minorHAnsi"/>
          <w:sz w:val="24"/>
          <w:szCs w:val="24"/>
        </w:rPr>
        <w:t>ую проверку.</w:t>
      </w: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>Учителя РО всегда вели карты достижений, в которые вносили результаты оценки общеучебных  ( метапредметных) достижений. Карта достижений ученика была одной из составляющих Портфолио ученика . Такие    портфолио велись и учителями традиционного обучения, но это была инициатива учителей, а в новом стандарте  создание рабочего портфолио  - обязательное  условие, т.к. является современным педагогическим инструментом сопровождения развития и оценки достижений учащихся, не только метапредметных, но и предметных , и личностных.</w:t>
      </w: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 xml:space="preserve">Рабочее портфолио ученика предполагает активное вовлечение учащихся и их родителей в оценочную деятельность на основе проблемного анализа, рефлексии и прогнозирования. </w:t>
      </w: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>Портфолио реализует одно из положений ФГОС – формирование УУД.</w:t>
      </w: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>На основе результатов диагности метапредметных, предметных и личностных достижений мы , учителя РО, строили программу развития этих достижений во внеурочной де</w:t>
      </w:r>
      <w:r w:rsidR="00E403DD">
        <w:rPr>
          <w:rFonts w:cstheme="minorHAnsi"/>
          <w:sz w:val="24"/>
          <w:szCs w:val="24"/>
        </w:rPr>
        <w:t>ятельности.</w:t>
      </w:r>
    </w:p>
    <w:p w:rsidR="00A13EE8" w:rsidRPr="00F445AD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 xml:space="preserve">С одной стороны для нашей школы организация внеурочной деятельности – дело не новое. У нас была организована « Школа полного дня»-на базе школы функционировали творческие, интеллектуальные, спортивные кружки, секции, а со стороны классного руководителя это был комплекс воспитательных мероприятий. Однако такая работа испытывала определённые трудности, в первую очередь – финанасовые </w:t>
      </w:r>
      <w:r w:rsidR="008811DE">
        <w:rPr>
          <w:rFonts w:cstheme="minorHAnsi"/>
          <w:color w:val="C00000"/>
          <w:sz w:val="24"/>
          <w:szCs w:val="24"/>
        </w:rPr>
        <w:t>,</w:t>
      </w:r>
      <w:bookmarkStart w:id="0" w:name="_GoBack"/>
      <w:bookmarkEnd w:id="0"/>
      <w:r w:rsidRPr="00F445AD">
        <w:rPr>
          <w:rFonts w:cstheme="minorHAnsi"/>
          <w:sz w:val="24"/>
          <w:szCs w:val="24"/>
        </w:rPr>
        <w:t>т.е. работа не была системной, а в документах , материалах сопровождения ФГОС неоднократно подчёркивается, что воспитание в школе – это не специальные , отдельные мероприятия или комплекс мероприятий.</w:t>
      </w:r>
    </w:p>
    <w:p w:rsidR="00A13EE8" w:rsidRDefault="00A13EE8">
      <w:pPr>
        <w:rPr>
          <w:rFonts w:cstheme="minorHAnsi"/>
          <w:sz w:val="24"/>
          <w:szCs w:val="24"/>
        </w:rPr>
      </w:pPr>
      <w:r w:rsidRPr="00F445AD">
        <w:rPr>
          <w:rFonts w:cstheme="minorHAnsi"/>
          <w:sz w:val="24"/>
          <w:szCs w:val="24"/>
        </w:rPr>
        <w:t>Новый стандарт дал возможность осуществлять развитие личности ребёнка в рамках 10 оплачиваемых часов. Это позволило вести работу в системе и поэтапно достигать трёх уровней результатов: приобретение социальных знаний, формирование позитивных отношений школьника к базовым ценностям общества ( человек, семья, отечество, природа, труд, знания и т.д.), получение школьником опыта самостоятельного социального действия.</w:t>
      </w:r>
    </w:p>
    <w:p w:rsidR="00E403DD" w:rsidRDefault="00E403DD">
      <w:pPr>
        <w:rPr>
          <w:rFonts w:cstheme="minorHAnsi"/>
          <w:sz w:val="24"/>
          <w:szCs w:val="24"/>
        </w:rPr>
      </w:pPr>
    </w:p>
    <w:p w:rsidR="00E403DD" w:rsidRPr="007C2FC3" w:rsidRDefault="00E403DD" w:rsidP="00E403DD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C2FC3">
        <w:rPr>
          <w:rFonts w:ascii="Times New Roman" w:hAnsi="Times New Roman"/>
          <w:bCs/>
          <w:sz w:val="24"/>
          <w:szCs w:val="24"/>
        </w:rPr>
        <w:lastRenderedPageBreak/>
        <w:t>Таким образом, принятый Федеральный государственный образовательный стандарт начального общего образования, с одной стороны, расширяет и увеличивает самостоятельность, с другой стороны, усиливает ответственность образовательного учреждения за результаты и качество начального общего образования.</w:t>
      </w:r>
    </w:p>
    <w:p w:rsidR="00E403DD" w:rsidRPr="007C2FC3" w:rsidRDefault="00E403DD" w:rsidP="00E403DD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было уже отмечено, п</w:t>
      </w:r>
      <w:r w:rsidRPr="007C2FC3">
        <w:rPr>
          <w:rFonts w:ascii="Times New Roman" w:hAnsi="Times New Roman"/>
          <w:bCs/>
          <w:sz w:val="24"/>
          <w:szCs w:val="24"/>
        </w:rPr>
        <w:t>сихолого-педагогическим фундаментом ФГОС НОО является д</w:t>
      </w:r>
      <w:r>
        <w:rPr>
          <w:rFonts w:ascii="Times New Roman" w:hAnsi="Times New Roman"/>
          <w:bCs/>
          <w:sz w:val="24"/>
          <w:szCs w:val="24"/>
        </w:rPr>
        <w:t>еятельностная педагогика,  п</w:t>
      </w:r>
      <w:r w:rsidRPr="007C2FC3">
        <w:rPr>
          <w:rFonts w:ascii="Times New Roman" w:hAnsi="Times New Roman"/>
          <w:bCs/>
          <w:sz w:val="24"/>
          <w:szCs w:val="24"/>
        </w:rPr>
        <w:t>оэтому образовательная система Д.Б. Эльконина – В.В. Давыдова</w:t>
      </w:r>
      <w:r>
        <w:rPr>
          <w:rFonts w:ascii="Times New Roman" w:hAnsi="Times New Roman"/>
          <w:bCs/>
          <w:sz w:val="24"/>
          <w:szCs w:val="24"/>
        </w:rPr>
        <w:t>, много лет воплощающая эту теорию  в школьную жизнь</w:t>
      </w:r>
      <w:r w:rsidRPr="007C2FC3">
        <w:rPr>
          <w:rFonts w:ascii="Times New Roman" w:hAnsi="Times New Roman"/>
          <w:bCs/>
          <w:sz w:val="24"/>
          <w:szCs w:val="24"/>
        </w:rPr>
        <w:t xml:space="preserve"> имеет все возможности для того, чтобы помочь образовательным учреждениям, работающим в деятельностной парадигме, в эффективной и качественной реализации идей нового Стандарта. </w:t>
      </w:r>
    </w:p>
    <w:p w:rsidR="00E403DD" w:rsidRPr="00F445AD" w:rsidRDefault="00E403DD">
      <w:pPr>
        <w:rPr>
          <w:rFonts w:cstheme="minorHAnsi"/>
          <w:sz w:val="24"/>
          <w:szCs w:val="24"/>
        </w:rPr>
      </w:pPr>
    </w:p>
    <w:p w:rsidR="00A13EE8" w:rsidRDefault="00A13EE8">
      <w:pPr>
        <w:rPr>
          <w:sz w:val="24"/>
          <w:szCs w:val="24"/>
        </w:rPr>
      </w:pPr>
    </w:p>
    <w:p w:rsidR="00A13EE8" w:rsidRDefault="00A13EE8">
      <w:pPr>
        <w:rPr>
          <w:sz w:val="24"/>
          <w:szCs w:val="24"/>
        </w:rPr>
      </w:pPr>
    </w:p>
    <w:p w:rsidR="00A13EE8" w:rsidRPr="00A13EE8" w:rsidRDefault="00A13EE8">
      <w:pPr>
        <w:rPr>
          <w:sz w:val="24"/>
          <w:szCs w:val="24"/>
        </w:rPr>
      </w:pPr>
    </w:p>
    <w:sectPr w:rsidR="00A13EE8" w:rsidRPr="00A13EE8" w:rsidSect="0054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DA3"/>
    <w:multiLevelType w:val="multilevel"/>
    <w:tmpl w:val="A4C0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55D57"/>
    <w:multiLevelType w:val="multilevel"/>
    <w:tmpl w:val="30C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3EE8"/>
    <w:rsid w:val="00007D06"/>
    <w:rsid w:val="002E2EE2"/>
    <w:rsid w:val="003758F8"/>
    <w:rsid w:val="00541BF5"/>
    <w:rsid w:val="00747057"/>
    <w:rsid w:val="007A16A3"/>
    <w:rsid w:val="008811DE"/>
    <w:rsid w:val="00936BCE"/>
    <w:rsid w:val="00951056"/>
    <w:rsid w:val="009A2BAB"/>
    <w:rsid w:val="00A13EE8"/>
    <w:rsid w:val="00B12F21"/>
    <w:rsid w:val="00C42DE7"/>
    <w:rsid w:val="00E403DD"/>
    <w:rsid w:val="00E657F8"/>
    <w:rsid w:val="00ED15DC"/>
    <w:rsid w:val="00F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5DC"/>
    <w:rPr>
      <w:b/>
      <w:bCs/>
    </w:rPr>
  </w:style>
  <w:style w:type="paragraph" w:styleId="a5">
    <w:name w:val="List Paragraph"/>
    <w:basedOn w:val="a"/>
    <w:uiPriority w:val="34"/>
    <w:qFormat/>
    <w:rsid w:val="00F44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K28</cp:lastModifiedBy>
  <cp:revision>9</cp:revision>
  <cp:lastPrinted>2007-01-01T04:25:00Z</cp:lastPrinted>
  <dcterms:created xsi:type="dcterms:W3CDTF">2006-12-31T21:42:00Z</dcterms:created>
  <dcterms:modified xsi:type="dcterms:W3CDTF">2012-09-25T08:25:00Z</dcterms:modified>
</cp:coreProperties>
</file>