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0C" w:rsidRPr="00630DAA" w:rsidRDefault="0011690C" w:rsidP="00630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AA">
        <w:rPr>
          <w:rFonts w:ascii="Times New Roman" w:hAnsi="Times New Roman" w:cs="Times New Roman"/>
          <w:b/>
          <w:sz w:val="24"/>
          <w:szCs w:val="24"/>
        </w:rPr>
        <w:t>Способы дифференцирования домашнего задания</w:t>
      </w:r>
    </w:p>
    <w:p w:rsidR="0011690C" w:rsidRPr="00630DAA" w:rsidRDefault="00630DAA">
      <w:pPr>
        <w:rPr>
          <w:rFonts w:ascii="Times New Roman" w:hAnsi="Times New Roman" w:cs="Times New Roman"/>
          <w:sz w:val="24"/>
          <w:szCs w:val="24"/>
        </w:rPr>
      </w:pPr>
      <w:r w:rsidRPr="00630DAA">
        <w:rPr>
          <w:rFonts w:ascii="Times New Roman" w:hAnsi="Times New Roman" w:cs="Times New Roman"/>
          <w:sz w:val="24"/>
          <w:szCs w:val="24"/>
        </w:rPr>
        <w:t xml:space="preserve">     </w:t>
      </w:r>
      <w:r w:rsidR="0011690C" w:rsidRPr="00630DAA">
        <w:rPr>
          <w:rFonts w:ascii="Times New Roman" w:hAnsi="Times New Roman" w:cs="Times New Roman"/>
          <w:sz w:val="24"/>
          <w:szCs w:val="24"/>
        </w:rPr>
        <w:t xml:space="preserve">Являясь одной из форм  организации обучения в школе, домашняя работа имеет контролирующее и воспитывающее, значение. </w:t>
      </w:r>
      <w:proofErr w:type="gramStart"/>
      <w:r w:rsidR="0011690C" w:rsidRPr="00630DAA">
        <w:rPr>
          <w:rFonts w:ascii="Times New Roman" w:hAnsi="Times New Roman" w:cs="Times New Roman"/>
          <w:sz w:val="24"/>
          <w:szCs w:val="24"/>
        </w:rPr>
        <w:t>Работая  дома обучающиеся не только закрепляют</w:t>
      </w:r>
      <w:proofErr w:type="gramEnd"/>
      <w:r w:rsidR="0011690C" w:rsidRPr="00630DAA">
        <w:rPr>
          <w:rFonts w:ascii="Times New Roman" w:hAnsi="Times New Roman" w:cs="Times New Roman"/>
          <w:sz w:val="24"/>
          <w:szCs w:val="24"/>
        </w:rPr>
        <w:t xml:space="preserve"> полученные на уроках знания, совершенствуют умения и навыки, но и приобретают навыки самостоятельной работы, воспитывают  в себе организованность, трудолюбие, аккуратность, ответственность за порученное дело.</w:t>
      </w:r>
    </w:p>
    <w:p w:rsidR="009672B7" w:rsidRPr="00630DAA" w:rsidRDefault="00630DAA">
      <w:pPr>
        <w:rPr>
          <w:rFonts w:ascii="Times New Roman" w:hAnsi="Times New Roman" w:cs="Times New Roman"/>
          <w:sz w:val="24"/>
          <w:szCs w:val="24"/>
        </w:rPr>
      </w:pPr>
      <w:r w:rsidRPr="00630DAA">
        <w:rPr>
          <w:rFonts w:ascii="Times New Roman" w:hAnsi="Times New Roman" w:cs="Times New Roman"/>
          <w:sz w:val="24"/>
          <w:szCs w:val="24"/>
        </w:rPr>
        <w:t xml:space="preserve">     </w:t>
      </w:r>
      <w:r w:rsidR="009672B7" w:rsidRPr="00630DAA">
        <w:rPr>
          <w:rFonts w:ascii="Times New Roman" w:hAnsi="Times New Roman" w:cs="Times New Roman"/>
          <w:sz w:val="24"/>
          <w:szCs w:val="24"/>
        </w:rPr>
        <w:t>В школьной практике используют следующие виды домашней работы:</w:t>
      </w:r>
    </w:p>
    <w:p w:rsidR="009672B7" w:rsidRPr="00630DAA" w:rsidRDefault="009672B7" w:rsidP="009672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AA"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9672B7" w:rsidRPr="00630DAA" w:rsidRDefault="009672B7" w:rsidP="009672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AA">
        <w:rPr>
          <w:rFonts w:ascii="Times New Roman" w:hAnsi="Times New Roman" w:cs="Times New Roman"/>
          <w:sz w:val="24"/>
          <w:szCs w:val="24"/>
        </w:rPr>
        <w:t>Групповая;</w:t>
      </w:r>
    </w:p>
    <w:p w:rsidR="009672B7" w:rsidRPr="00630DAA" w:rsidRDefault="009672B7" w:rsidP="009672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AA">
        <w:rPr>
          <w:rFonts w:ascii="Times New Roman" w:hAnsi="Times New Roman" w:cs="Times New Roman"/>
          <w:sz w:val="24"/>
          <w:szCs w:val="24"/>
        </w:rPr>
        <w:t>Творческая;</w:t>
      </w:r>
    </w:p>
    <w:p w:rsidR="009672B7" w:rsidRPr="00630DAA" w:rsidRDefault="009672B7" w:rsidP="009672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AA">
        <w:rPr>
          <w:rFonts w:ascii="Times New Roman" w:hAnsi="Times New Roman" w:cs="Times New Roman"/>
          <w:sz w:val="24"/>
          <w:szCs w:val="24"/>
        </w:rPr>
        <w:t>Дифференцированная;</w:t>
      </w:r>
    </w:p>
    <w:p w:rsidR="009672B7" w:rsidRPr="00630DAA" w:rsidRDefault="009672B7" w:rsidP="009672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AA">
        <w:rPr>
          <w:rFonts w:ascii="Times New Roman" w:hAnsi="Times New Roman" w:cs="Times New Roman"/>
          <w:sz w:val="24"/>
          <w:szCs w:val="24"/>
        </w:rPr>
        <w:t>Одна на весь класс;</w:t>
      </w:r>
    </w:p>
    <w:p w:rsidR="009672B7" w:rsidRPr="00630DAA" w:rsidRDefault="009672B7" w:rsidP="009672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AA">
        <w:rPr>
          <w:rFonts w:ascii="Times New Roman" w:hAnsi="Times New Roman" w:cs="Times New Roman"/>
          <w:sz w:val="24"/>
          <w:szCs w:val="24"/>
        </w:rPr>
        <w:t>Составление домашней работы для соседа по парте.</w:t>
      </w:r>
    </w:p>
    <w:p w:rsidR="009672B7" w:rsidRPr="00630DAA" w:rsidRDefault="00630DAA" w:rsidP="009672B7">
      <w:pPr>
        <w:rPr>
          <w:rFonts w:ascii="Times New Roman" w:hAnsi="Times New Roman" w:cs="Times New Roman"/>
          <w:sz w:val="24"/>
          <w:szCs w:val="24"/>
        </w:rPr>
      </w:pPr>
      <w:r w:rsidRPr="00630DAA">
        <w:rPr>
          <w:rFonts w:ascii="Times New Roman" w:hAnsi="Times New Roman" w:cs="Times New Roman"/>
          <w:sz w:val="24"/>
          <w:szCs w:val="24"/>
        </w:rPr>
        <w:t xml:space="preserve">     </w:t>
      </w:r>
      <w:r w:rsidR="009672B7" w:rsidRPr="00630DAA">
        <w:rPr>
          <w:rFonts w:ascii="Times New Roman" w:hAnsi="Times New Roman" w:cs="Times New Roman"/>
          <w:sz w:val="24"/>
          <w:szCs w:val="24"/>
        </w:rPr>
        <w:t>Дифференцированная домашняя работа – такая, которая может быть рассчитана как на «сильного», так и на «слабого» ученика. Основой дифференцированного подхода на этом этапе  является организация самостоятельной работы младших школьников</w:t>
      </w:r>
      <w:r w:rsidR="001858FB" w:rsidRPr="00630DAA">
        <w:rPr>
          <w:rFonts w:ascii="Times New Roman" w:hAnsi="Times New Roman" w:cs="Times New Roman"/>
          <w:sz w:val="24"/>
          <w:szCs w:val="24"/>
        </w:rPr>
        <w:t>, которая реализуется посредством следующих типичных приемов и видов дифференцированных заданий.</w:t>
      </w:r>
    </w:p>
    <w:p w:rsidR="001858FB" w:rsidRPr="00630DAA" w:rsidRDefault="001858FB" w:rsidP="00630DAA">
      <w:pPr>
        <w:pStyle w:val="a4"/>
        <w:spacing w:before="225" w:beforeAutospacing="0" w:after="225" w:afterAutospacing="0" w:line="300" w:lineRule="atLeast"/>
        <w:rPr>
          <w:color w:val="444444"/>
        </w:rPr>
      </w:pPr>
      <w:r w:rsidRPr="00630DAA">
        <w:rPr>
          <w:color w:val="FF6600"/>
        </w:rPr>
        <w:t xml:space="preserve">Домашние задания, которые подготавливают </w:t>
      </w:r>
      <w:proofErr w:type="gramStart"/>
      <w:r w:rsidRPr="00630DAA">
        <w:rPr>
          <w:color w:val="FF6600"/>
        </w:rPr>
        <w:t>обучающихся</w:t>
      </w:r>
      <w:proofErr w:type="gramEnd"/>
      <w:r w:rsidRPr="00630DAA">
        <w:rPr>
          <w:color w:val="FF6600"/>
        </w:rPr>
        <w:t xml:space="preserve"> к работе на следующем уроке.</w:t>
      </w:r>
    </w:p>
    <w:p w:rsidR="001858FB" w:rsidRPr="00630DAA" w:rsidRDefault="00630DAA" w:rsidP="001858FB">
      <w:pPr>
        <w:pStyle w:val="a4"/>
        <w:spacing w:before="225" w:beforeAutospacing="0" w:after="225" w:afterAutospacing="0" w:line="300" w:lineRule="atLeast"/>
        <w:jc w:val="both"/>
        <w:rPr>
          <w:color w:val="444444"/>
        </w:rPr>
      </w:pPr>
      <w:r w:rsidRPr="00630DAA">
        <w:rPr>
          <w:color w:val="444444"/>
        </w:rPr>
        <w:t xml:space="preserve">     </w:t>
      </w:r>
      <w:r w:rsidR="001858FB" w:rsidRPr="00630DAA">
        <w:rPr>
          <w:color w:val="444444"/>
        </w:rPr>
        <w:t xml:space="preserve">Это может быть и осмысление сообщенных новых знаний учителем, и решение задач, и проведение практических работ и т.п. Задачи такого характера даются в виде поручения: подобрать пословицы и поговорки, крылатые слова, рисунки на определенную тему; посмотреть передачу по телевидению или прослушать радиопередачу и подготовиться к ответам на вопросы по </w:t>
      </w:r>
      <w:r w:rsidR="003614B5">
        <w:rPr>
          <w:color w:val="444444"/>
        </w:rPr>
        <w:t>произведению</w:t>
      </w:r>
      <w:r w:rsidR="001858FB" w:rsidRPr="00630DAA">
        <w:rPr>
          <w:color w:val="444444"/>
        </w:rPr>
        <w:t xml:space="preserve">; отобрать факты, провести наблюдения; собрать цифровой материал (экскурсия в магазин для определения цены того или иного товара; </w:t>
      </w:r>
      <w:r w:rsidR="00C97A12" w:rsidRPr="00630DAA">
        <w:rPr>
          <w:color w:val="444444"/>
        </w:rPr>
        <w:t>разговор с родителями о скорости, времени и расстоянии</w:t>
      </w:r>
      <w:r w:rsidR="001858FB" w:rsidRPr="00630DAA">
        <w:rPr>
          <w:color w:val="444444"/>
        </w:rPr>
        <w:t>), который может быть использован для составления и решения задач на уроке.</w:t>
      </w:r>
      <w:r w:rsidR="00C97A12" w:rsidRPr="00630DAA">
        <w:rPr>
          <w:color w:val="444444"/>
        </w:rPr>
        <w:t xml:space="preserve"> П</w:t>
      </w:r>
      <w:r w:rsidR="001858FB" w:rsidRPr="00630DAA">
        <w:rPr>
          <w:color w:val="444444"/>
        </w:rPr>
        <w:t>рочитать материал, который будет обсуждаться на уроке, найти ответы на вопросы, которые будут рассматриваться, и т.д.</w:t>
      </w:r>
    </w:p>
    <w:p w:rsidR="003614B5" w:rsidRPr="003614B5" w:rsidRDefault="00630DAA" w:rsidP="003614B5">
      <w:pPr>
        <w:pStyle w:val="a4"/>
        <w:spacing w:before="225" w:after="225" w:line="300" w:lineRule="atLeast"/>
        <w:jc w:val="both"/>
        <w:rPr>
          <w:color w:val="444444"/>
        </w:rPr>
      </w:pPr>
      <w:r w:rsidRPr="00630DAA">
        <w:rPr>
          <w:color w:val="444444"/>
        </w:rPr>
        <w:t xml:space="preserve">     </w:t>
      </w:r>
      <w:r w:rsidR="001858FB" w:rsidRPr="00630DAA">
        <w:rPr>
          <w:color w:val="444444"/>
        </w:rPr>
        <w:t>Такие задачи обеспечивают связь обучения с жизнью, вызывают у учащихся познавательный интерес, а главное - готовят их не только к сознательному и активному восприятию нового материала на уроке, но и к его обсуждению, формируют умение давать ответы на вопросы, которые возникают, и формулировать их самостоятельно.</w:t>
      </w:r>
      <w:r w:rsidR="003614B5">
        <w:rPr>
          <w:color w:val="444444"/>
        </w:rPr>
        <w:t xml:space="preserve"> При выполнении данного вида домашнего задания формируются следующие УУД:</w:t>
      </w:r>
      <w:r w:rsidR="003614B5" w:rsidRPr="003614B5">
        <w:rPr>
          <w:rFonts w:ascii="Constantia" w:eastAsia="+mn-ea" w:hAnsi="Constantia" w:cs="+mn-cs"/>
          <w:b/>
          <w:bCs/>
          <w:color w:val="04617B"/>
          <w:kern w:val="24"/>
          <w:sz w:val="52"/>
          <w:szCs w:val="52"/>
        </w:rPr>
        <w:t xml:space="preserve"> </w:t>
      </w:r>
    </w:p>
    <w:p w:rsidR="00000000" w:rsidRPr="003614B5" w:rsidRDefault="003614B5" w:rsidP="003614B5">
      <w:pPr>
        <w:pStyle w:val="a4"/>
        <w:numPr>
          <w:ilvl w:val="0"/>
          <w:numId w:val="3"/>
        </w:numPr>
        <w:spacing w:before="225" w:after="225" w:line="300" w:lineRule="atLeast"/>
        <w:jc w:val="both"/>
        <w:rPr>
          <w:color w:val="444444"/>
        </w:rPr>
      </w:pPr>
      <w:r w:rsidRPr="003614B5">
        <w:rPr>
          <w:b/>
          <w:bCs/>
          <w:color w:val="444444"/>
        </w:rPr>
        <w:t>Познавательные</w:t>
      </w:r>
      <w:r w:rsidRPr="003614B5">
        <w:rPr>
          <w:color w:val="444444"/>
        </w:rPr>
        <w:t xml:space="preserve"> – осуществлять поиск необходимой информации для </w:t>
      </w:r>
      <w:r w:rsidRPr="003614B5">
        <w:rPr>
          <w:color w:val="444444"/>
        </w:rPr>
        <w:t>выполнения учебных заданий, использовать знаково-символические средства, проводить сравнения, устанавливать причинно-следственные связи, обобщать.</w:t>
      </w:r>
    </w:p>
    <w:p w:rsidR="00000000" w:rsidRPr="003614B5" w:rsidRDefault="003614B5" w:rsidP="003614B5">
      <w:pPr>
        <w:pStyle w:val="a4"/>
        <w:numPr>
          <w:ilvl w:val="0"/>
          <w:numId w:val="3"/>
        </w:numPr>
        <w:spacing w:before="225" w:after="225" w:line="300" w:lineRule="atLeast"/>
        <w:jc w:val="both"/>
        <w:rPr>
          <w:color w:val="444444"/>
        </w:rPr>
      </w:pPr>
      <w:r w:rsidRPr="003614B5">
        <w:rPr>
          <w:b/>
          <w:bCs/>
          <w:color w:val="444444"/>
        </w:rPr>
        <w:t>Коммуникативные</w:t>
      </w:r>
      <w:r w:rsidRPr="003614B5">
        <w:rPr>
          <w:color w:val="444444"/>
        </w:rPr>
        <w:t xml:space="preserve"> – формулировать собственное мнение и позицию, задавать вопросы, использовать речь для регуляции своего действия.</w:t>
      </w:r>
    </w:p>
    <w:p w:rsidR="00000000" w:rsidRPr="003614B5" w:rsidRDefault="003614B5" w:rsidP="003614B5">
      <w:pPr>
        <w:pStyle w:val="a4"/>
        <w:numPr>
          <w:ilvl w:val="0"/>
          <w:numId w:val="3"/>
        </w:numPr>
        <w:spacing w:before="225" w:after="225" w:line="300" w:lineRule="atLeast"/>
        <w:jc w:val="both"/>
        <w:rPr>
          <w:color w:val="444444"/>
        </w:rPr>
      </w:pPr>
      <w:r w:rsidRPr="003614B5">
        <w:rPr>
          <w:b/>
          <w:bCs/>
          <w:color w:val="444444"/>
        </w:rPr>
        <w:lastRenderedPageBreak/>
        <w:t>Регулятивные</w:t>
      </w:r>
      <w:r w:rsidRPr="003614B5">
        <w:rPr>
          <w:color w:val="444444"/>
        </w:rPr>
        <w:t xml:space="preserve"> – принимать и сохранять учебную задачу, планировать свои действия в соответствии с поставленной задачей, осуществ</w:t>
      </w:r>
      <w:r w:rsidRPr="003614B5">
        <w:rPr>
          <w:color w:val="444444"/>
        </w:rPr>
        <w:t>лять итоговый и пошаговый контроль по результату.</w:t>
      </w:r>
    </w:p>
    <w:p w:rsidR="003614B5" w:rsidRDefault="003614B5" w:rsidP="003614B5">
      <w:pPr>
        <w:pStyle w:val="a4"/>
        <w:numPr>
          <w:ilvl w:val="0"/>
          <w:numId w:val="3"/>
        </w:numPr>
        <w:spacing w:before="225" w:beforeAutospacing="0" w:after="225" w:afterAutospacing="0" w:line="300" w:lineRule="atLeast"/>
        <w:jc w:val="both"/>
        <w:rPr>
          <w:color w:val="444444"/>
        </w:rPr>
      </w:pPr>
      <w:proofErr w:type="gramStart"/>
      <w:r w:rsidRPr="003614B5">
        <w:rPr>
          <w:b/>
          <w:bCs/>
          <w:color w:val="444444"/>
        </w:rPr>
        <w:t>Личностные</w:t>
      </w:r>
      <w:proofErr w:type="gramEnd"/>
      <w:r w:rsidRPr="003614B5">
        <w:rPr>
          <w:color w:val="444444"/>
        </w:rPr>
        <w:t xml:space="preserve"> – способность к самооценке.</w:t>
      </w:r>
    </w:p>
    <w:p w:rsidR="001858FB" w:rsidRPr="00630DAA" w:rsidRDefault="001858FB" w:rsidP="003614B5">
      <w:pPr>
        <w:pStyle w:val="a4"/>
        <w:spacing w:before="225" w:beforeAutospacing="0" w:after="225" w:afterAutospacing="0" w:line="300" w:lineRule="atLeast"/>
        <w:jc w:val="both"/>
        <w:rPr>
          <w:color w:val="444444"/>
        </w:rPr>
      </w:pPr>
      <w:r w:rsidRPr="00630DAA">
        <w:rPr>
          <w:color w:val="FF6600"/>
        </w:rPr>
        <w:t>Домашние задания, которые способствуют систематизации и обобщению полученных знаний, их углубленному осмыслению.</w:t>
      </w:r>
    </w:p>
    <w:p w:rsidR="001858FB" w:rsidRPr="00630DAA" w:rsidRDefault="00630DAA" w:rsidP="001858FB">
      <w:pPr>
        <w:pStyle w:val="a4"/>
        <w:spacing w:before="225" w:beforeAutospacing="0" w:after="225" w:afterAutospacing="0" w:line="300" w:lineRule="atLeast"/>
        <w:jc w:val="both"/>
        <w:rPr>
          <w:color w:val="444444"/>
        </w:rPr>
      </w:pPr>
      <w:r w:rsidRPr="00630DAA">
        <w:rPr>
          <w:color w:val="444444"/>
        </w:rPr>
        <w:t xml:space="preserve">     </w:t>
      </w:r>
      <w:r w:rsidR="001858FB" w:rsidRPr="00630DAA">
        <w:rPr>
          <w:color w:val="444444"/>
        </w:rPr>
        <w:t xml:space="preserve">Такие задания даются после изучения материала урока или после окончания рассмотрения темы. Очень полезно сведение изученного </w:t>
      </w:r>
      <w:proofErr w:type="spellStart"/>
      <w:r w:rsidR="003614B5">
        <w:rPr>
          <w:color w:val="444444"/>
        </w:rPr>
        <w:t>обучащимися</w:t>
      </w:r>
      <w:proofErr w:type="spellEnd"/>
      <w:r w:rsidR="001858FB" w:rsidRPr="00630DAA">
        <w:rPr>
          <w:color w:val="444444"/>
        </w:rPr>
        <w:t xml:space="preserve"> материала в схемы, таблицы, составление </w:t>
      </w:r>
      <w:r w:rsidR="00C97A12" w:rsidRPr="00630DAA">
        <w:rPr>
          <w:color w:val="444444"/>
        </w:rPr>
        <w:t>тестов, кроссвордов, ребусов. Учителя на</w:t>
      </w:r>
      <w:r w:rsidR="003614B5">
        <w:rPr>
          <w:color w:val="444444"/>
        </w:rPr>
        <w:t>чальной</w:t>
      </w:r>
      <w:r w:rsidR="00C97A12" w:rsidRPr="00630DAA">
        <w:rPr>
          <w:color w:val="444444"/>
        </w:rPr>
        <w:t xml:space="preserve"> школы  используют написание письма к главному герою произведения или его автору.</w:t>
      </w:r>
      <w:r w:rsidR="001858FB" w:rsidRPr="00630DAA">
        <w:rPr>
          <w:color w:val="444444"/>
        </w:rPr>
        <w:t xml:space="preserve"> Это помогает наглядно представить изученный материал в системе, состоящей из компонентов, определенным образом св</w:t>
      </w:r>
      <w:r w:rsidR="00C97A12" w:rsidRPr="00630DAA">
        <w:rPr>
          <w:color w:val="444444"/>
        </w:rPr>
        <w:t>язанных друг с другом. Изученный материал</w:t>
      </w:r>
      <w:r w:rsidR="001858FB" w:rsidRPr="00630DAA">
        <w:rPr>
          <w:color w:val="444444"/>
        </w:rPr>
        <w:t xml:space="preserve"> выступает перед учащимися под другим углом зрения, выявляются новые связи.</w:t>
      </w:r>
    </w:p>
    <w:p w:rsidR="001858FB" w:rsidRDefault="00630DAA" w:rsidP="001858FB">
      <w:pPr>
        <w:pStyle w:val="a4"/>
        <w:spacing w:before="225" w:after="225" w:line="300" w:lineRule="atLeast"/>
        <w:jc w:val="both"/>
        <w:rPr>
          <w:color w:val="444444"/>
        </w:rPr>
      </w:pPr>
      <w:r w:rsidRPr="00630DAA">
        <w:rPr>
          <w:color w:val="444444"/>
        </w:rPr>
        <w:t xml:space="preserve">     </w:t>
      </w:r>
      <w:r w:rsidR="001858FB" w:rsidRPr="00630DAA">
        <w:rPr>
          <w:color w:val="444444"/>
        </w:rPr>
        <w:t>Этот вид заданий предусматривает составление планов, подготовку ответов на поставленные учителем вопросы, самостоятельную постановку вопросов</w:t>
      </w:r>
      <w:r w:rsidR="00701555" w:rsidRPr="00630DAA">
        <w:rPr>
          <w:color w:val="444444"/>
        </w:rPr>
        <w:t xml:space="preserve"> (составь вопрос для соседа по парте)</w:t>
      </w:r>
      <w:r w:rsidR="001858FB" w:rsidRPr="00630DAA">
        <w:rPr>
          <w:color w:val="444444"/>
        </w:rPr>
        <w:t>, придумывание задач.</w:t>
      </w:r>
      <w:r w:rsidR="003614B5">
        <w:rPr>
          <w:color w:val="444444"/>
        </w:rPr>
        <w:t xml:space="preserve"> При выполнении данного вида домашнего задания формируются следующие УУД:</w:t>
      </w:r>
      <w:r w:rsidR="003614B5" w:rsidRPr="003614B5">
        <w:rPr>
          <w:rFonts w:ascii="Constantia" w:eastAsia="+mn-ea" w:hAnsi="Constantia" w:cs="+mn-cs"/>
          <w:b/>
          <w:bCs/>
          <w:color w:val="04617B"/>
          <w:kern w:val="24"/>
          <w:sz w:val="52"/>
          <w:szCs w:val="52"/>
        </w:rPr>
        <w:t xml:space="preserve"> </w:t>
      </w:r>
    </w:p>
    <w:p w:rsidR="00000000" w:rsidRPr="003614B5" w:rsidRDefault="003614B5" w:rsidP="003614B5">
      <w:pPr>
        <w:pStyle w:val="a4"/>
        <w:numPr>
          <w:ilvl w:val="0"/>
          <w:numId w:val="4"/>
        </w:numPr>
        <w:spacing w:before="225" w:after="225" w:line="300" w:lineRule="atLeast"/>
        <w:jc w:val="both"/>
        <w:rPr>
          <w:color w:val="444444"/>
        </w:rPr>
      </w:pPr>
      <w:r w:rsidRPr="003614B5">
        <w:rPr>
          <w:b/>
          <w:bCs/>
          <w:color w:val="444444"/>
        </w:rPr>
        <w:t>Познавательные</w:t>
      </w:r>
      <w:r w:rsidRPr="003614B5">
        <w:rPr>
          <w:color w:val="444444"/>
        </w:rPr>
        <w:t xml:space="preserve"> </w:t>
      </w:r>
      <w:proofErr w:type="gramStart"/>
      <w:r w:rsidRPr="003614B5">
        <w:rPr>
          <w:color w:val="444444"/>
        </w:rPr>
        <w:t>–и</w:t>
      </w:r>
      <w:proofErr w:type="gramEnd"/>
      <w:r w:rsidRPr="003614B5">
        <w:rPr>
          <w:color w:val="444444"/>
        </w:rPr>
        <w:t>спользовать знаково-символические средства, в том числе модели и схемы для решения задач, осуществлять анализ, синтез и сравнение, строить рассужден</w:t>
      </w:r>
      <w:r w:rsidRPr="003614B5">
        <w:rPr>
          <w:color w:val="444444"/>
        </w:rPr>
        <w:t>ия в форме связи простых суждений об объекте.</w:t>
      </w:r>
    </w:p>
    <w:p w:rsidR="00000000" w:rsidRPr="003614B5" w:rsidRDefault="003614B5" w:rsidP="003614B5">
      <w:pPr>
        <w:pStyle w:val="a4"/>
        <w:numPr>
          <w:ilvl w:val="0"/>
          <w:numId w:val="4"/>
        </w:numPr>
        <w:spacing w:before="225" w:after="225" w:line="300" w:lineRule="atLeast"/>
        <w:jc w:val="both"/>
        <w:rPr>
          <w:color w:val="444444"/>
        </w:rPr>
      </w:pPr>
      <w:r w:rsidRPr="003614B5">
        <w:rPr>
          <w:b/>
          <w:bCs/>
          <w:color w:val="444444"/>
        </w:rPr>
        <w:t>Коммуникативные</w:t>
      </w:r>
      <w:r w:rsidRPr="003614B5">
        <w:rPr>
          <w:color w:val="444444"/>
        </w:rPr>
        <w:t xml:space="preserve"> – формулировать собственное мнение и позицию, задавать вопросы, допускать возможность существования различных точек зрения.</w:t>
      </w:r>
    </w:p>
    <w:p w:rsidR="00000000" w:rsidRPr="003614B5" w:rsidRDefault="003614B5" w:rsidP="003614B5">
      <w:pPr>
        <w:pStyle w:val="a4"/>
        <w:numPr>
          <w:ilvl w:val="0"/>
          <w:numId w:val="4"/>
        </w:numPr>
        <w:spacing w:before="225" w:after="225" w:line="300" w:lineRule="atLeast"/>
        <w:jc w:val="both"/>
        <w:rPr>
          <w:color w:val="444444"/>
        </w:rPr>
      </w:pPr>
      <w:r w:rsidRPr="003614B5">
        <w:rPr>
          <w:b/>
          <w:bCs/>
          <w:color w:val="444444"/>
        </w:rPr>
        <w:t>Регулятивные</w:t>
      </w:r>
      <w:r w:rsidRPr="003614B5">
        <w:rPr>
          <w:color w:val="444444"/>
        </w:rPr>
        <w:t xml:space="preserve"> – различать способ и результат действия, принимать и со</w:t>
      </w:r>
      <w:r w:rsidRPr="003614B5">
        <w:rPr>
          <w:color w:val="444444"/>
        </w:rPr>
        <w:t>хранять учебную задачу, планировать свои действия в соответствии с поставленной задачей.</w:t>
      </w:r>
    </w:p>
    <w:p w:rsidR="00000000" w:rsidRPr="003614B5" w:rsidRDefault="003614B5" w:rsidP="003614B5">
      <w:pPr>
        <w:pStyle w:val="a4"/>
        <w:numPr>
          <w:ilvl w:val="0"/>
          <w:numId w:val="4"/>
        </w:numPr>
        <w:spacing w:before="225" w:after="225" w:line="300" w:lineRule="atLeast"/>
        <w:jc w:val="both"/>
        <w:rPr>
          <w:color w:val="444444"/>
        </w:rPr>
      </w:pPr>
      <w:proofErr w:type="gramStart"/>
      <w:r w:rsidRPr="003614B5">
        <w:rPr>
          <w:b/>
          <w:bCs/>
          <w:color w:val="444444"/>
        </w:rPr>
        <w:t>Личностные</w:t>
      </w:r>
      <w:proofErr w:type="gramEnd"/>
      <w:r w:rsidRPr="003614B5">
        <w:rPr>
          <w:color w:val="444444"/>
        </w:rPr>
        <w:t xml:space="preserve"> – способность к </w:t>
      </w:r>
      <w:proofErr w:type="spellStart"/>
      <w:r w:rsidRPr="003614B5">
        <w:rPr>
          <w:color w:val="444444"/>
        </w:rPr>
        <w:t>взаимооценке</w:t>
      </w:r>
      <w:proofErr w:type="spellEnd"/>
      <w:r w:rsidRPr="003614B5">
        <w:rPr>
          <w:color w:val="444444"/>
        </w:rPr>
        <w:t>.</w:t>
      </w:r>
    </w:p>
    <w:p w:rsidR="003614B5" w:rsidRPr="00630DAA" w:rsidRDefault="003614B5" w:rsidP="001858FB">
      <w:pPr>
        <w:pStyle w:val="a4"/>
        <w:spacing w:before="225" w:beforeAutospacing="0" w:after="225" w:afterAutospacing="0" w:line="300" w:lineRule="atLeast"/>
        <w:jc w:val="both"/>
        <w:rPr>
          <w:color w:val="444444"/>
        </w:rPr>
      </w:pPr>
    </w:p>
    <w:p w:rsidR="001858FB" w:rsidRPr="00630DAA" w:rsidRDefault="001858FB" w:rsidP="001858FB">
      <w:pPr>
        <w:pStyle w:val="a4"/>
        <w:spacing w:before="225" w:beforeAutospacing="0" w:after="225" w:afterAutospacing="0" w:line="300" w:lineRule="atLeast"/>
        <w:jc w:val="center"/>
        <w:rPr>
          <w:color w:val="444444"/>
        </w:rPr>
      </w:pPr>
      <w:r w:rsidRPr="00630DAA">
        <w:rPr>
          <w:color w:val="FF6600"/>
        </w:rPr>
        <w:t>Домашние задания, способствующие закреплению знаний и практическому овладению методами учебной работы.</w:t>
      </w:r>
    </w:p>
    <w:p w:rsidR="001858FB" w:rsidRPr="00630DAA" w:rsidRDefault="00630DAA" w:rsidP="001858FB">
      <w:pPr>
        <w:pStyle w:val="a4"/>
        <w:spacing w:before="225" w:beforeAutospacing="0" w:after="225" w:afterAutospacing="0" w:line="300" w:lineRule="atLeast"/>
        <w:jc w:val="both"/>
        <w:rPr>
          <w:color w:val="444444"/>
        </w:rPr>
      </w:pPr>
      <w:r w:rsidRPr="00630DAA">
        <w:rPr>
          <w:color w:val="444444"/>
        </w:rPr>
        <w:t xml:space="preserve">     </w:t>
      </w:r>
      <w:r w:rsidR="001858FB" w:rsidRPr="00630DAA">
        <w:rPr>
          <w:color w:val="444444"/>
        </w:rPr>
        <w:t>Это предложение выучить наизусть стихи, части текстов, которые обогащают язык ученика, формулы,</w:t>
      </w:r>
      <w:r w:rsidR="003614B5">
        <w:rPr>
          <w:color w:val="444444"/>
        </w:rPr>
        <w:t xml:space="preserve"> правила </w:t>
      </w:r>
      <w:r w:rsidR="001858FB" w:rsidRPr="00630DAA">
        <w:rPr>
          <w:color w:val="444444"/>
        </w:rPr>
        <w:t>необходимые при решении задач и т.д. Однако основной их вид - упражнения, выполняя которые ученик одновременно и закрепляет знания, и овладевает методами учебной работы.</w:t>
      </w:r>
      <w:r w:rsidR="00701555" w:rsidRPr="00630DAA">
        <w:rPr>
          <w:color w:val="444444"/>
        </w:rPr>
        <w:t xml:space="preserve"> На данном этапе используется инсценировка произведения, чтение по ролям</w:t>
      </w:r>
    </w:p>
    <w:p w:rsidR="003614B5" w:rsidRDefault="00630DAA" w:rsidP="003614B5">
      <w:pPr>
        <w:pStyle w:val="a4"/>
        <w:spacing w:before="225" w:after="225" w:line="300" w:lineRule="atLeast"/>
        <w:jc w:val="both"/>
        <w:rPr>
          <w:color w:val="444444"/>
        </w:rPr>
      </w:pPr>
      <w:r w:rsidRPr="00630DAA">
        <w:rPr>
          <w:color w:val="444444"/>
        </w:rPr>
        <w:t xml:space="preserve">    </w:t>
      </w:r>
      <w:r w:rsidR="001858FB" w:rsidRPr="00630DAA">
        <w:rPr>
          <w:color w:val="444444"/>
        </w:rPr>
        <w:t>Во время выполнения этого вида заданий школьник использует разные приемы запоминания: многократные повторения, установление связей, деление учебного материала на части, выделение каких-либо признаков и т.д.</w:t>
      </w:r>
      <w:r w:rsidR="003614B5">
        <w:rPr>
          <w:color w:val="444444"/>
        </w:rPr>
        <w:t xml:space="preserve"> </w:t>
      </w:r>
    </w:p>
    <w:p w:rsidR="001858FB" w:rsidRPr="00630DAA" w:rsidRDefault="001858FB" w:rsidP="001858FB">
      <w:pPr>
        <w:pStyle w:val="a4"/>
        <w:spacing w:before="225" w:beforeAutospacing="0" w:after="225" w:afterAutospacing="0" w:line="300" w:lineRule="atLeast"/>
        <w:jc w:val="both"/>
        <w:rPr>
          <w:color w:val="444444"/>
        </w:rPr>
      </w:pPr>
    </w:p>
    <w:p w:rsidR="003614B5" w:rsidRDefault="003614B5" w:rsidP="001858FB">
      <w:pPr>
        <w:pStyle w:val="a4"/>
        <w:spacing w:before="225" w:beforeAutospacing="0" w:after="225" w:afterAutospacing="0" w:line="300" w:lineRule="atLeast"/>
        <w:jc w:val="center"/>
        <w:rPr>
          <w:color w:val="FF6600"/>
        </w:rPr>
      </w:pPr>
    </w:p>
    <w:p w:rsidR="001858FB" w:rsidRPr="00630DAA" w:rsidRDefault="001858FB" w:rsidP="001858FB">
      <w:pPr>
        <w:pStyle w:val="a4"/>
        <w:spacing w:before="225" w:beforeAutospacing="0" w:after="225" w:afterAutospacing="0" w:line="300" w:lineRule="atLeast"/>
        <w:jc w:val="center"/>
        <w:rPr>
          <w:color w:val="444444"/>
        </w:rPr>
      </w:pPr>
      <w:r w:rsidRPr="00630DAA">
        <w:rPr>
          <w:color w:val="FF6600"/>
        </w:rPr>
        <w:lastRenderedPageBreak/>
        <w:t>Домашнее задание на применение полученных знаний на практике.</w:t>
      </w:r>
    </w:p>
    <w:p w:rsidR="001858FB" w:rsidRDefault="00630DAA" w:rsidP="001858FB">
      <w:pPr>
        <w:pStyle w:val="a4"/>
        <w:spacing w:before="225" w:beforeAutospacing="0" w:after="225" w:afterAutospacing="0" w:line="300" w:lineRule="atLeast"/>
        <w:jc w:val="both"/>
        <w:rPr>
          <w:color w:val="444444"/>
        </w:rPr>
      </w:pPr>
      <w:r w:rsidRPr="00630DAA">
        <w:rPr>
          <w:color w:val="444444"/>
        </w:rPr>
        <w:t xml:space="preserve">     </w:t>
      </w:r>
      <w:r w:rsidR="001858FB" w:rsidRPr="00630DAA">
        <w:rPr>
          <w:color w:val="444444"/>
        </w:rPr>
        <w:t>Задания даются после изучения учебного материала на уроках. Это несложные опыты</w:t>
      </w:r>
      <w:r w:rsidR="00701555" w:rsidRPr="00630DAA">
        <w:rPr>
          <w:color w:val="444444"/>
        </w:rPr>
        <w:t xml:space="preserve"> (проращивание семян; свойства воды)</w:t>
      </w:r>
      <w:r w:rsidR="001858FB" w:rsidRPr="00630DAA">
        <w:rPr>
          <w:color w:val="444444"/>
        </w:rPr>
        <w:t>, связанные с использованием полученных знаний в домашнем хозяйстве</w:t>
      </w:r>
      <w:r w:rsidR="00701555" w:rsidRPr="00630DAA">
        <w:rPr>
          <w:color w:val="444444"/>
        </w:rPr>
        <w:t xml:space="preserve"> (уход за комнатными растениями, за домашними животными)</w:t>
      </w:r>
      <w:r w:rsidR="001858FB" w:rsidRPr="00630DAA">
        <w:rPr>
          <w:color w:val="444444"/>
        </w:rPr>
        <w:t>, в учебно-производственных мастерских, во время работы ученика в хозяйстве. Такие задачи связывают обучение с жизнью, повышают познавательные интересы учащихся, формируют практическую направленность их мышления.</w:t>
      </w:r>
      <w:r w:rsidR="003614B5" w:rsidRPr="003614B5">
        <w:rPr>
          <w:color w:val="444444"/>
        </w:rPr>
        <w:t xml:space="preserve"> </w:t>
      </w:r>
      <w:r w:rsidR="003614B5">
        <w:rPr>
          <w:color w:val="444444"/>
        </w:rPr>
        <w:t>При выполнении данного вида домашнего задания формируются следующие УУД:</w:t>
      </w:r>
    </w:p>
    <w:p w:rsidR="00000000" w:rsidRPr="003614B5" w:rsidRDefault="003614B5" w:rsidP="003614B5">
      <w:pPr>
        <w:pStyle w:val="a4"/>
        <w:numPr>
          <w:ilvl w:val="0"/>
          <w:numId w:val="5"/>
        </w:numPr>
        <w:spacing w:before="225" w:after="225" w:line="300" w:lineRule="atLeast"/>
        <w:jc w:val="both"/>
        <w:rPr>
          <w:color w:val="444444"/>
        </w:rPr>
      </w:pPr>
      <w:proofErr w:type="gramStart"/>
      <w:r w:rsidRPr="003614B5">
        <w:rPr>
          <w:b/>
          <w:bCs/>
          <w:color w:val="444444"/>
        </w:rPr>
        <w:t>Познавательные</w:t>
      </w:r>
      <w:proofErr w:type="gramEnd"/>
      <w:r w:rsidRPr="003614B5">
        <w:rPr>
          <w:color w:val="444444"/>
        </w:rPr>
        <w:t xml:space="preserve"> – осуществлять анализ  объектов с выделением существенных и несущественных признаков, обобщать.</w:t>
      </w:r>
    </w:p>
    <w:p w:rsidR="00000000" w:rsidRPr="003614B5" w:rsidRDefault="003614B5" w:rsidP="003614B5">
      <w:pPr>
        <w:pStyle w:val="a4"/>
        <w:numPr>
          <w:ilvl w:val="0"/>
          <w:numId w:val="5"/>
        </w:numPr>
        <w:spacing w:before="225" w:after="225" w:line="300" w:lineRule="atLeast"/>
        <w:jc w:val="both"/>
        <w:rPr>
          <w:color w:val="444444"/>
        </w:rPr>
      </w:pPr>
      <w:r w:rsidRPr="003614B5">
        <w:rPr>
          <w:b/>
          <w:bCs/>
          <w:color w:val="444444"/>
        </w:rPr>
        <w:t>Коммуникатив</w:t>
      </w:r>
      <w:r w:rsidRPr="003614B5">
        <w:rPr>
          <w:b/>
          <w:bCs/>
          <w:color w:val="444444"/>
        </w:rPr>
        <w:t>ные</w:t>
      </w:r>
      <w:r w:rsidRPr="003614B5">
        <w:rPr>
          <w:color w:val="444444"/>
        </w:rPr>
        <w:t xml:space="preserve"> – адекватно использовать речевые средства для решения различных коммуникативных задач.</w:t>
      </w:r>
    </w:p>
    <w:p w:rsidR="00000000" w:rsidRPr="003614B5" w:rsidRDefault="003614B5" w:rsidP="003614B5">
      <w:pPr>
        <w:pStyle w:val="a4"/>
        <w:numPr>
          <w:ilvl w:val="0"/>
          <w:numId w:val="5"/>
        </w:numPr>
        <w:spacing w:before="225" w:after="225" w:line="300" w:lineRule="atLeast"/>
        <w:jc w:val="both"/>
        <w:rPr>
          <w:color w:val="444444"/>
        </w:rPr>
      </w:pPr>
      <w:r w:rsidRPr="003614B5">
        <w:rPr>
          <w:b/>
          <w:bCs/>
          <w:color w:val="444444"/>
        </w:rPr>
        <w:t>Регулятивные</w:t>
      </w:r>
      <w:r w:rsidRPr="003614B5">
        <w:rPr>
          <w:color w:val="444444"/>
        </w:rPr>
        <w:t xml:space="preserve"> – различать способ и результат действия, принимать и сохранять учебную задачу, планировать свои действия в соответствии с поставленной задачей, оценива</w:t>
      </w:r>
      <w:r w:rsidRPr="003614B5">
        <w:rPr>
          <w:color w:val="444444"/>
        </w:rPr>
        <w:t>ть правильность выполнения действий.</w:t>
      </w:r>
    </w:p>
    <w:p w:rsidR="003614B5" w:rsidRDefault="003614B5" w:rsidP="003614B5">
      <w:pPr>
        <w:pStyle w:val="a4"/>
        <w:numPr>
          <w:ilvl w:val="0"/>
          <w:numId w:val="5"/>
        </w:numPr>
        <w:spacing w:before="225" w:beforeAutospacing="0" w:after="225" w:afterAutospacing="0" w:line="300" w:lineRule="atLeast"/>
        <w:jc w:val="both"/>
        <w:rPr>
          <w:color w:val="444444"/>
        </w:rPr>
      </w:pPr>
      <w:proofErr w:type="gramStart"/>
      <w:r w:rsidRPr="003614B5">
        <w:rPr>
          <w:b/>
          <w:bCs/>
          <w:color w:val="444444"/>
        </w:rPr>
        <w:t>Личностные</w:t>
      </w:r>
      <w:proofErr w:type="gramEnd"/>
      <w:r w:rsidRPr="003614B5">
        <w:rPr>
          <w:color w:val="444444"/>
        </w:rPr>
        <w:t xml:space="preserve"> – учебно-познавательный интерес к учебному материалу и способам </w:t>
      </w:r>
      <w:r>
        <w:rPr>
          <w:color w:val="444444"/>
        </w:rPr>
        <w:t xml:space="preserve">      </w:t>
      </w:r>
    </w:p>
    <w:p w:rsidR="003614B5" w:rsidRPr="003614B5" w:rsidRDefault="003614B5" w:rsidP="003614B5">
      <w:pPr>
        <w:pStyle w:val="a4"/>
        <w:spacing w:before="225" w:beforeAutospacing="0" w:after="225" w:afterAutospacing="0" w:line="300" w:lineRule="atLeast"/>
        <w:jc w:val="both"/>
        <w:rPr>
          <w:color w:val="444444"/>
        </w:rPr>
      </w:pPr>
      <w:r>
        <w:rPr>
          <w:color w:val="444444"/>
        </w:rPr>
        <w:t xml:space="preserve">            </w:t>
      </w:r>
      <w:r w:rsidRPr="003614B5">
        <w:rPr>
          <w:color w:val="444444"/>
        </w:rPr>
        <w:t>решения частной задачи.</w:t>
      </w:r>
    </w:p>
    <w:p w:rsidR="00630DAA" w:rsidRPr="0058461D" w:rsidRDefault="00630DAA" w:rsidP="0058461D">
      <w:pPr>
        <w:pStyle w:val="a4"/>
        <w:spacing w:before="225" w:beforeAutospacing="0" w:after="225" w:afterAutospacing="0" w:line="300" w:lineRule="atLeast"/>
        <w:jc w:val="center"/>
        <w:rPr>
          <w:b/>
          <w:color w:val="444444"/>
          <w:sz w:val="28"/>
          <w:szCs w:val="28"/>
        </w:rPr>
      </w:pPr>
      <w:r w:rsidRPr="0058461D">
        <w:rPr>
          <w:b/>
          <w:color w:val="444444"/>
          <w:sz w:val="28"/>
          <w:szCs w:val="28"/>
        </w:rPr>
        <w:t>Формы контроля домашнего задания.</w:t>
      </w:r>
    </w:p>
    <w:p w:rsidR="00630DAA" w:rsidRDefault="00630DAA" w:rsidP="00630DAA">
      <w:pPr>
        <w:pStyle w:val="a4"/>
        <w:numPr>
          <w:ilvl w:val="0"/>
          <w:numId w:val="2"/>
        </w:numPr>
        <w:spacing w:before="225" w:beforeAutospacing="0" w:after="225" w:afterAutospacing="0" w:line="300" w:lineRule="atLeast"/>
        <w:jc w:val="both"/>
        <w:rPr>
          <w:color w:val="444444"/>
        </w:rPr>
      </w:pPr>
      <w:r>
        <w:rPr>
          <w:color w:val="444444"/>
        </w:rPr>
        <w:t>Проверка тетрадей учителем.</w:t>
      </w:r>
    </w:p>
    <w:p w:rsidR="00630DAA" w:rsidRDefault="00630DAA" w:rsidP="00630DAA">
      <w:pPr>
        <w:pStyle w:val="a4"/>
        <w:numPr>
          <w:ilvl w:val="0"/>
          <w:numId w:val="2"/>
        </w:numPr>
        <w:spacing w:before="225" w:beforeAutospacing="0" w:after="225" w:afterAutospacing="0" w:line="300" w:lineRule="atLeast"/>
        <w:jc w:val="both"/>
        <w:rPr>
          <w:color w:val="444444"/>
        </w:rPr>
      </w:pPr>
      <w:r>
        <w:rPr>
          <w:color w:val="444444"/>
        </w:rPr>
        <w:t>Контроль выполнения домашнего задания на аналогичном материале в классе.</w:t>
      </w:r>
    </w:p>
    <w:p w:rsidR="00630DAA" w:rsidRDefault="00630DAA" w:rsidP="00630DAA">
      <w:pPr>
        <w:pStyle w:val="a4"/>
        <w:numPr>
          <w:ilvl w:val="0"/>
          <w:numId w:val="2"/>
        </w:numPr>
        <w:spacing w:before="225" w:beforeAutospacing="0" w:after="225" w:afterAutospacing="0" w:line="300" w:lineRule="atLeast"/>
        <w:jc w:val="both"/>
        <w:rPr>
          <w:color w:val="444444"/>
        </w:rPr>
      </w:pPr>
      <w:r>
        <w:rPr>
          <w:color w:val="444444"/>
        </w:rPr>
        <w:t>Контроль письменных и устных заданий отдельных учеников у доски.</w:t>
      </w:r>
    </w:p>
    <w:p w:rsidR="0046622E" w:rsidRDefault="00630DAA" w:rsidP="001858FB">
      <w:pPr>
        <w:pStyle w:val="a4"/>
        <w:numPr>
          <w:ilvl w:val="0"/>
          <w:numId w:val="2"/>
        </w:numPr>
        <w:spacing w:before="225" w:beforeAutospacing="0" w:after="225" w:afterAutospacing="0" w:line="300" w:lineRule="atLeast"/>
        <w:jc w:val="both"/>
        <w:rPr>
          <w:color w:val="444444"/>
        </w:rPr>
      </w:pPr>
      <w:r w:rsidRPr="00630DAA">
        <w:rPr>
          <w:color w:val="444444"/>
        </w:rPr>
        <w:t xml:space="preserve">Просмотр тетрадей с домашним заданием  перед уроком </w:t>
      </w:r>
      <w:r>
        <w:rPr>
          <w:color w:val="444444"/>
        </w:rPr>
        <w:t>ассистентами учителя.</w:t>
      </w:r>
    </w:p>
    <w:p w:rsidR="00630DAA" w:rsidRDefault="00630DAA" w:rsidP="001858FB">
      <w:pPr>
        <w:pStyle w:val="a4"/>
        <w:numPr>
          <w:ilvl w:val="0"/>
          <w:numId w:val="2"/>
        </w:numPr>
        <w:spacing w:before="225" w:beforeAutospacing="0" w:after="225" w:afterAutospacing="0" w:line="300" w:lineRule="atLeast"/>
        <w:jc w:val="both"/>
        <w:rPr>
          <w:color w:val="444444"/>
        </w:rPr>
      </w:pPr>
      <w:r>
        <w:rPr>
          <w:color w:val="444444"/>
        </w:rPr>
        <w:t>Контроль самостоятельной работы по индивидуальным карточкам.</w:t>
      </w:r>
    </w:p>
    <w:p w:rsidR="00630DAA" w:rsidRDefault="00630DAA" w:rsidP="001858FB">
      <w:pPr>
        <w:pStyle w:val="a4"/>
        <w:numPr>
          <w:ilvl w:val="0"/>
          <w:numId w:val="2"/>
        </w:numPr>
        <w:spacing w:before="225" w:beforeAutospacing="0" w:after="225" w:afterAutospacing="0" w:line="300" w:lineRule="atLeast"/>
        <w:jc w:val="both"/>
        <w:rPr>
          <w:color w:val="444444"/>
        </w:rPr>
      </w:pPr>
      <w:r>
        <w:rPr>
          <w:color w:val="444444"/>
        </w:rPr>
        <w:t xml:space="preserve">Непрямой контроль, основанный на наблюдении за работой ученика на уроке, </w:t>
      </w:r>
      <w:r w:rsidR="0058461D">
        <w:rPr>
          <w:color w:val="444444"/>
        </w:rPr>
        <w:t>если его активность вызвана его домашней подготовкой.</w:t>
      </w:r>
    </w:p>
    <w:p w:rsidR="0058461D" w:rsidRDefault="0058461D" w:rsidP="001858FB">
      <w:pPr>
        <w:pStyle w:val="a4"/>
        <w:numPr>
          <w:ilvl w:val="0"/>
          <w:numId w:val="2"/>
        </w:numPr>
        <w:spacing w:before="225" w:beforeAutospacing="0" w:after="225" w:afterAutospacing="0" w:line="300" w:lineRule="atLeast"/>
        <w:jc w:val="both"/>
        <w:rPr>
          <w:color w:val="444444"/>
        </w:rPr>
      </w:pPr>
      <w:r>
        <w:rPr>
          <w:color w:val="444444"/>
        </w:rPr>
        <w:t>Взаимный контроль учащимися при обмене тетрадями (парная работа с использованием справочников, учебника, словарей).</w:t>
      </w:r>
    </w:p>
    <w:p w:rsidR="0058461D" w:rsidRDefault="0058461D" w:rsidP="001858FB">
      <w:pPr>
        <w:pStyle w:val="a4"/>
        <w:numPr>
          <w:ilvl w:val="0"/>
          <w:numId w:val="2"/>
        </w:numPr>
        <w:spacing w:before="225" w:beforeAutospacing="0" w:after="225" w:afterAutospacing="0" w:line="300" w:lineRule="atLeast"/>
        <w:jc w:val="both"/>
        <w:rPr>
          <w:color w:val="444444"/>
        </w:rPr>
      </w:pPr>
      <w:r>
        <w:rPr>
          <w:color w:val="444444"/>
        </w:rPr>
        <w:t>Самоконтроль: сопоставление выполненной работы с оригиналом, воспроизведенный через проектор.</w:t>
      </w:r>
    </w:p>
    <w:p w:rsidR="0058461D" w:rsidRPr="00630DAA" w:rsidRDefault="0058461D" w:rsidP="001858FB">
      <w:pPr>
        <w:pStyle w:val="a4"/>
        <w:numPr>
          <w:ilvl w:val="0"/>
          <w:numId w:val="2"/>
        </w:numPr>
        <w:spacing w:before="225" w:beforeAutospacing="0" w:after="225" w:afterAutospacing="0" w:line="300" w:lineRule="atLeast"/>
        <w:jc w:val="both"/>
        <w:rPr>
          <w:color w:val="444444"/>
        </w:rPr>
      </w:pPr>
      <w:r>
        <w:rPr>
          <w:color w:val="444444"/>
        </w:rPr>
        <w:t>Проверка домашнего задания непременно должна сопровождаться отметкой или оценкой.</w:t>
      </w:r>
    </w:p>
    <w:p w:rsidR="001858FB" w:rsidRPr="00630DAA" w:rsidRDefault="001858FB" w:rsidP="009672B7">
      <w:pPr>
        <w:rPr>
          <w:rFonts w:ascii="Times New Roman" w:hAnsi="Times New Roman" w:cs="Times New Roman"/>
          <w:sz w:val="24"/>
          <w:szCs w:val="24"/>
        </w:rPr>
      </w:pPr>
    </w:p>
    <w:sectPr w:rsidR="001858FB" w:rsidRPr="00630DAA" w:rsidSect="00DC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1D00"/>
    <w:multiLevelType w:val="hybridMultilevel"/>
    <w:tmpl w:val="67B06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B357C"/>
    <w:multiLevelType w:val="hybridMultilevel"/>
    <w:tmpl w:val="118A1D84"/>
    <w:lvl w:ilvl="0" w:tplc="D6E217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E8E5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A6DC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664A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A4A0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DA9A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E01E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0893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3CAA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4AD2D7C"/>
    <w:multiLevelType w:val="hybridMultilevel"/>
    <w:tmpl w:val="050CDE40"/>
    <w:lvl w:ilvl="0" w:tplc="E7B0FA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2C46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865E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4E7D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CE92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BC39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7CB1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0C79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92D0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C6D65DA"/>
    <w:multiLevelType w:val="hybridMultilevel"/>
    <w:tmpl w:val="5E2C10E4"/>
    <w:lvl w:ilvl="0" w:tplc="398290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72E5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DE2F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B8F1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8C49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5E6B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C2F8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58E3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426F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D1905AC"/>
    <w:multiLevelType w:val="hybridMultilevel"/>
    <w:tmpl w:val="95A08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90C"/>
    <w:rsid w:val="0011690C"/>
    <w:rsid w:val="001858FB"/>
    <w:rsid w:val="003614B5"/>
    <w:rsid w:val="0046622E"/>
    <w:rsid w:val="0058461D"/>
    <w:rsid w:val="00630DAA"/>
    <w:rsid w:val="00701555"/>
    <w:rsid w:val="008A7196"/>
    <w:rsid w:val="009672B7"/>
    <w:rsid w:val="00C97A12"/>
    <w:rsid w:val="00DC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2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1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2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7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37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0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2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24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0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9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59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2012-12-11T13:44:00Z</dcterms:created>
  <dcterms:modified xsi:type="dcterms:W3CDTF">2012-12-14T08:44:00Z</dcterms:modified>
</cp:coreProperties>
</file>