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B4" w:rsidRPr="004C3DB4" w:rsidRDefault="004C3DB4" w:rsidP="004C3DB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C3DB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Семинар – практикум для родителей.</w:t>
      </w:r>
    </w:p>
    <w:p w:rsidR="004C3DB4" w:rsidRPr="004C3DB4" w:rsidRDefault="004C3DB4" w:rsidP="004C3D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4"/>
          <w:szCs w:val="24"/>
        </w:rPr>
        <w:tab/>
      </w:r>
      <w:r w:rsidRPr="004C3DB4">
        <w:rPr>
          <w:rFonts w:ascii="Times New Roman" w:eastAsia="Calibri" w:hAnsi="Times New Roman" w:cs="Times New Roman"/>
          <w:sz w:val="28"/>
          <w:szCs w:val="28"/>
        </w:rPr>
        <w:t>Нетрадиционные методы и приемы ранней логопедической работы с детьми  страдающими  детским церебральным параличом.</w:t>
      </w:r>
    </w:p>
    <w:p w:rsidR="004C3DB4" w:rsidRPr="004C3DB4" w:rsidRDefault="004C3DB4" w:rsidP="004C3DB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систематизация  нетрадиционных  методов и приемов в сознании родителей,  у которых   дети страдают ДЦП.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Задачи: </w:t>
      </w:r>
      <w:r w:rsidRPr="004C3DB4">
        <w:rPr>
          <w:rFonts w:ascii="Times New Roman" w:eastAsia="Calibri" w:hAnsi="Times New Roman" w:cs="Times New Roman"/>
          <w:sz w:val="28"/>
          <w:szCs w:val="28"/>
        </w:rPr>
        <w:t>1. Познакомить с нетрадиционными методами  и приемами логопедической работы.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       2. Организовать совместные проведения занятия  с использованием нетрадиционных    методов и приемов.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. Известно, что у детей  с церебральным параличом наиболее частыми формами речевых нарушений могут быть  различные формы дизартрии, спецификой  которых является  общность нарушений  речевой  и скелетной моторики с недостаточностью  кинестетического восприятия. Ребенок слабо ощущает, как положение своих конечностей, так и органов  артикуляции. Это способствует  проявлениям  общей  и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артикуляционной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диспраксии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>, что затрудняет  выполнение целенаправленных движений и усиливает нарушение звукопроизношения. Взаимосвязь нарушений общей и речевой моторики при ДЦП проявляется также в том, что тяжесть нарушений артикуляционной моторики обычно коррелирует с тяжестью  нарушений функции рук. Эти данные определяют необходимость сочетать логопедическую работу с развитием функции рук и общей моторики ребенка.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В комплекс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педагогической работы помимо основных  методов (логопедический массаж;  логопедическая лечебная физкультура;  дыхательные и голосовые упражнения, работа над звукопроизношением,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лексико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– грамматическим строением речи,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ритмико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– интонационной стороной речи) мы используем  и нетрадиционные методы и приемы. Ознакомимся с ними: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1). Искусственная локальная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контрастотерапия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(И.Л.К.)  Данный метод основан на контрасте температур (Н.: ледяная крошка и теплая вода). Используем для пальцев рук, кистей, до   локтевого сустава на нижнюю часть лица. Проводится по 20 сеансов 2 раза в день.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Время процедуры от 30 сек. до 5-7 мин. Основные задачи этого метода – понижение (нормализация) тонуса во всей речевой и пальцевой мускулатуре; подготовка артикуляционного аппарата и мелкой моторики рук к активно, либо  к пассивно – активной гимнастике.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Исключением для этого метода является гипотония. Проводиться с одним из родителей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локальная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контрастотерапия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</w:t>
      </w: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.      2). «Пальчиковый бассейн» - представляет собой прямоугольные коробки с бортиками высотой около 10 см, которые заполняются  фасолью, гречкой или горохом, манной крупой слоем 6-8 см. Проведение пальчиковой гимнастики 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током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«бассейне» способствует активизации  двигательных кинестезий,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позы, улучшает динамический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праксис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. Диагностические пробы (поиск предметов различной фактуры, величины, формы) с  использованием этого тренажера  позволяют максимально  активизировать пальцевой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гнозис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проприоцептивные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ощущения. Демонстрируются несколько «пальчиковых бассейнов»  и проводятся упражнения. 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>3). «Разноцветные прищепки». Этот прием заимствован  из опыта работы экспериментальной клинической лаборатории для детей  инвалидов в институте физкультуры г. Москва. Механическое  сдавливание подушечек пальцев  с использованием  разноцветных  прицепок направлено на активизацию незрелых клеток  коры головного мозга и может быть использовано  в сочетании  с массажем лицевой и оральной мускулатуры, либо  пальчиковой пассивно – активной  гимнастики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оказаниями этого вида работ является: глубокие задержки психотерапевтического развития, личностные нарушения у детей с чертами инфантилизма,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атонически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– астатическая форма  ДЦП. Разработана  схема проведения этого, весьма эффективного вида работы,  продолжительность процедуры от 1-3 мин до 7-10 мин.:</w:t>
      </w:r>
    </w:p>
    <w:p w:rsidR="004C3DB4" w:rsidRPr="004C3DB4" w:rsidRDefault="004C3DB4" w:rsidP="004C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>1-3 дни – большой палец;</w:t>
      </w:r>
    </w:p>
    <w:p w:rsidR="004C3DB4" w:rsidRPr="004C3DB4" w:rsidRDefault="004C3DB4" w:rsidP="004C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4-6 дни –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большой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и указательные пальцы;</w:t>
      </w:r>
    </w:p>
    <w:p w:rsidR="004C3DB4" w:rsidRPr="004C3DB4" w:rsidRDefault="004C3DB4" w:rsidP="004C3D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>7-9 дни – большой, указательный и средний пальцы.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Затем нагрузки снижаются  до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минимальных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по той же схеме. Такое  постепенное увеличение  и уменьшение нагрузки  помогает  адаптироваться  детям со слабостью контролирующей функцией коры  и низким порогом  включения охранительного торможения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>сли у ребенка возникают негативные эмоциональные реакции возбуждения, процедуру необходимо прекратить.  с одним из родителей проводится упражнение с прищепками.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4). Логопедическая щетка «ежик». Рабочую поверхность  «ежика» можно изготовить из массажной щетки для волос.  Для этого  используется резиновая основа с деревянными зубцами. Площадь ее поверхности, по возможности, должна  соответствовать площади  поверхности ладони и пальцев ребенка. С помощью  многочисленных  точечных раздражителей мышц руки  получаем достаточно сильные и точные двигательные кинестезии. Это позволяет  успешно  использовать тренажер на занятиях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логопедичекой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лечебной физкультурой.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Разработана целая система занятий с </w:t>
      </w:r>
      <w:r w:rsidRPr="004C3DB4">
        <w:rPr>
          <w:rFonts w:ascii="Times New Roman" w:eastAsia="Calibri" w:hAnsi="Times New Roman" w:cs="Times New Roman"/>
          <w:sz w:val="28"/>
          <w:szCs w:val="28"/>
        </w:rPr>
        <w:lastRenderedPageBreak/>
        <w:t>данным  тренажером  направлена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на последовательные решения следующих задач: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b/>
          <w:sz w:val="28"/>
          <w:szCs w:val="28"/>
        </w:rPr>
        <w:t xml:space="preserve">3.   </w:t>
      </w:r>
      <w:r w:rsidRPr="004C3DB4">
        <w:rPr>
          <w:rFonts w:ascii="Times New Roman" w:eastAsia="Calibri" w:hAnsi="Times New Roman" w:cs="Times New Roman"/>
          <w:i/>
          <w:sz w:val="28"/>
          <w:szCs w:val="28"/>
        </w:rPr>
        <w:t>1)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>оррекцию личностных нарушений (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инактивность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>, негативизма) и трудностей адаптации:</w:t>
      </w:r>
    </w:p>
    <w:p w:rsidR="004C3DB4" w:rsidRPr="004C3DB4" w:rsidRDefault="004C3DB4" w:rsidP="004C3D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>установление телесного контакта с ребенком;</w:t>
      </w:r>
    </w:p>
    <w:p w:rsidR="004C3DB4" w:rsidRPr="004C3DB4" w:rsidRDefault="004C3DB4" w:rsidP="004C3D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>воздействие системой сенсорных  стимулов  с одновременным вызовом адекватных эмоциональных переживаний;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i/>
          <w:sz w:val="28"/>
          <w:szCs w:val="28"/>
        </w:rPr>
        <w:t xml:space="preserve">           2)</w:t>
      </w:r>
      <w:proofErr w:type="gramStart"/>
      <w:r w:rsidRPr="004C3DB4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>ашение тонических рефлексов, нормализация мышечного тонуса кистей рук;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C3DB4">
        <w:rPr>
          <w:rFonts w:ascii="Times New Roman" w:eastAsia="Calibri" w:hAnsi="Times New Roman" w:cs="Times New Roman"/>
          <w:i/>
          <w:sz w:val="28"/>
          <w:szCs w:val="28"/>
        </w:rPr>
        <w:t>3)</w:t>
      </w:r>
      <w:proofErr w:type="gramStart"/>
      <w:r w:rsidRPr="004C3DB4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>ормирование ритма движений;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C3DB4">
        <w:rPr>
          <w:rFonts w:ascii="Times New Roman" w:eastAsia="Calibri" w:hAnsi="Times New Roman" w:cs="Times New Roman"/>
          <w:i/>
          <w:sz w:val="28"/>
          <w:szCs w:val="28"/>
        </w:rPr>
        <w:t>4)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>ормирование комплекса  двигательных, сенсорных  и речевых функций (слоговой анализ слова и звуковой анализ слова  на этом этапе не проводятся);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i/>
          <w:sz w:val="28"/>
          <w:szCs w:val="28"/>
        </w:rPr>
        <w:t xml:space="preserve">           5)</w:t>
      </w:r>
      <w:proofErr w:type="gramStart"/>
      <w:r w:rsidRPr="004C3DB4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азвитие фонематического слуха и слуховой памяти,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ритмико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– интонационной  слоговой структуры слов.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    В упражнении используются  попеременные  и синхронные  движения обеими руками. В случае резкого ограничения подвижности рук логопед помогает ребенку, используя совмещенные действия.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5). Пальчиковая  гимнастика  с элементами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логоритмики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>. В ней  мы используем 3 основных комплекса упражнений: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>- на отведение, противопоставление пальцев;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>- на сопротивление;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>- на координацию.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Данный вид упражнений обеспечивает  формирование комплекса двигательных, сенсорных и речевых функций, а так же тонких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дифференцированные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движений пальцев. Проводятся  с родителями упражнения </w:t>
      </w:r>
      <w:proofErr w:type="gramStart"/>
      <w:r w:rsidRPr="004C3DB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щеткой «ежик».</w:t>
      </w:r>
    </w:p>
    <w:p w:rsidR="004C3DB4" w:rsidRPr="004C3DB4" w:rsidRDefault="004C3DB4" w:rsidP="004C3D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DB4">
        <w:rPr>
          <w:rFonts w:ascii="Times New Roman" w:eastAsia="Calibri" w:hAnsi="Times New Roman" w:cs="Times New Roman"/>
          <w:sz w:val="28"/>
          <w:szCs w:val="28"/>
        </w:rPr>
        <w:tab/>
        <w:t xml:space="preserve">Итак, значимость раннего комплексного воздействия  определяется  не только сроками созревания функциональной речевой системы, но и тем,  что первые два – три года жизни ребенка являются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сензетивным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периодом,  наиболее благоприятным  для проведения </w:t>
      </w:r>
      <w:proofErr w:type="spellStart"/>
      <w:r w:rsidRPr="004C3DB4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4C3DB4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педагогической  работы. Поэтому все методы  и приемы, которые  основываются  на активном развитии сохранных функций и последовательном восстановлении  и формировании нарушенных функций должны комплексно применяться в логопедической работе.</w:t>
      </w:r>
    </w:p>
    <w:p w:rsidR="003E332A" w:rsidRDefault="004C3DB4">
      <w:bookmarkStart w:id="0" w:name="_GoBack"/>
      <w:bookmarkEnd w:id="0"/>
    </w:p>
    <w:sectPr w:rsidR="003E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C41"/>
    <w:multiLevelType w:val="hybridMultilevel"/>
    <w:tmpl w:val="006ECA06"/>
    <w:lvl w:ilvl="0" w:tplc="E7C078C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F4E7B"/>
    <w:multiLevelType w:val="hybridMultilevel"/>
    <w:tmpl w:val="00D06FE8"/>
    <w:lvl w:ilvl="0" w:tplc="E7C078C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B4"/>
    <w:rsid w:val="00311D8C"/>
    <w:rsid w:val="004C3DB4"/>
    <w:rsid w:val="00C4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2012-11-11T11:10:00Z</dcterms:created>
  <dcterms:modified xsi:type="dcterms:W3CDTF">2012-11-11T11:12:00Z</dcterms:modified>
</cp:coreProperties>
</file>