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D3" w:rsidRDefault="00C477D3" w:rsidP="00C477D3">
      <w:pPr>
        <w:pStyle w:val="a6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Особенности реализации ФГОС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поколения через УМК </w:t>
      </w:r>
    </w:p>
    <w:p w:rsidR="00C477D3" w:rsidRDefault="00C477D3" w:rsidP="00C477D3">
      <w:pPr>
        <w:pStyle w:val="a6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« Перспективная начальная школа»</w:t>
      </w:r>
    </w:p>
    <w:p w:rsidR="00C477D3" w:rsidRDefault="00C477D3" w:rsidP="00C477D3">
      <w:pPr>
        <w:pStyle w:val="a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477D3" w:rsidRDefault="00C477D3" w:rsidP="00C477D3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Назирова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Вакифовна</w:t>
      </w:r>
      <w:proofErr w:type="spellEnd"/>
    </w:p>
    <w:p w:rsidR="00C477D3" w:rsidRDefault="00C477D3" w:rsidP="00C477D3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классов,</w:t>
      </w:r>
    </w:p>
    <w:p w:rsidR="00C477D3" w:rsidRDefault="00C477D3" w:rsidP="00C477D3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C477D3" w:rsidRDefault="00C477D3" w:rsidP="00C477D3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«Октябрьская СОШ»</w:t>
      </w:r>
    </w:p>
    <w:p w:rsidR="00C477D3" w:rsidRDefault="00C477D3" w:rsidP="00C477D3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Верхнеуслонский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район, РТ</w:t>
      </w:r>
    </w:p>
    <w:p w:rsidR="00C477D3" w:rsidRDefault="00C477D3" w:rsidP="00C477D3">
      <w:pPr>
        <w:pStyle w:val="a6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entury Schoolbook L" w:hAnsi="Century Schoolbook L" w:cs="Century Schoolbook 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Всё так же спешат в школу любознательные мальчишки и девчонки. Всё тот же звенит звонок на урок. И всё те  же вопросы возникают в моей голове «Как сделать урок наиболее эффективным? Как преодолеть разрыв обучения с жизнью? Как научить детей применять свои знания на практике? Как научить детей учиться, при этом сохранить их здоровье и воспитать полезного обществу гражданина, которому выбранная профессия приносила бы радость и счастье». </w:t>
      </w:r>
    </w:p>
    <w:p w:rsidR="00C477D3" w:rsidRDefault="00C477D3" w:rsidP="00C477D3">
      <w:pPr>
        <w:pStyle w:val="a6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2011 года все школы перешли на реализацию стандартов ФГОС II поколения. А мне предстоит это сделать в 2012 году, так как у меня будет первый класс.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 этот стандарт однозначно принимаю. Он удачно сочетает в себе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инновационность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верность лучшим традициям отечественного образования. В нем сохранена урочная система, а в основу положены принцип развивающего обучения и системно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подход, когда ученик является субъектом обучения. </w:t>
      </w:r>
    </w:p>
    <w:p w:rsidR="00C477D3" w:rsidRDefault="00C477D3" w:rsidP="00C477D3">
      <w:pPr>
        <w:shd w:val="clear" w:color="auto" w:fill="FFFFFF"/>
        <w:spacing w:before="105" w:after="225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Сущность стандарта в том, что конечная цель его – ученик, который умеет самостоятельно учиться, что  самое главное. Иными словами, мы должны сформировать личность, способную к дальнейшему самосовершенствованию. Стандарт является договором и предполагает трех участников образовательного процесса: школу, общественность и родителей. </w:t>
      </w:r>
    </w:p>
    <w:p w:rsidR="00C477D3" w:rsidRDefault="00C477D3" w:rsidP="00C477D3">
      <w:pPr>
        <w:shd w:val="clear" w:color="auto" w:fill="FFFFFF"/>
        <w:spacing w:before="105" w:after="225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</w:t>
      </w:r>
    </w:p>
    <w:p w:rsidR="00C477D3" w:rsidRDefault="00C477D3" w:rsidP="00C477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требованиями ФГОС начальная школа должна измениться так, чтобы реальностью стал педагогически организованный процесс развития ребёнка. А этот процесс невозможен без подходящего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методического комплекта. Мой  выбор пал на комплект учебников « Перспективная начальная школа».</w:t>
      </w:r>
    </w:p>
    <w:p w:rsidR="00C477D3" w:rsidRDefault="00C477D3" w:rsidP="00C477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УМК « Перспективная начальная   школа» - один из первых комплектов учебного книгоиздания, воплотивший в жизнь требования нового Федерального компонента государственного образовательного стандарта начального общего образования и нового базисного учебного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плана. </w:t>
      </w:r>
    </w:p>
    <w:p w:rsidR="00C477D3" w:rsidRDefault="00C477D3" w:rsidP="00C477D3">
      <w:pPr>
        <w:pStyle w:val="2"/>
        <w:spacing w:line="360" w:lineRule="auto"/>
        <w:jc w:val="both"/>
      </w:pPr>
      <w:r>
        <w:t xml:space="preserve"> Приоритетом начального общего образования является формирование познавательной, речевой, организационной деятельности и приемов работы с информацией независимо от конкретного содержания того или другого учебного предмета. Это становится возможным только в условиях предотвращения </w:t>
      </w:r>
      <w:proofErr w:type="spellStart"/>
      <w:r>
        <w:t>межпредметной</w:t>
      </w:r>
      <w:proofErr w:type="spellEnd"/>
      <w:r>
        <w:t xml:space="preserve"> разобщенности, при разработке принципиально нового учебно-методического комплекта.</w:t>
      </w:r>
    </w:p>
    <w:p w:rsidR="00C477D3" w:rsidRDefault="00C477D3" w:rsidP="00C477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задачи начального общего образования: развитие личности школьника, его творческих способностей, интереса к учению, формирование желания и умения учиться; воспитание нравственных и эстетических чувств, эмоционально-ценностного позитивного отношения к себе и окружающим. </w:t>
      </w:r>
    </w:p>
    <w:p w:rsidR="00C477D3" w:rsidRDefault="00C477D3" w:rsidP="00C477D3">
      <w:pPr>
        <w:pStyle w:val="a8"/>
        <w:spacing w:after="283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Решение этих задач возможно, если исходить из гуманистического убеждения, опирающегося на данные педагогической психологии: все дети способны успешно учиться в начальной школе, если создать для них необходимые условия. И одно из этих условий — личностно-ориентированный подход к ребенку с опорой на его жизненный опыт. Выбранный мною учебно-методический комплект  «Перспективная начальная школа» исходит из того, что ОПЫТ ребенка — это не только его возраст, но также и тот образ мира, который определяется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укорененностью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природно-предметной среде. ОПЫТ ребенка, который важно учитывать, — это не только опыт городской жизни с развитой </w:t>
      </w:r>
      <w:r>
        <w:rPr>
          <w:rFonts w:ascii="Times New Roman" w:hAnsi="Times New Roman" w:cs="Times New Roman"/>
          <w:sz w:val="28"/>
          <w:szCs w:val="28"/>
        </w:rPr>
        <w:lastRenderedPageBreak/>
        <w:t>инфраструктурой, разнообразными источниками информации, но и опыт сельской жизни — с естественно-природным ритмом жизни, сохранением целостной картины мира, удаленностью от крупных культурных объектов. Младший школьник, живущий в селе, должен чувствовать, что тот мир, который его окружает, учитывается авторами его учебника, что каждое пособие этого комплекта адресовано лично ему. 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УМК «Перспективная начальная школа» 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максимально  размещен методический  аппарат, включая организационные формы работы, есть система перекрестных взаимных ссылок между учебниками; используются единые сквозные герои (брат и сестра Миша и Маша) которые демонстрируют возможную разницу решений поставленной задачи, разницу точек зрения и оценок, нравится также использование интриги в учебниках: интрига в учебниках русского языка и литературного чтения позволяет практически осваивать сюжетн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композиционные особенности жанра волшебной сказки;  интрига в учебнике по окружающему миру является способом интеграции материала по биологии, географии и истории;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нравится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инструментальность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интерактивность учебников; максимальная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предметного языка, пошаговое введение терминологии и мотивированное ее использование; четкое разведение адресатов комплекта: учебник, хрестоматия, тетрадь для самостоятельных работ.  Комплект “Перспективная начальная школа” ориентирован на реального ученика. Построение процесса обучения принципиально изменяет позицию ученика - существенное место начинают занимать роли исследователя, творца, организатора своей деятельности. Ученик не бездумно принимает готовый образец или инструкцию учителя, а сам в равной с ним мере отвечает за свои промахи, успехи, достижения.  При работе по данной программе роль учителя остается очень существенной: он ведет дискуссию, задает наводящие вопросы, подсказывает. Но для учащихся он в данном случае равноправный партнер по учебному общению. Косвенное руководство учителя предполагает свободу ученика в выборе способа, средства и даже вида деятельности; предоставляет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учащимся возможности строить предположения, гипотезы, обсуждать различные точки зрения: охраняет его право на ошибку, особое мнение на инициативу и самостоятельность; побуждает к самоконтролю по оценке не только результата, но главное деятельности. При работе по комплекту формируется умение и навыки работы с учебниками, с его содержанием с его справочником; умение перерабатывать информацию; умение делового общения, умение обсуждать, умение выслушивать мнение других, т.е. у школьников развивается самостоятельность и творческая активность. Работа по УМК приводит к оптимальному развитию  каждого ребенка на основе педагогической поддержки его индивидуальности (способностей, интересов, склонностей в условиях специально организованной учебной деятельности), где ученик выступает то в роли обучаемого, обучающего, организатора учебной ситуации, что и является основной идеей  “Перспективной  начальной школы”. Ученик не боится отрицательной оценки учителя, в этом нет необходимости: «Это твоё мнение», «Ты так думаешь». Задания и в учебниках, и в тетрадях для самостоятельных работ предусматривают самостоятельную индивидуальную, парную и групповую работу школьников. Это помогает формировать навыки учебного труда. Ученик чувствует себя увереннее, видит свой результат, постоянно что–то открывает для себя, рассматривает с разных сторон. Каждый ребёнок чувствует себя исследователем. Он собирает информацию из хрестоматии, Интернета, совершает поход в библиотеку. Это помогает школьнику самостоятельно подготовить доклад, сообщение, создать свой собственный проект. Создание своего проекта приводит к формированию у младшего школьника опыта практической деятельности, умение применять полученные знания в реальных ситуациях. Наблюдая за детьми вместе с родителями, я вижу положительную динамику: их свободу общения, удивляет их желание творить, не останавливаться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Их самооценка, мнение, каждое достижение радует меня. В комплекте  «Перспективная начальная школа» способы и приёмы организации учебной деятельности школьников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представлены как основное средство личностно – ориентированного обучения. В учебниках данного комплекта включены проблемные задания, для решения которых необходимы: исследование, наблюдение, сравнение, выделение главного, умение обобщать. Задания провоцируют ученика на самостоятельное добывание знаний, опираясь на его индивидуальный опыт. Включены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задания, вариативность в решении учебных задач.</w:t>
      </w:r>
    </w:p>
    <w:p w:rsidR="00C477D3" w:rsidRDefault="00C477D3" w:rsidP="00C477D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считаю, что данный комплект помогает не только ученику, но и учителю перейти в развивающую систему обучения, получить удовлетворение от своего труда, совершенствовать своё мастерство.</w:t>
      </w:r>
    </w:p>
    <w:p w:rsidR="00C477D3" w:rsidRDefault="00C477D3" w:rsidP="00C477D3">
      <w:pPr>
        <w:pStyle w:val="a6"/>
        <w:spacing w:line="360" w:lineRule="auto"/>
        <w:jc w:val="both"/>
      </w:pPr>
      <w:r>
        <w:t xml:space="preserve">  </w:t>
      </w:r>
    </w:p>
    <w:p w:rsidR="00841F54" w:rsidRPr="00C477D3" w:rsidRDefault="00841F54" w:rsidP="00C477D3">
      <w:pPr>
        <w:rPr>
          <w:szCs w:val="28"/>
        </w:rPr>
      </w:pPr>
      <w:r w:rsidRPr="00C477D3">
        <w:rPr>
          <w:szCs w:val="28"/>
        </w:rPr>
        <w:t xml:space="preserve"> </w:t>
      </w:r>
    </w:p>
    <w:sectPr w:rsidR="00841F54" w:rsidRPr="00C477D3" w:rsidSect="00587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 Schoolbook L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6994"/>
    <w:rsid w:val="00032CF9"/>
    <w:rsid w:val="000F5DBE"/>
    <w:rsid w:val="0016097E"/>
    <w:rsid w:val="001C62B4"/>
    <w:rsid w:val="0020722F"/>
    <w:rsid w:val="00214FC3"/>
    <w:rsid w:val="00290208"/>
    <w:rsid w:val="0032328C"/>
    <w:rsid w:val="00346217"/>
    <w:rsid w:val="0036509C"/>
    <w:rsid w:val="003B063E"/>
    <w:rsid w:val="004342ED"/>
    <w:rsid w:val="00447AD0"/>
    <w:rsid w:val="0053121D"/>
    <w:rsid w:val="005837F5"/>
    <w:rsid w:val="00587E25"/>
    <w:rsid w:val="005E01CE"/>
    <w:rsid w:val="005F4D1B"/>
    <w:rsid w:val="006E2A4E"/>
    <w:rsid w:val="00824C42"/>
    <w:rsid w:val="00841F54"/>
    <w:rsid w:val="00887835"/>
    <w:rsid w:val="008B10CF"/>
    <w:rsid w:val="008B6BDE"/>
    <w:rsid w:val="008D5AC4"/>
    <w:rsid w:val="008E4FB7"/>
    <w:rsid w:val="0092177B"/>
    <w:rsid w:val="00930CE2"/>
    <w:rsid w:val="00933B95"/>
    <w:rsid w:val="009E2EAB"/>
    <w:rsid w:val="00A07F52"/>
    <w:rsid w:val="00AD44C3"/>
    <w:rsid w:val="00BB0715"/>
    <w:rsid w:val="00C13931"/>
    <w:rsid w:val="00C477D3"/>
    <w:rsid w:val="00CD3210"/>
    <w:rsid w:val="00CE676C"/>
    <w:rsid w:val="00D068DA"/>
    <w:rsid w:val="00D17EC7"/>
    <w:rsid w:val="00DE7949"/>
    <w:rsid w:val="00EA6444"/>
    <w:rsid w:val="00F02FAD"/>
    <w:rsid w:val="00F6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D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71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41F54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basedOn w:val="a0"/>
    <w:uiPriority w:val="99"/>
    <w:qFormat/>
    <w:rsid w:val="00C477D3"/>
    <w:rPr>
      <w:rFonts w:cs="Times New Roman"/>
      <w:b/>
      <w:bCs/>
    </w:rPr>
  </w:style>
  <w:style w:type="paragraph" w:styleId="a6">
    <w:name w:val="Body Text"/>
    <w:basedOn w:val="a"/>
    <w:link w:val="a7"/>
    <w:uiPriority w:val="99"/>
    <w:rsid w:val="00C477D3"/>
    <w:pPr>
      <w:widowControl w:val="0"/>
      <w:suppressAutoHyphens/>
      <w:spacing w:after="120"/>
    </w:pPr>
    <w:rPr>
      <w:rFonts w:ascii="Liberation Serif" w:eastAsia="DejaVu Sans" w:hAnsi="Liberation Serif" w:cs="Liberation Serif"/>
      <w:kern w:val="1"/>
      <w:lang/>
    </w:rPr>
  </w:style>
  <w:style w:type="character" w:customStyle="1" w:styleId="a7">
    <w:name w:val="Основной текст Знак"/>
    <w:basedOn w:val="a0"/>
    <w:link w:val="a6"/>
    <w:uiPriority w:val="99"/>
    <w:rsid w:val="00C477D3"/>
    <w:rPr>
      <w:rFonts w:ascii="Liberation Serif" w:eastAsia="DejaVu Sans" w:hAnsi="Liberation Serif" w:cs="Liberation Serif"/>
      <w:kern w:val="1"/>
      <w:sz w:val="24"/>
      <w:szCs w:val="24"/>
      <w:lang/>
    </w:rPr>
  </w:style>
  <w:style w:type="paragraph" w:customStyle="1" w:styleId="a8">
    <w:name w:val="Содержимое таблицы"/>
    <w:basedOn w:val="a"/>
    <w:uiPriority w:val="99"/>
    <w:rsid w:val="00C477D3"/>
    <w:pPr>
      <w:widowControl w:val="0"/>
      <w:suppressLineNumbers/>
      <w:suppressAutoHyphens/>
    </w:pPr>
    <w:rPr>
      <w:rFonts w:ascii="Liberation Serif" w:eastAsia="DejaVu Sans" w:hAnsi="Liberation Serif" w:cs="Liberation Serif"/>
      <w:kern w:val="1"/>
      <w:lang/>
    </w:rPr>
  </w:style>
  <w:style w:type="paragraph" w:styleId="2">
    <w:name w:val="Body Text 2"/>
    <w:basedOn w:val="a"/>
    <w:link w:val="20"/>
    <w:uiPriority w:val="99"/>
    <w:rsid w:val="00C477D3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C477D3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</dc:creator>
  <cp:keywords/>
  <dc:description/>
  <cp:lastModifiedBy>Ляйсан</cp:lastModifiedBy>
  <cp:revision>14</cp:revision>
  <dcterms:created xsi:type="dcterms:W3CDTF">2012-10-11T17:42:00Z</dcterms:created>
  <dcterms:modified xsi:type="dcterms:W3CDTF">2013-01-08T22:02:00Z</dcterms:modified>
</cp:coreProperties>
</file>