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949" w:rsidRPr="00FB7112" w:rsidRDefault="00966949" w:rsidP="00FB7112">
      <w:pPr>
        <w:pStyle w:val="2"/>
        <w:spacing w:before="0" w:line="360" w:lineRule="auto"/>
        <w:rPr>
          <w:rFonts w:ascii="Times New Roman" w:hAnsi="Times New Roman" w:cs="Times New Roman"/>
          <w:sz w:val="24"/>
          <w:szCs w:val="24"/>
        </w:rPr>
      </w:pPr>
      <w:r w:rsidRPr="00FB7112">
        <w:rPr>
          <w:rFonts w:ascii="Times New Roman" w:hAnsi="Times New Roman" w:cs="Times New Roman"/>
          <w:sz w:val="24"/>
          <w:szCs w:val="24"/>
        </w:rPr>
        <w:t>УДК 612.82:616-02-053.5</w:t>
      </w:r>
    </w:p>
    <w:p w:rsidR="00030223" w:rsidRPr="00FB7112" w:rsidRDefault="00030223" w:rsidP="00FB7112">
      <w:pPr>
        <w:spacing w:after="0" w:line="360" w:lineRule="auto"/>
        <w:jc w:val="center"/>
        <w:rPr>
          <w:rFonts w:ascii="Times New Roman" w:hAnsi="Times New Roman" w:cs="Times New Roman"/>
          <w:b/>
          <w:sz w:val="24"/>
          <w:szCs w:val="24"/>
        </w:rPr>
      </w:pPr>
    </w:p>
    <w:p w:rsidR="00966949" w:rsidRPr="00FB7112" w:rsidRDefault="00A26B4B" w:rsidP="00FB7112">
      <w:pPr>
        <w:spacing w:after="0" w:line="360" w:lineRule="auto"/>
        <w:jc w:val="both"/>
        <w:rPr>
          <w:rFonts w:ascii="Times New Roman" w:hAnsi="Times New Roman" w:cs="Times New Roman"/>
          <w:b/>
          <w:sz w:val="24"/>
          <w:szCs w:val="24"/>
        </w:rPr>
      </w:pPr>
      <w:r w:rsidRPr="00FB7112">
        <w:rPr>
          <w:rFonts w:ascii="Times New Roman" w:hAnsi="Times New Roman" w:cs="Times New Roman"/>
          <w:b/>
          <w:sz w:val="24"/>
          <w:szCs w:val="24"/>
        </w:rPr>
        <w:t xml:space="preserve">АДАПТАЦИЯ </w:t>
      </w:r>
      <w:r w:rsidR="00660B1B" w:rsidRPr="00FB7112">
        <w:rPr>
          <w:rFonts w:ascii="Times New Roman" w:hAnsi="Times New Roman" w:cs="Times New Roman"/>
          <w:b/>
          <w:sz w:val="24"/>
          <w:szCs w:val="24"/>
        </w:rPr>
        <w:t>ДОШКОЛЬНИКОВ</w:t>
      </w:r>
      <w:r w:rsidR="00BB2D33" w:rsidRPr="00BB2D33">
        <w:rPr>
          <w:rFonts w:ascii="Times New Roman" w:hAnsi="Times New Roman" w:cs="Times New Roman"/>
          <w:b/>
          <w:sz w:val="24"/>
          <w:szCs w:val="24"/>
        </w:rPr>
        <w:t xml:space="preserve"> </w:t>
      </w:r>
      <w:r w:rsidR="00966949" w:rsidRPr="00FB7112">
        <w:rPr>
          <w:rFonts w:ascii="Times New Roman" w:hAnsi="Times New Roman" w:cs="Times New Roman"/>
          <w:b/>
          <w:sz w:val="24"/>
          <w:szCs w:val="24"/>
        </w:rPr>
        <w:t>С РАЗНЫМИ ТИПАМИ ПРОФИЛЯ ЛАТЕРАЛЬНОЙ ОРГАНИЗАЦИИ МОЗГА</w:t>
      </w:r>
      <w:r w:rsidR="00660B1B" w:rsidRPr="00FB7112">
        <w:rPr>
          <w:rFonts w:ascii="Times New Roman" w:hAnsi="Times New Roman" w:cs="Times New Roman"/>
          <w:b/>
          <w:sz w:val="24"/>
          <w:szCs w:val="24"/>
        </w:rPr>
        <w:t xml:space="preserve"> К УЧЕБНЫМ НАГРУЗКАМ</w:t>
      </w:r>
    </w:p>
    <w:p w:rsidR="00966949" w:rsidRPr="00FB7112" w:rsidRDefault="00966949" w:rsidP="00FB7112">
      <w:pPr>
        <w:spacing w:after="0" w:line="360" w:lineRule="auto"/>
        <w:jc w:val="center"/>
        <w:rPr>
          <w:rFonts w:ascii="Times New Roman" w:hAnsi="Times New Roman" w:cs="Times New Roman"/>
          <w:b/>
          <w:sz w:val="24"/>
          <w:szCs w:val="24"/>
        </w:rPr>
      </w:pPr>
    </w:p>
    <w:p w:rsidR="00966949" w:rsidRPr="00FB7112" w:rsidRDefault="008472EF" w:rsidP="00FB7112">
      <w:pPr>
        <w:spacing w:after="0" w:line="360" w:lineRule="auto"/>
        <w:jc w:val="both"/>
        <w:rPr>
          <w:rFonts w:ascii="Times New Roman" w:hAnsi="Times New Roman" w:cs="Times New Roman"/>
          <w:b/>
          <w:sz w:val="24"/>
          <w:szCs w:val="24"/>
        </w:rPr>
      </w:pPr>
      <w:r w:rsidRPr="00FB7112">
        <w:rPr>
          <w:rFonts w:ascii="Times New Roman" w:hAnsi="Times New Roman" w:cs="Times New Roman"/>
          <w:b/>
          <w:sz w:val="24"/>
          <w:szCs w:val="24"/>
          <w:vertAlign w:val="superscript"/>
        </w:rPr>
        <w:t>1</w:t>
      </w:r>
      <w:r w:rsidR="00966949" w:rsidRPr="00FB7112">
        <w:rPr>
          <w:rFonts w:ascii="Times New Roman" w:hAnsi="Times New Roman" w:cs="Times New Roman"/>
          <w:b/>
          <w:sz w:val="24"/>
          <w:szCs w:val="24"/>
        </w:rPr>
        <w:t>Хаджинова</w:t>
      </w:r>
      <w:r w:rsidR="007D2201">
        <w:rPr>
          <w:rFonts w:ascii="Times New Roman" w:hAnsi="Times New Roman" w:cs="Times New Roman"/>
          <w:b/>
          <w:sz w:val="24"/>
          <w:szCs w:val="24"/>
        </w:rPr>
        <w:t xml:space="preserve"> Е.П.,</w:t>
      </w:r>
      <w:r w:rsidRPr="00FB7112">
        <w:rPr>
          <w:rFonts w:ascii="Times New Roman" w:hAnsi="Times New Roman" w:cs="Times New Roman"/>
          <w:b/>
          <w:sz w:val="24"/>
          <w:szCs w:val="24"/>
          <w:vertAlign w:val="superscript"/>
        </w:rPr>
        <w:t xml:space="preserve"> 1</w:t>
      </w:r>
      <w:r w:rsidR="007D2201" w:rsidRPr="00FB7112">
        <w:rPr>
          <w:rFonts w:ascii="Times New Roman" w:hAnsi="Times New Roman" w:cs="Times New Roman"/>
          <w:b/>
          <w:sz w:val="24"/>
          <w:szCs w:val="24"/>
        </w:rPr>
        <w:t>Бусловская Л.К.</w:t>
      </w:r>
    </w:p>
    <w:p w:rsidR="00966949" w:rsidRPr="00FB7112" w:rsidRDefault="00966949" w:rsidP="00FB7112">
      <w:pPr>
        <w:spacing w:after="0" w:line="360" w:lineRule="auto"/>
        <w:jc w:val="center"/>
        <w:rPr>
          <w:rFonts w:ascii="Times New Roman" w:hAnsi="Times New Roman" w:cs="Times New Roman"/>
          <w:b/>
          <w:sz w:val="24"/>
          <w:szCs w:val="24"/>
        </w:rPr>
      </w:pPr>
    </w:p>
    <w:p w:rsidR="00966949" w:rsidRPr="00BB2D33" w:rsidRDefault="008472EF" w:rsidP="00FB7112">
      <w:pPr>
        <w:pStyle w:val="a3"/>
        <w:spacing w:after="0" w:line="360" w:lineRule="auto"/>
        <w:ind w:left="0"/>
        <w:rPr>
          <w:rFonts w:ascii="Times New Roman" w:hAnsi="Times New Roman" w:cs="Times New Roman"/>
          <w:i/>
          <w:sz w:val="24"/>
          <w:szCs w:val="24"/>
        </w:rPr>
      </w:pPr>
      <w:r w:rsidRPr="00FB7112">
        <w:rPr>
          <w:rFonts w:ascii="Times New Roman" w:hAnsi="Times New Roman" w:cs="Times New Roman"/>
          <w:b/>
          <w:i/>
          <w:sz w:val="24"/>
          <w:szCs w:val="24"/>
          <w:vertAlign w:val="superscript"/>
        </w:rPr>
        <w:t xml:space="preserve">1 </w:t>
      </w:r>
      <w:r w:rsidRPr="00FB7112">
        <w:rPr>
          <w:rFonts w:ascii="Times New Roman" w:hAnsi="Times New Roman" w:cs="Times New Roman"/>
          <w:i/>
          <w:sz w:val="24"/>
          <w:szCs w:val="24"/>
        </w:rPr>
        <w:t>НИУ «</w:t>
      </w:r>
      <w:r w:rsidR="00966949" w:rsidRPr="00FB7112">
        <w:rPr>
          <w:rFonts w:ascii="Times New Roman" w:hAnsi="Times New Roman" w:cs="Times New Roman"/>
          <w:i/>
          <w:sz w:val="24"/>
          <w:szCs w:val="24"/>
        </w:rPr>
        <w:t xml:space="preserve">Белгородский государственный университет, </w:t>
      </w:r>
      <w:r w:rsidRPr="00FB7112">
        <w:rPr>
          <w:rFonts w:ascii="Times New Roman" w:hAnsi="Times New Roman" w:cs="Times New Roman"/>
          <w:i/>
          <w:sz w:val="24"/>
          <w:szCs w:val="24"/>
        </w:rPr>
        <w:t>Белгород, Россия</w:t>
      </w:r>
      <w:r w:rsidR="00641A3F" w:rsidRPr="00FB7112">
        <w:rPr>
          <w:rFonts w:ascii="Times New Roman" w:hAnsi="Times New Roman" w:cs="Times New Roman"/>
          <w:i/>
          <w:sz w:val="24"/>
          <w:szCs w:val="24"/>
        </w:rPr>
        <w:t xml:space="preserve"> (</w:t>
      </w:r>
      <w:r w:rsidR="00966949" w:rsidRPr="00FB7112">
        <w:rPr>
          <w:rFonts w:ascii="Times New Roman" w:hAnsi="Times New Roman" w:cs="Times New Roman"/>
          <w:i/>
          <w:sz w:val="24"/>
          <w:szCs w:val="24"/>
        </w:rPr>
        <w:t xml:space="preserve">308007, </w:t>
      </w:r>
      <w:r w:rsidR="00641A3F" w:rsidRPr="00FB7112">
        <w:rPr>
          <w:rFonts w:ascii="Times New Roman" w:hAnsi="Times New Roman" w:cs="Times New Roman"/>
          <w:i/>
          <w:sz w:val="24"/>
          <w:szCs w:val="24"/>
        </w:rPr>
        <w:t xml:space="preserve">Белгород, </w:t>
      </w:r>
      <w:r w:rsidRPr="00FB7112">
        <w:rPr>
          <w:rFonts w:ascii="Times New Roman" w:hAnsi="Times New Roman" w:cs="Times New Roman"/>
          <w:i/>
          <w:sz w:val="24"/>
          <w:szCs w:val="24"/>
        </w:rPr>
        <w:t xml:space="preserve">ул. </w:t>
      </w:r>
      <w:r w:rsidR="00641A3F" w:rsidRPr="00FB7112">
        <w:rPr>
          <w:rFonts w:ascii="Times New Roman" w:hAnsi="Times New Roman" w:cs="Times New Roman"/>
          <w:i/>
          <w:sz w:val="24"/>
          <w:szCs w:val="24"/>
        </w:rPr>
        <w:t>Студенческая</w:t>
      </w:r>
      <w:r w:rsidR="007D2201" w:rsidRPr="00BB2D33">
        <w:rPr>
          <w:rFonts w:ascii="Times New Roman" w:hAnsi="Times New Roman" w:cs="Times New Roman"/>
          <w:i/>
          <w:sz w:val="24"/>
          <w:szCs w:val="24"/>
        </w:rPr>
        <w:t xml:space="preserve">, 14), </w:t>
      </w:r>
      <w:r w:rsidR="00966949" w:rsidRPr="00FB7112">
        <w:rPr>
          <w:rFonts w:ascii="Times New Roman" w:hAnsi="Times New Roman" w:cs="Times New Roman"/>
          <w:i/>
          <w:sz w:val="24"/>
          <w:szCs w:val="24"/>
          <w:lang w:val="en-US"/>
        </w:rPr>
        <w:t>e</w:t>
      </w:r>
      <w:r w:rsidR="00966949" w:rsidRPr="00BB2D33">
        <w:rPr>
          <w:rFonts w:ascii="Times New Roman" w:hAnsi="Times New Roman" w:cs="Times New Roman"/>
          <w:i/>
          <w:sz w:val="24"/>
          <w:szCs w:val="24"/>
        </w:rPr>
        <w:t>-</w:t>
      </w:r>
      <w:r w:rsidR="00966949" w:rsidRPr="00FB7112">
        <w:rPr>
          <w:rFonts w:ascii="Times New Roman" w:hAnsi="Times New Roman" w:cs="Times New Roman"/>
          <w:i/>
          <w:sz w:val="24"/>
          <w:szCs w:val="24"/>
          <w:lang w:val="en-US"/>
        </w:rPr>
        <w:t>mail</w:t>
      </w:r>
      <w:r w:rsidR="00966949" w:rsidRPr="00BB2D33">
        <w:rPr>
          <w:rFonts w:ascii="Times New Roman" w:hAnsi="Times New Roman" w:cs="Times New Roman"/>
          <w:i/>
          <w:sz w:val="24"/>
          <w:szCs w:val="24"/>
        </w:rPr>
        <w:t xml:space="preserve">: </w:t>
      </w:r>
      <w:hyperlink r:id="rId6" w:history="1">
        <w:r w:rsidR="00966949" w:rsidRPr="00FB7112">
          <w:rPr>
            <w:rStyle w:val="a4"/>
            <w:rFonts w:ascii="Times New Roman" w:hAnsi="Times New Roman" w:cs="Times New Roman"/>
            <w:i/>
            <w:sz w:val="24"/>
            <w:szCs w:val="24"/>
            <w:lang w:val="en-US"/>
          </w:rPr>
          <w:t>eka</w:t>
        </w:r>
        <w:r w:rsidR="00966949" w:rsidRPr="00BB2D33">
          <w:rPr>
            <w:rStyle w:val="a4"/>
            <w:rFonts w:ascii="Times New Roman" w:hAnsi="Times New Roman" w:cs="Times New Roman"/>
            <w:i/>
            <w:sz w:val="24"/>
            <w:szCs w:val="24"/>
          </w:rPr>
          <w:t>8809@</w:t>
        </w:r>
        <w:r w:rsidR="00966949" w:rsidRPr="00FB7112">
          <w:rPr>
            <w:rStyle w:val="a4"/>
            <w:rFonts w:ascii="Times New Roman" w:hAnsi="Times New Roman" w:cs="Times New Roman"/>
            <w:i/>
            <w:sz w:val="24"/>
            <w:szCs w:val="24"/>
            <w:lang w:val="en-US"/>
          </w:rPr>
          <w:t>rambler</w:t>
        </w:r>
        <w:r w:rsidR="00966949" w:rsidRPr="00BB2D33">
          <w:rPr>
            <w:rStyle w:val="a4"/>
            <w:rFonts w:ascii="Times New Roman" w:hAnsi="Times New Roman" w:cs="Times New Roman"/>
            <w:i/>
            <w:sz w:val="24"/>
            <w:szCs w:val="24"/>
          </w:rPr>
          <w:t>.</w:t>
        </w:r>
        <w:r w:rsidR="00966949" w:rsidRPr="00FB7112">
          <w:rPr>
            <w:rStyle w:val="a4"/>
            <w:rFonts w:ascii="Times New Roman" w:hAnsi="Times New Roman" w:cs="Times New Roman"/>
            <w:i/>
            <w:sz w:val="24"/>
            <w:szCs w:val="24"/>
            <w:lang w:val="en-US"/>
          </w:rPr>
          <w:t>ru</w:t>
        </w:r>
      </w:hyperlink>
      <w:r w:rsidR="007D2201" w:rsidRPr="00BB2D33">
        <w:rPr>
          <w:rStyle w:val="a4"/>
          <w:rFonts w:ascii="Times New Roman" w:hAnsi="Times New Roman" w:cs="Times New Roman"/>
          <w:i/>
          <w:sz w:val="24"/>
          <w:szCs w:val="24"/>
        </w:rPr>
        <w:t>,</w:t>
      </w:r>
      <w:r w:rsidR="007D2201" w:rsidRPr="00FB7112">
        <w:rPr>
          <w:rFonts w:ascii="Times New Roman" w:hAnsi="Times New Roman" w:cs="Times New Roman"/>
          <w:i/>
          <w:sz w:val="24"/>
          <w:szCs w:val="24"/>
          <w:lang w:val="en-US"/>
        </w:rPr>
        <w:t>e</w:t>
      </w:r>
      <w:r w:rsidR="007D2201" w:rsidRPr="00BB2D33">
        <w:rPr>
          <w:rFonts w:ascii="Times New Roman" w:hAnsi="Times New Roman" w:cs="Times New Roman"/>
          <w:i/>
          <w:sz w:val="24"/>
          <w:szCs w:val="24"/>
        </w:rPr>
        <w:t>-</w:t>
      </w:r>
      <w:r w:rsidR="007D2201" w:rsidRPr="00FB7112">
        <w:rPr>
          <w:rFonts w:ascii="Times New Roman" w:hAnsi="Times New Roman" w:cs="Times New Roman"/>
          <w:i/>
          <w:sz w:val="24"/>
          <w:szCs w:val="24"/>
          <w:lang w:val="en-US"/>
        </w:rPr>
        <w:t>mail</w:t>
      </w:r>
      <w:r w:rsidR="007D2201" w:rsidRPr="00BB2D33">
        <w:rPr>
          <w:rFonts w:ascii="Times New Roman" w:hAnsi="Times New Roman" w:cs="Times New Roman"/>
          <w:i/>
          <w:sz w:val="24"/>
          <w:szCs w:val="24"/>
        </w:rPr>
        <w:t xml:space="preserve">: </w:t>
      </w:r>
      <w:hyperlink r:id="rId7" w:history="1">
        <w:r w:rsidR="007D2201" w:rsidRPr="00FB7112">
          <w:rPr>
            <w:rStyle w:val="a4"/>
            <w:rFonts w:ascii="Times New Roman" w:hAnsi="Times New Roman" w:cs="Times New Roman"/>
            <w:i/>
            <w:sz w:val="24"/>
            <w:szCs w:val="24"/>
            <w:lang w:val="en-US"/>
          </w:rPr>
          <w:t>buslovskaya</w:t>
        </w:r>
        <w:r w:rsidR="007D2201" w:rsidRPr="00BB2D33">
          <w:rPr>
            <w:rStyle w:val="a4"/>
            <w:rFonts w:ascii="Times New Roman" w:hAnsi="Times New Roman" w:cs="Times New Roman"/>
            <w:i/>
            <w:sz w:val="24"/>
            <w:szCs w:val="24"/>
          </w:rPr>
          <w:t>@</w:t>
        </w:r>
        <w:r w:rsidR="007D2201" w:rsidRPr="00FB7112">
          <w:rPr>
            <w:rStyle w:val="a4"/>
            <w:rFonts w:ascii="Times New Roman" w:hAnsi="Times New Roman" w:cs="Times New Roman"/>
            <w:i/>
            <w:sz w:val="24"/>
            <w:szCs w:val="24"/>
            <w:lang w:val="en-US"/>
          </w:rPr>
          <w:t>bsu</w:t>
        </w:r>
        <w:r w:rsidR="007D2201" w:rsidRPr="00BB2D33">
          <w:rPr>
            <w:rStyle w:val="a4"/>
            <w:rFonts w:ascii="Times New Roman" w:hAnsi="Times New Roman" w:cs="Times New Roman"/>
            <w:i/>
            <w:sz w:val="24"/>
            <w:szCs w:val="24"/>
          </w:rPr>
          <w:t>.</w:t>
        </w:r>
        <w:r w:rsidR="007D2201" w:rsidRPr="00FB7112">
          <w:rPr>
            <w:rStyle w:val="a4"/>
            <w:rFonts w:ascii="Times New Roman" w:hAnsi="Times New Roman" w:cs="Times New Roman"/>
            <w:i/>
            <w:sz w:val="24"/>
            <w:szCs w:val="24"/>
            <w:lang w:val="en-US"/>
          </w:rPr>
          <w:t>edu</w:t>
        </w:r>
        <w:r w:rsidR="007D2201" w:rsidRPr="00BB2D33">
          <w:rPr>
            <w:rStyle w:val="a4"/>
            <w:rFonts w:ascii="Times New Roman" w:hAnsi="Times New Roman" w:cs="Times New Roman"/>
            <w:i/>
            <w:sz w:val="24"/>
            <w:szCs w:val="24"/>
          </w:rPr>
          <w:t>.</w:t>
        </w:r>
        <w:r w:rsidR="007D2201" w:rsidRPr="00FB7112">
          <w:rPr>
            <w:rStyle w:val="a4"/>
            <w:rFonts w:ascii="Times New Roman" w:hAnsi="Times New Roman" w:cs="Times New Roman"/>
            <w:i/>
            <w:sz w:val="24"/>
            <w:szCs w:val="24"/>
            <w:lang w:val="en-US"/>
          </w:rPr>
          <w:t>ru</w:t>
        </w:r>
      </w:hyperlink>
      <w:r w:rsidR="007D2201" w:rsidRPr="00BB2D33">
        <w:rPr>
          <w:rStyle w:val="a4"/>
          <w:rFonts w:ascii="Times New Roman" w:hAnsi="Times New Roman" w:cs="Times New Roman"/>
          <w:i/>
          <w:sz w:val="24"/>
          <w:szCs w:val="24"/>
        </w:rPr>
        <w:t>;</w:t>
      </w:r>
    </w:p>
    <w:p w:rsidR="00966949" w:rsidRPr="00BB2D33" w:rsidRDefault="00966949" w:rsidP="00225838">
      <w:pPr>
        <w:spacing w:after="0" w:line="360" w:lineRule="auto"/>
        <w:jc w:val="center"/>
        <w:rPr>
          <w:rFonts w:ascii="Times New Roman" w:hAnsi="Times New Roman" w:cs="Times New Roman"/>
          <w:sz w:val="24"/>
          <w:szCs w:val="24"/>
        </w:rPr>
      </w:pPr>
    </w:p>
    <w:p w:rsidR="00C12AE5" w:rsidRPr="007D2201" w:rsidRDefault="00966949" w:rsidP="00AA7EDC">
      <w:pPr>
        <w:spacing w:after="0" w:line="240" w:lineRule="auto"/>
        <w:ind w:firstLine="284"/>
        <w:jc w:val="both"/>
        <w:rPr>
          <w:rFonts w:ascii="Times New Roman" w:hAnsi="Times New Roman" w:cs="Times New Roman"/>
          <w:b/>
          <w:sz w:val="20"/>
          <w:szCs w:val="20"/>
        </w:rPr>
      </w:pPr>
      <w:r w:rsidRPr="007D2201">
        <w:rPr>
          <w:rFonts w:ascii="Times New Roman" w:hAnsi="Times New Roman" w:cs="Times New Roman"/>
          <w:b/>
          <w:sz w:val="20"/>
          <w:szCs w:val="20"/>
        </w:rPr>
        <w:t xml:space="preserve">Аннотация: </w:t>
      </w:r>
      <w:r w:rsidR="001A2F13" w:rsidRPr="007D2201">
        <w:rPr>
          <w:rFonts w:ascii="Times New Roman" w:hAnsi="Times New Roman" w:cs="Times New Roman"/>
          <w:b/>
          <w:sz w:val="20"/>
          <w:szCs w:val="20"/>
        </w:rPr>
        <w:t xml:space="preserve">В работе представлены результаты изучения адаптационного потенциала и антистрессорных реакций у дошкольников и первоклассников с разными типами профиля латеральной организации мозга. </w:t>
      </w:r>
      <w:r w:rsidRPr="007D2201">
        <w:rPr>
          <w:rFonts w:ascii="Times New Roman" w:hAnsi="Times New Roman" w:cs="Times New Roman"/>
          <w:b/>
          <w:sz w:val="20"/>
          <w:szCs w:val="20"/>
        </w:rPr>
        <w:t>Установлено,</w:t>
      </w:r>
      <w:r w:rsidR="00C12AE5" w:rsidRPr="007D2201">
        <w:rPr>
          <w:rFonts w:ascii="Times New Roman" w:hAnsi="Times New Roman" w:cs="Times New Roman"/>
          <w:b/>
          <w:sz w:val="20"/>
          <w:szCs w:val="20"/>
        </w:rPr>
        <w:t xml:space="preserve"> что количество дошкольников с разными типами ПЛО мозга с напряжением механизмов адаптации составило 87,5%.</w:t>
      </w:r>
    </w:p>
    <w:p w:rsidR="00966949" w:rsidRPr="007D2201" w:rsidRDefault="00966949" w:rsidP="00AA7EDC">
      <w:pPr>
        <w:tabs>
          <w:tab w:val="left" w:pos="709"/>
        </w:tabs>
        <w:spacing w:after="0" w:line="240" w:lineRule="auto"/>
        <w:jc w:val="both"/>
        <w:rPr>
          <w:rFonts w:ascii="Times New Roman" w:hAnsi="Times New Roman" w:cs="Times New Roman"/>
          <w:b/>
          <w:sz w:val="20"/>
          <w:szCs w:val="20"/>
        </w:rPr>
      </w:pPr>
      <w:r w:rsidRPr="007D2201">
        <w:rPr>
          <w:rFonts w:ascii="Times New Roman" w:hAnsi="Times New Roman" w:cs="Times New Roman"/>
          <w:b/>
          <w:sz w:val="20"/>
          <w:szCs w:val="20"/>
        </w:rPr>
        <w:t xml:space="preserve">У </w:t>
      </w:r>
      <w:r w:rsidR="00454C71">
        <w:rPr>
          <w:rFonts w:ascii="Times New Roman" w:hAnsi="Times New Roman" w:cs="Times New Roman"/>
          <w:b/>
          <w:sz w:val="20"/>
          <w:szCs w:val="20"/>
        </w:rPr>
        <w:t>первоклассников, не посещавших подготовительные к школе курсы, с разными типами ПЛО</w:t>
      </w:r>
      <w:r w:rsidR="00BB2D33" w:rsidRPr="00BB2D33">
        <w:rPr>
          <w:rFonts w:ascii="Times New Roman" w:hAnsi="Times New Roman" w:cs="Times New Roman"/>
          <w:b/>
          <w:sz w:val="20"/>
          <w:szCs w:val="20"/>
        </w:rPr>
        <w:t xml:space="preserve"> </w:t>
      </w:r>
      <w:r w:rsidR="00454C71">
        <w:rPr>
          <w:rFonts w:ascii="Times New Roman" w:hAnsi="Times New Roman" w:cs="Times New Roman"/>
          <w:b/>
          <w:sz w:val="20"/>
          <w:szCs w:val="20"/>
        </w:rPr>
        <w:t>выявлены</w:t>
      </w:r>
      <w:r w:rsidR="002333BC">
        <w:rPr>
          <w:rFonts w:ascii="Times New Roman" w:hAnsi="Times New Roman" w:cs="Times New Roman"/>
          <w:b/>
          <w:sz w:val="20"/>
          <w:szCs w:val="20"/>
        </w:rPr>
        <w:t xml:space="preserve"> </w:t>
      </w:r>
      <w:r w:rsidR="00454C71" w:rsidRPr="007D2201">
        <w:rPr>
          <w:rFonts w:ascii="Times New Roman" w:hAnsi="Times New Roman" w:cs="Times New Roman"/>
          <w:b/>
          <w:sz w:val="20"/>
          <w:szCs w:val="20"/>
        </w:rPr>
        <w:t>антистрессорные реакции спокойной и повышенной активации, которые быстро и значительно повышают неспецифическую резистентность организма.</w:t>
      </w:r>
      <w:r w:rsidR="00454C71">
        <w:rPr>
          <w:rFonts w:ascii="Times New Roman" w:hAnsi="Times New Roman" w:cs="Times New Roman"/>
          <w:b/>
          <w:sz w:val="20"/>
          <w:szCs w:val="20"/>
        </w:rPr>
        <w:t xml:space="preserve"> Больше половины детей</w:t>
      </w:r>
      <w:r w:rsidRPr="007D2201">
        <w:rPr>
          <w:rFonts w:ascii="Times New Roman" w:hAnsi="Times New Roman" w:cs="Times New Roman"/>
          <w:b/>
          <w:sz w:val="20"/>
          <w:szCs w:val="20"/>
        </w:rPr>
        <w:t xml:space="preserve"> «преимущественных левшей» </w:t>
      </w:r>
      <w:r w:rsidR="00454C71" w:rsidRPr="007D2201">
        <w:rPr>
          <w:rFonts w:ascii="Times New Roman" w:hAnsi="Times New Roman" w:cs="Times New Roman"/>
          <w:b/>
          <w:sz w:val="20"/>
          <w:szCs w:val="20"/>
        </w:rPr>
        <w:t xml:space="preserve">имеют реакцию переактивации с избыточной активностью систем организма, что часто приводит к переходу в стресс реакцию. </w:t>
      </w:r>
      <w:r w:rsidR="00454C71">
        <w:rPr>
          <w:rFonts w:ascii="Times New Roman" w:hAnsi="Times New Roman" w:cs="Times New Roman"/>
          <w:b/>
          <w:sz w:val="20"/>
          <w:szCs w:val="20"/>
        </w:rPr>
        <w:t xml:space="preserve">У 14% </w:t>
      </w:r>
      <w:r w:rsidRPr="007D2201">
        <w:rPr>
          <w:rFonts w:ascii="Times New Roman" w:hAnsi="Times New Roman" w:cs="Times New Roman"/>
          <w:b/>
          <w:sz w:val="20"/>
          <w:szCs w:val="20"/>
        </w:rPr>
        <w:t xml:space="preserve">первоклассников со смешанным профилем </w:t>
      </w:r>
      <w:r w:rsidR="00454C71">
        <w:rPr>
          <w:rFonts w:ascii="Times New Roman" w:hAnsi="Times New Roman" w:cs="Times New Roman"/>
          <w:b/>
          <w:sz w:val="20"/>
          <w:szCs w:val="20"/>
        </w:rPr>
        <w:t>имеют реакцию тренировки.</w:t>
      </w:r>
    </w:p>
    <w:p w:rsidR="00BE6A2A" w:rsidRPr="00FB7112" w:rsidRDefault="00BE6A2A" w:rsidP="00AA7EDC">
      <w:pPr>
        <w:tabs>
          <w:tab w:val="left" w:pos="709"/>
        </w:tabs>
        <w:spacing w:after="0" w:line="240" w:lineRule="auto"/>
        <w:ind w:firstLine="709"/>
        <w:jc w:val="both"/>
        <w:rPr>
          <w:rFonts w:ascii="Times New Roman" w:hAnsi="Times New Roman" w:cs="Times New Roman"/>
          <w:sz w:val="24"/>
          <w:szCs w:val="24"/>
        </w:rPr>
      </w:pPr>
    </w:p>
    <w:p w:rsidR="00966949" w:rsidRPr="00FB7112" w:rsidRDefault="00966949" w:rsidP="007D2201">
      <w:pPr>
        <w:tabs>
          <w:tab w:val="left" w:pos="709"/>
        </w:tabs>
        <w:spacing w:after="0" w:line="240" w:lineRule="auto"/>
        <w:ind w:firstLine="709"/>
        <w:jc w:val="both"/>
        <w:rPr>
          <w:rFonts w:ascii="Times New Roman" w:hAnsi="Times New Roman" w:cs="Times New Roman"/>
          <w:sz w:val="24"/>
          <w:szCs w:val="24"/>
        </w:rPr>
      </w:pPr>
      <w:r w:rsidRPr="00FB7112">
        <w:rPr>
          <w:rFonts w:ascii="Times New Roman" w:hAnsi="Times New Roman" w:cs="Times New Roman"/>
          <w:sz w:val="24"/>
          <w:szCs w:val="24"/>
        </w:rPr>
        <w:t xml:space="preserve">Ключевые слова: профиль латеральной организации мозга, </w:t>
      </w:r>
      <w:r w:rsidR="001A2F13" w:rsidRPr="00FB7112">
        <w:rPr>
          <w:rFonts w:ascii="Times New Roman" w:hAnsi="Times New Roman" w:cs="Times New Roman"/>
          <w:sz w:val="24"/>
          <w:szCs w:val="24"/>
        </w:rPr>
        <w:t xml:space="preserve">дошкольники, </w:t>
      </w:r>
      <w:r w:rsidRPr="00FB7112">
        <w:rPr>
          <w:rFonts w:ascii="Times New Roman" w:hAnsi="Times New Roman" w:cs="Times New Roman"/>
          <w:sz w:val="24"/>
          <w:szCs w:val="24"/>
        </w:rPr>
        <w:t>первоклассники, антистрессорные реакции, адаптация.</w:t>
      </w:r>
    </w:p>
    <w:p w:rsidR="00641A3F" w:rsidRPr="00FB7112" w:rsidRDefault="00641A3F" w:rsidP="00AA7EDC">
      <w:pPr>
        <w:tabs>
          <w:tab w:val="left" w:pos="709"/>
        </w:tabs>
        <w:spacing w:after="0" w:line="240" w:lineRule="auto"/>
        <w:ind w:firstLine="709"/>
        <w:jc w:val="both"/>
        <w:rPr>
          <w:rFonts w:ascii="Times New Roman" w:hAnsi="Times New Roman" w:cs="Times New Roman"/>
          <w:sz w:val="24"/>
          <w:szCs w:val="24"/>
        </w:rPr>
      </w:pPr>
    </w:p>
    <w:p w:rsidR="00641A3F" w:rsidRDefault="006C7790" w:rsidP="00AA7EDC">
      <w:pPr>
        <w:spacing w:after="0" w:line="360" w:lineRule="auto"/>
        <w:rPr>
          <w:rFonts w:ascii="Times New Roman" w:hAnsi="Times New Roman" w:cs="Times New Roman"/>
          <w:b/>
          <w:sz w:val="24"/>
          <w:szCs w:val="24"/>
          <w:lang w:val="en-US"/>
        </w:rPr>
      </w:pPr>
      <w:r w:rsidRPr="006C7790">
        <w:rPr>
          <w:rFonts w:ascii="Times New Roman" w:hAnsi="Times New Roman" w:cs="Times New Roman"/>
          <w:b/>
          <w:sz w:val="24"/>
          <w:szCs w:val="24"/>
          <w:lang w:val="en-US"/>
        </w:rPr>
        <w:t>ADAPTATION OF PRESCHOOL CHILDREN WITH DIFFERENT TYPES OF PROFILE LATERAL ORGANIZATION OF THE BRAIN TO THE TEACHING LOAD</w:t>
      </w:r>
    </w:p>
    <w:p w:rsidR="00AA7EDC" w:rsidRPr="006C7790" w:rsidRDefault="00AA7EDC" w:rsidP="006C7790">
      <w:pPr>
        <w:spacing w:after="0" w:line="360" w:lineRule="auto"/>
        <w:jc w:val="center"/>
        <w:rPr>
          <w:rFonts w:ascii="Times New Roman" w:hAnsi="Times New Roman" w:cs="Times New Roman"/>
          <w:b/>
          <w:sz w:val="24"/>
          <w:szCs w:val="24"/>
          <w:lang w:val="en-US"/>
        </w:rPr>
      </w:pPr>
    </w:p>
    <w:p w:rsidR="00641A3F" w:rsidRPr="00AA7EDC" w:rsidRDefault="00AA7EDC" w:rsidP="00AA7EDC">
      <w:pPr>
        <w:pStyle w:val="a7"/>
        <w:spacing w:before="0" w:beforeAutospacing="0" w:after="0" w:afterAutospacing="0" w:line="360" w:lineRule="auto"/>
        <w:rPr>
          <w:b/>
          <w:lang w:val="en-US"/>
        </w:rPr>
      </w:pPr>
      <w:r w:rsidRPr="00AA7EDC">
        <w:rPr>
          <w:b/>
          <w:vertAlign w:val="superscript"/>
          <w:lang w:val="en-US"/>
        </w:rPr>
        <w:t>1</w:t>
      </w:r>
      <w:r w:rsidRPr="00AA7EDC">
        <w:rPr>
          <w:b/>
          <w:shd w:val="clear" w:color="auto" w:fill="FFFFFF"/>
          <w:lang w:val="en-US"/>
        </w:rPr>
        <w:t>K</w:t>
      </w:r>
      <w:r w:rsidRPr="00AA7EDC">
        <w:rPr>
          <w:b/>
          <w:color w:val="000000"/>
          <w:shd w:val="clear" w:color="auto" w:fill="FFFFFF"/>
          <w:lang w:val="en-US"/>
        </w:rPr>
        <w:t>Hadzhinova</w:t>
      </w:r>
      <w:r w:rsidRPr="00AA7EDC">
        <w:rPr>
          <w:b/>
          <w:color w:val="000000"/>
          <w:shd w:val="clear" w:color="auto" w:fill="FFFFFF"/>
          <w:lang w:val="en-US"/>
        </w:rPr>
        <w:t xml:space="preserve"> </w:t>
      </w:r>
      <w:r w:rsidRPr="00AA7EDC">
        <w:rPr>
          <w:b/>
          <w:color w:val="000000"/>
          <w:shd w:val="clear" w:color="auto" w:fill="FFFFFF"/>
          <w:lang w:val="en-US"/>
        </w:rPr>
        <w:t>E.P.</w:t>
      </w:r>
      <w:r w:rsidR="00454C71" w:rsidRPr="00AA7EDC">
        <w:rPr>
          <w:b/>
          <w:lang w:val="en-US"/>
        </w:rPr>
        <w:t>,</w:t>
      </w:r>
      <w:r w:rsidR="00641A3F" w:rsidRPr="00AA7EDC">
        <w:rPr>
          <w:b/>
          <w:vertAlign w:val="superscript"/>
          <w:lang w:val="en-US"/>
        </w:rPr>
        <w:t xml:space="preserve"> </w:t>
      </w:r>
      <w:proofErr w:type="spellStart"/>
      <w:r w:rsidR="006C7790" w:rsidRPr="00AA7EDC">
        <w:rPr>
          <w:b/>
          <w:lang w:val="en-US"/>
        </w:rPr>
        <w:t>Buslovskaya</w:t>
      </w:r>
      <w:proofErr w:type="spellEnd"/>
      <w:r w:rsidR="006C7790" w:rsidRPr="00AA7EDC">
        <w:rPr>
          <w:b/>
          <w:lang w:val="en-US"/>
        </w:rPr>
        <w:t xml:space="preserve"> L</w:t>
      </w:r>
      <w:r w:rsidR="00454C71" w:rsidRPr="00AA7EDC">
        <w:rPr>
          <w:b/>
          <w:lang w:val="en-US"/>
        </w:rPr>
        <w:t>.</w:t>
      </w:r>
      <w:r w:rsidR="006C7790" w:rsidRPr="00AA7EDC">
        <w:rPr>
          <w:b/>
          <w:lang w:val="en-US"/>
        </w:rPr>
        <w:t>K</w:t>
      </w:r>
      <w:r w:rsidR="00454C71" w:rsidRPr="00AA7EDC">
        <w:rPr>
          <w:b/>
          <w:lang w:val="en-US"/>
        </w:rPr>
        <w:t>.</w:t>
      </w:r>
    </w:p>
    <w:p w:rsidR="006C7790" w:rsidRPr="006C7790" w:rsidRDefault="006C7790" w:rsidP="007D2201">
      <w:pPr>
        <w:spacing w:after="0" w:line="240" w:lineRule="auto"/>
        <w:jc w:val="center"/>
        <w:rPr>
          <w:rFonts w:ascii="Times New Roman" w:hAnsi="Times New Roman" w:cs="Times New Roman"/>
          <w:b/>
          <w:sz w:val="24"/>
          <w:szCs w:val="24"/>
          <w:lang w:val="en-US"/>
        </w:rPr>
      </w:pPr>
    </w:p>
    <w:p w:rsidR="00641A3F" w:rsidRPr="00AA7EDC" w:rsidRDefault="00641A3F" w:rsidP="00AA7EDC">
      <w:pPr>
        <w:pStyle w:val="a7"/>
        <w:spacing w:before="0" w:beforeAutospacing="0" w:after="0" w:afterAutospacing="0" w:line="360" w:lineRule="auto"/>
        <w:rPr>
          <w:i/>
          <w:color w:val="000000"/>
          <w:shd w:val="clear" w:color="auto" w:fill="FFFFFF"/>
          <w:lang w:val="en-US"/>
        </w:rPr>
      </w:pPr>
      <w:r w:rsidRPr="00AA7EDC">
        <w:rPr>
          <w:b/>
          <w:i/>
          <w:vertAlign w:val="superscript"/>
          <w:lang w:val="en-US"/>
        </w:rPr>
        <w:t xml:space="preserve">1 </w:t>
      </w:r>
      <w:r w:rsidR="006C7790" w:rsidRPr="00AA7EDC">
        <w:rPr>
          <w:i/>
          <w:color w:val="000000"/>
          <w:shd w:val="clear" w:color="auto" w:fill="FFFFFF"/>
          <w:lang w:val="en-US"/>
        </w:rPr>
        <w:t>GOU VPO Belgorod State University National Research, Belgorod</w:t>
      </w:r>
      <w:r w:rsidR="006C7790" w:rsidRPr="00AA7EDC">
        <w:rPr>
          <w:i/>
          <w:color w:val="000000"/>
          <w:shd w:val="clear" w:color="auto" w:fill="FFFFFF"/>
          <w:lang w:val="en-US"/>
        </w:rPr>
        <w:t xml:space="preserve">, Russia (308007, Belgorod, </w:t>
      </w:r>
      <w:proofErr w:type="spellStart"/>
      <w:r w:rsidR="006C7790" w:rsidRPr="00AA7EDC">
        <w:rPr>
          <w:i/>
          <w:color w:val="000000"/>
          <w:shd w:val="clear" w:color="auto" w:fill="FFFFFF"/>
          <w:lang w:val="en-US"/>
        </w:rPr>
        <w:t>ul</w:t>
      </w:r>
      <w:proofErr w:type="spellEnd"/>
      <w:r w:rsidR="006C7790" w:rsidRPr="00AA7EDC">
        <w:rPr>
          <w:i/>
          <w:color w:val="000000"/>
          <w:shd w:val="clear" w:color="auto" w:fill="FFFFFF"/>
          <w:lang w:val="en-US"/>
        </w:rPr>
        <w:t>. Student, 14)</w:t>
      </w:r>
      <w:r w:rsidRPr="00AA7EDC">
        <w:rPr>
          <w:i/>
          <w:lang w:val="en-US"/>
        </w:rPr>
        <w:t>,</w:t>
      </w:r>
      <w:r w:rsidR="006C7790" w:rsidRPr="00AA7EDC">
        <w:rPr>
          <w:i/>
          <w:lang w:val="en-US"/>
        </w:rPr>
        <w:t xml:space="preserve"> </w:t>
      </w:r>
      <w:r w:rsidRPr="00AA7EDC">
        <w:rPr>
          <w:i/>
          <w:lang w:val="en-US"/>
        </w:rPr>
        <w:t xml:space="preserve">e-mail: </w:t>
      </w:r>
      <w:hyperlink r:id="rId8" w:history="1">
        <w:r w:rsidRPr="00AA7EDC">
          <w:rPr>
            <w:rStyle w:val="a4"/>
            <w:i/>
            <w:lang w:val="en-US"/>
          </w:rPr>
          <w:t>buslovskaya@bsu.edu.ru</w:t>
        </w:r>
      </w:hyperlink>
      <w:r w:rsidRPr="00AA7EDC">
        <w:rPr>
          <w:rStyle w:val="a4"/>
          <w:i/>
          <w:lang w:val="en-US"/>
        </w:rPr>
        <w:t xml:space="preserve">; </w:t>
      </w:r>
      <w:r w:rsidRPr="00AA7EDC">
        <w:rPr>
          <w:i/>
          <w:lang w:val="en-US"/>
        </w:rPr>
        <w:t xml:space="preserve">e-mail: </w:t>
      </w:r>
      <w:hyperlink r:id="rId9" w:history="1">
        <w:r w:rsidRPr="00AA7EDC">
          <w:rPr>
            <w:rStyle w:val="a4"/>
            <w:i/>
            <w:lang w:val="en-US"/>
          </w:rPr>
          <w:t>eka8809@rambler.ru</w:t>
        </w:r>
      </w:hyperlink>
    </w:p>
    <w:p w:rsidR="00030223" w:rsidRPr="00FB7112" w:rsidRDefault="00030223" w:rsidP="007D2201">
      <w:pPr>
        <w:tabs>
          <w:tab w:val="left" w:pos="709"/>
        </w:tabs>
        <w:spacing w:after="0" w:line="240" w:lineRule="auto"/>
        <w:ind w:firstLine="709"/>
        <w:jc w:val="both"/>
        <w:rPr>
          <w:rFonts w:ascii="Times New Roman" w:hAnsi="Times New Roman" w:cs="Times New Roman"/>
          <w:sz w:val="24"/>
          <w:szCs w:val="24"/>
          <w:lang w:val="en-US"/>
        </w:rPr>
      </w:pPr>
    </w:p>
    <w:p w:rsidR="00454C71" w:rsidRPr="00E6517F" w:rsidRDefault="006C7790" w:rsidP="00AA7EDC">
      <w:pPr>
        <w:spacing w:after="0" w:line="240" w:lineRule="auto"/>
        <w:jc w:val="both"/>
        <w:rPr>
          <w:rFonts w:ascii="Times New Roman" w:hAnsi="Times New Roman" w:cs="Times New Roman"/>
          <w:b/>
          <w:sz w:val="20"/>
          <w:szCs w:val="20"/>
          <w:lang w:val="en-US"/>
        </w:rPr>
      </w:pPr>
      <w:r w:rsidRPr="006C7790">
        <w:rPr>
          <w:rFonts w:ascii="Times New Roman" w:hAnsi="Times New Roman" w:cs="Times New Roman"/>
          <w:b/>
          <w:sz w:val="20"/>
          <w:szCs w:val="20"/>
        </w:rPr>
        <w:t xml:space="preserve">Abstract: This paper presents the results of a study of adaptive capacity and antistress reactions in preschoolers and first graders with different types of profile lateral organization of the brain. Found that the number of preschool children with different types of brain PLO with stress adaptation mechanisms was 87.5%. </w:t>
      </w:r>
      <w:r w:rsidRPr="006C7790">
        <w:rPr>
          <w:rFonts w:ascii="Times New Roman" w:hAnsi="Times New Roman" w:cs="Times New Roman"/>
          <w:b/>
          <w:sz w:val="20"/>
          <w:szCs w:val="20"/>
          <w:lang w:val="en-US"/>
        </w:rPr>
        <w:t>In first grade students who did not attend the school preparatory courses, with different types of anti-stress reactions identified PLO calm and increased activation, which are rapidly and significantly increase non-specific resistance of the organism.</w:t>
      </w:r>
      <w:r>
        <w:rPr>
          <w:rFonts w:ascii="Times New Roman" w:hAnsi="Times New Roman" w:cs="Times New Roman"/>
          <w:b/>
          <w:sz w:val="20"/>
          <w:szCs w:val="20"/>
          <w:lang w:val="en-US"/>
        </w:rPr>
        <w:t xml:space="preserve"> </w:t>
      </w:r>
      <w:r w:rsidRPr="006C7790">
        <w:rPr>
          <w:rFonts w:ascii="Times New Roman" w:hAnsi="Times New Roman" w:cs="Times New Roman"/>
          <w:b/>
          <w:sz w:val="20"/>
          <w:szCs w:val="20"/>
          <w:lang w:val="en-US"/>
        </w:rPr>
        <w:t>More than half the children "mostly lefties" have the reactivation reaction to excessive activity systems of the body, which often leads to a transition in the stress response.</w:t>
      </w:r>
      <w:r w:rsidR="00E6517F" w:rsidRPr="00E6517F">
        <w:rPr>
          <w:rFonts w:ascii="Times New Roman" w:hAnsi="Times New Roman" w:cs="Times New Roman"/>
          <w:b/>
          <w:sz w:val="20"/>
          <w:szCs w:val="20"/>
          <w:lang w:val="en-US"/>
        </w:rPr>
        <w:t xml:space="preserve"> </w:t>
      </w:r>
      <w:r w:rsidRPr="00E6517F">
        <w:rPr>
          <w:rFonts w:ascii="Times New Roman" w:hAnsi="Times New Roman" w:cs="Times New Roman"/>
          <w:b/>
          <w:sz w:val="20"/>
          <w:szCs w:val="20"/>
          <w:lang w:val="en-US"/>
        </w:rPr>
        <w:t>In 14% of first-graders with a mixed reaction profile have training.</w:t>
      </w:r>
    </w:p>
    <w:p w:rsidR="00BE6A2A" w:rsidRPr="006C7790" w:rsidRDefault="00BE6A2A" w:rsidP="00AA7EDC">
      <w:pPr>
        <w:tabs>
          <w:tab w:val="left" w:pos="709"/>
        </w:tabs>
        <w:spacing w:after="0" w:line="240" w:lineRule="auto"/>
        <w:ind w:firstLine="709"/>
        <w:jc w:val="both"/>
        <w:rPr>
          <w:rFonts w:ascii="Times New Roman" w:hAnsi="Times New Roman" w:cs="Times New Roman"/>
          <w:sz w:val="24"/>
          <w:szCs w:val="24"/>
          <w:lang w:val="en-US"/>
        </w:rPr>
      </w:pPr>
    </w:p>
    <w:p w:rsidR="00030223" w:rsidRPr="00AA7EDC" w:rsidRDefault="00AA7EDC" w:rsidP="00AA7EDC">
      <w:pPr>
        <w:tabs>
          <w:tab w:val="left" w:pos="709"/>
        </w:tabs>
        <w:spacing w:after="0" w:line="240" w:lineRule="auto"/>
        <w:ind w:firstLine="709"/>
        <w:jc w:val="both"/>
        <w:rPr>
          <w:rFonts w:ascii="Times New Roman" w:hAnsi="Times New Roman" w:cs="Times New Roman"/>
          <w:sz w:val="24"/>
          <w:szCs w:val="24"/>
          <w:lang w:val="en-US"/>
        </w:rPr>
      </w:pPr>
      <w:r w:rsidRPr="00AA7EDC">
        <w:rPr>
          <w:rFonts w:ascii="Times New Roman" w:hAnsi="Times New Roman" w:cs="Times New Roman"/>
          <w:sz w:val="24"/>
          <w:szCs w:val="24"/>
          <w:lang w:val="en-US"/>
        </w:rPr>
        <w:t>Keywords: profile of the lateral organization of the brain, preschool children, first grade, anti-stress reactions, adaptation.</w:t>
      </w:r>
    </w:p>
    <w:p w:rsidR="00225838" w:rsidRDefault="00225838" w:rsidP="00AA7EDC">
      <w:pPr>
        <w:spacing w:after="0" w:line="240" w:lineRule="auto"/>
        <w:ind w:firstLine="709"/>
        <w:rPr>
          <w:rFonts w:ascii="Times New Roman" w:hAnsi="Times New Roman" w:cs="Times New Roman"/>
          <w:b/>
          <w:sz w:val="24"/>
          <w:szCs w:val="24"/>
        </w:rPr>
      </w:pPr>
    </w:p>
    <w:p w:rsidR="00225838" w:rsidRDefault="00966949" w:rsidP="00225838">
      <w:pPr>
        <w:spacing w:after="0" w:line="360" w:lineRule="auto"/>
        <w:ind w:firstLine="284"/>
        <w:rPr>
          <w:rFonts w:ascii="Times New Roman" w:hAnsi="Times New Roman" w:cs="Times New Roman"/>
          <w:b/>
          <w:sz w:val="24"/>
          <w:szCs w:val="24"/>
        </w:rPr>
      </w:pPr>
      <w:r w:rsidRPr="00FB7112">
        <w:rPr>
          <w:rFonts w:ascii="Times New Roman" w:hAnsi="Times New Roman" w:cs="Times New Roman"/>
          <w:b/>
          <w:sz w:val="24"/>
          <w:szCs w:val="24"/>
        </w:rPr>
        <w:t>Введение</w:t>
      </w:r>
    </w:p>
    <w:p w:rsidR="00BF7692" w:rsidRDefault="00225838" w:rsidP="00225838">
      <w:pPr>
        <w:spacing w:after="0" w:line="360" w:lineRule="auto"/>
        <w:ind w:firstLine="28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lastRenderedPageBreak/>
        <w:t>П</w:t>
      </w:r>
      <w:r w:rsidR="00391181" w:rsidRPr="00FB7112">
        <w:rPr>
          <w:rFonts w:ascii="Times New Roman" w:hAnsi="Times New Roman" w:cs="Times New Roman"/>
          <w:sz w:val="24"/>
          <w:szCs w:val="24"/>
        </w:rPr>
        <w:t xml:space="preserve">оступление ребенка в школу является </w:t>
      </w:r>
      <w:r w:rsidR="00DD5173" w:rsidRPr="00FB7112">
        <w:rPr>
          <w:rFonts w:ascii="Times New Roman" w:hAnsi="Times New Roman" w:cs="Times New Roman"/>
          <w:sz w:val="24"/>
          <w:szCs w:val="24"/>
        </w:rPr>
        <w:t xml:space="preserve">для него </w:t>
      </w:r>
      <w:r w:rsidR="00391181" w:rsidRPr="00FB7112">
        <w:rPr>
          <w:rFonts w:ascii="Times New Roman" w:hAnsi="Times New Roman" w:cs="Times New Roman"/>
          <w:sz w:val="24"/>
          <w:szCs w:val="24"/>
        </w:rPr>
        <w:t>особой стрессовой ситуацией, которая несет с собой серьезные испытания адаптационных возможностей</w:t>
      </w:r>
      <w:r w:rsidR="00DD5173" w:rsidRPr="00FB7112">
        <w:rPr>
          <w:rFonts w:ascii="Times New Roman" w:hAnsi="Times New Roman" w:cs="Times New Roman"/>
          <w:sz w:val="24"/>
          <w:szCs w:val="24"/>
        </w:rPr>
        <w:t xml:space="preserve"> организма</w:t>
      </w:r>
      <w:r w:rsidR="00391181" w:rsidRPr="00FB7112">
        <w:rPr>
          <w:rFonts w:ascii="Times New Roman" w:hAnsi="Times New Roman" w:cs="Times New Roman"/>
          <w:sz w:val="24"/>
          <w:szCs w:val="24"/>
        </w:rPr>
        <w:t>. Успешность адаптации к школе зависит от уровня готовност</w:t>
      </w:r>
      <w:r w:rsidR="008F3E5C" w:rsidRPr="00FB7112">
        <w:rPr>
          <w:rFonts w:ascii="Times New Roman" w:hAnsi="Times New Roman" w:cs="Times New Roman"/>
          <w:sz w:val="24"/>
          <w:szCs w:val="24"/>
        </w:rPr>
        <w:t>и</w:t>
      </w:r>
      <w:r w:rsidR="00BB2D33" w:rsidRPr="00BB2D33">
        <w:rPr>
          <w:rFonts w:ascii="Times New Roman" w:hAnsi="Times New Roman" w:cs="Times New Roman"/>
          <w:sz w:val="24"/>
          <w:szCs w:val="24"/>
        </w:rPr>
        <w:t xml:space="preserve"> </w:t>
      </w:r>
      <w:r w:rsidR="005A52FA" w:rsidRPr="00FB7112">
        <w:rPr>
          <w:rFonts w:ascii="Times New Roman" w:hAnsi="Times New Roman" w:cs="Times New Roman"/>
          <w:sz w:val="24"/>
          <w:szCs w:val="24"/>
        </w:rPr>
        <w:t>первоклассника</w:t>
      </w:r>
      <w:r w:rsidR="00391181" w:rsidRPr="00FB7112">
        <w:rPr>
          <w:rFonts w:ascii="Times New Roman" w:hAnsi="Times New Roman" w:cs="Times New Roman"/>
          <w:sz w:val="24"/>
          <w:szCs w:val="24"/>
        </w:rPr>
        <w:t xml:space="preserve"> к школьному обучению, от его эмоционального благо</w:t>
      </w:r>
      <w:r w:rsidR="00912228" w:rsidRPr="00FB7112">
        <w:rPr>
          <w:rFonts w:ascii="Times New Roman" w:hAnsi="Times New Roman" w:cs="Times New Roman"/>
          <w:sz w:val="24"/>
          <w:szCs w:val="24"/>
        </w:rPr>
        <w:t xml:space="preserve">получия и от состояния здоровья. </w:t>
      </w:r>
      <w:r w:rsidR="00DD5173" w:rsidRPr="00FB7112">
        <w:rPr>
          <w:rFonts w:ascii="Times New Roman" w:hAnsi="Times New Roman" w:cs="Times New Roman"/>
          <w:sz w:val="24"/>
          <w:szCs w:val="24"/>
        </w:rPr>
        <w:t>Н</w:t>
      </w:r>
      <w:r w:rsidR="004E409B" w:rsidRPr="00FB7112">
        <w:rPr>
          <w:rFonts w:ascii="Times New Roman" w:hAnsi="Times New Roman" w:cs="Times New Roman"/>
          <w:sz w:val="24"/>
          <w:szCs w:val="24"/>
        </w:rPr>
        <w:t>апряжени</w:t>
      </w:r>
      <w:r w:rsidR="00DD5173" w:rsidRPr="00FB7112">
        <w:rPr>
          <w:rFonts w:ascii="Times New Roman" w:hAnsi="Times New Roman" w:cs="Times New Roman"/>
          <w:sz w:val="24"/>
          <w:szCs w:val="24"/>
        </w:rPr>
        <w:t>е</w:t>
      </w:r>
      <w:r w:rsidR="004E409B" w:rsidRPr="00FB7112">
        <w:rPr>
          <w:rFonts w:ascii="Times New Roman" w:hAnsi="Times New Roman" w:cs="Times New Roman"/>
          <w:sz w:val="24"/>
          <w:szCs w:val="24"/>
        </w:rPr>
        <w:t xml:space="preserve"> адаптаци</w:t>
      </w:r>
      <w:r w:rsidR="00DD5173" w:rsidRPr="00FB7112">
        <w:rPr>
          <w:rFonts w:ascii="Times New Roman" w:hAnsi="Times New Roman" w:cs="Times New Roman"/>
          <w:sz w:val="24"/>
          <w:szCs w:val="24"/>
        </w:rPr>
        <w:t xml:space="preserve">онных механизмов </w:t>
      </w:r>
      <w:r w:rsidR="004E409B" w:rsidRPr="00FB7112">
        <w:rPr>
          <w:rFonts w:ascii="Times New Roman" w:hAnsi="Times New Roman" w:cs="Times New Roman"/>
          <w:sz w:val="24"/>
          <w:szCs w:val="24"/>
        </w:rPr>
        <w:t>является фактором, способствующим снижению неспецифической резистентности организма</w:t>
      </w:r>
      <w:r w:rsidR="008F3E5C" w:rsidRPr="00FB7112">
        <w:rPr>
          <w:rFonts w:ascii="Times New Roman" w:hAnsi="Times New Roman" w:cs="Times New Roman"/>
          <w:sz w:val="24"/>
          <w:szCs w:val="24"/>
        </w:rPr>
        <w:t>,</w:t>
      </w:r>
      <w:r w:rsidR="00BB2D33" w:rsidRPr="00BB2D33">
        <w:rPr>
          <w:rFonts w:ascii="Times New Roman" w:hAnsi="Times New Roman" w:cs="Times New Roman"/>
          <w:sz w:val="24"/>
          <w:szCs w:val="24"/>
        </w:rPr>
        <w:t xml:space="preserve"> </w:t>
      </w:r>
      <w:r w:rsidR="008F3E5C" w:rsidRPr="00FB7112">
        <w:rPr>
          <w:rFonts w:ascii="Times New Roman" w:hAnsi="Times New Roman" w:cs="Times New Roman"/>
          <w:sz w:val="24"/>
          <w:szCs w:val="24"/>
        </w:rPr>
        <w:t xml:space="preserve">ведет к ухудшению соматического и психического здоровья </w:t>
      </w:r>
      <w:r w:rsidR="005A52FA" w:rsidRPr="00FB7112">
        <w:rPr>
          <w:rFonts w:ascii="Times New Roman" w:hAnsi="Times New Roman" w:cs="Times New Roman"/>
          <w:sz w:val="24"/>
          <w:szCs w:val="24"/>
        </w:rPr>
        <w:t>детей</w:t>
      </w:r>
      <w:r w:rsidR="00BF7692">
        <w:rPr>
          <w:rFonts w:ascii="Times New Roman" w:hAnsi="Times New Roman" w:cs="Times New Roman"/>
          <w:sz w:val="24"/>
          <w:szCs w:val="24"/>
        </w:rPr>
        <w:t>.</w:t>
      </w:r>
    </w:p>
    <w:p w:rsidR="00660B1B" w:rsidRPr="00FB7112" w:rsidRDefault="00263892" w:rsidP="00225838">
      <w:pPr>
        <w:spacing w:after="0" w:line="360" w:lineRule="auto"/>
        <w:ind w:firstLine="284"/>
        <w:jc w:val="both"/>
        <w:rPr>
          <w:rFonts w:ascii="Times New Roman" w:hAnsi="Times New Roman" w:cs="Times New Roman"/>
          <w:sz w:val="24"/>
          <w:szCs w:val="24"/>
        </w:rPr>
      </w:pPr>
      <w:r w:rsidRPr="00FB7112">
        <w:rPr>
          <w:rFonts w:ascii="Times New Roman" w:hAnsi="Times New Roman" w:cs="Times New Roman"/>
          <w:sz w:val="24"/>
          <w:szCs w:val="24"/>
        </w:rPr>
        <w:t>Известно, что в процессах адаптации значительная роль принадлежит функци</w:t>
      </w:r>
      <w:r w:rsidR="003C20D9" w:rsidRPr="00FB7112">
        <w:rPr>
          <w:rFonts w:ascii="Times New Roman" w:hAnsi="Times New Roman" w:cs="Times New Roman"/>
          <w:sz w:val="24"/>
          <w:szCs w:val="24"/>
        </w:rPr>
        <w:t>ональной асимметрии мозга</w:t>
      </w:r>
      <w:r w:rsidR="002333BC">
        <w:rPr>
          <w:rFonts w:ascii="Times New Roman" w:hAnsi="Times New Roman" w:cs="Times New Roman"/>
          <w:sz w:val="24"/>
          <w:szCs w:val="24"/>
        </w:rPr>
        <w:t xml:space="preserve"> </w:t>
      </w:r>
      <w:r w:rsidR="002333BC" w:rsidRPr="00FB7112">
        <w:rPr>
          <w:rFonts w:ascii="Times New Roman" w:hAnsi="Times New Roman" w:cs="Times New Roman"/>
          <w:sz w:val="24"/>
          <w:szCs w:val="24"/>
        </w:rPr>
        <w:t>[</w:t>
      </w:r>
      <w:r w:rsidR="00225838">
        <w:rPr>
          <w:rFonts w:ascii="Times New Roman" w:hAnsi="Times New Roman" w:cs="Times New Roman"/>
          <w:sz w:val="24"/>
          <w:szCs w:val="24"/>
        </w:rPr>
        <w:t>6</w:t>
      </w:r>
      <w:r w:rsidR="002333BC" w:rsidRPr="00FB7112">
        <w:rPr>
          <w:rFonts w:ascii="Times New Roman" w:hAnsi="Times New Roman" w:cs="Times New Roman"/>
          <w:sz w:val="24"/>
          <w:szCs w:val="24"/>
        </w:rPr>
        <w:t>]</w:t>
      </w:r>
      <w:r w:rsidR="008B35F9" w:rsidRPr="00FB7112">
        <w:rPr>
          <w:rFonts w:ascii="Times New Roman" w:hAnsi="Times New Roman" w:cs="Times New Roman"/>
          <w:sz w:val="24"/>
          <w:szCs w:val="24"/>
        </w:rPr>
        <w:t xml:space="preserve">. </w:t>
      </w:r>
      <w:r w:rsidR="00660B1B" w:rsidRPr="00FB7112">
        <w:rPr>
          <w:rFonts w:ascii="Times New Roman" w:hAnsi="Times New Roman" w:cs="Times New Roman"/>
          <w:sz w:val="24"/>
          <w:szCs w:val="24"/>
        </w:rPr>
        <w:t>По данным отечественных ученых, существенные изменения в межполушарном взаимодействии отмечаются именно к началу школьного обучения [</w:t>
      </w:r>
      <w:r w:rsidR="00225838">
        <w:rPr>
          <w:rFonts w:ascii="Times New Roman" w:hAnsi="Times New Roman" w:cs="Times New Roman"/>
          <w:sz w:val="24"/>
          <w:szCs w:val="24"/>
        </w:rPr>
        <w:t>4</w:t>
      </w:r>
      <w:r w:rsidR="00660B1B" w:rsidRPr="00FB7112">
        <w:rPr>
          <w:rFonts w:ascii="Times New Roman" w:hAnsi="Times New Roman" w:cs="Times New Roman"/>
          <w:sz w:val="24"/>
          <w:szCs w:val="24"/>
        </w:rPr>
        <w:t>].</w:t>
      </w:r>
    </w:p>
    <w:p w:rsidR="007D2201" w:rsidRPr="00DA0B1B" w:rsidRDefault="007D2201" w:rsidP="00A3599C">
      <w:pPr>
        <w:spacing w:after="0" w:line="360" w:lineRule="auto"/>
        <w:ind w:firstLine="284"/>
        <w:jc w:val="both"/>
      </w:pPr>
      <w:r w:rsidRPr="00B44B7F">
        <w:rPr>
          <w:rFonts w:ascii="Times New Roman" w:hAnsi="Times New Roman" w:cs="Times New Roman"/>
          <w:sz w:val="24"/>
          <w:szCs w:val="24"/>
        </w:rPr>
        <w:t xml:space="preserve">Задержка латерализации функций нарушает эмоциональное и когнитивное развитие ребенка и может являться основой для возникновения трудностей в школьном обучении, </w:t>
      </w:r>
      <w:r w:rsidR="00B44B7F">
        <w:rPr>
          <w:rFonts w:ascii="Times New Roman" w:hAnsi="Times New Roman" w:cs="Times New Roman"/>
          <w:sz w:val="24"/>
          <w:szCs w:val="24"/>
        </w:rPr>
        <w:t xml:space="preserve">что </w:t>
      </w:r>
      <w:r w:rsidR="00BB2D33">
        <w:rPr>
          <w:rFonts w:ascii="Times New Roman" w:hAnsi="Times New Roman" w:cs="Times New Roman"/>
          <w:sz w:val="24"/>
          <w:szCs w:val="24"/>
        </w:rPr>
        <w:t>усугубляет</w:t>
      </w:r>
      <w:r w:rsidR="0031762B">
        <w:rPr>
          <w:rFonts w:ascii="Times New Roman" w:hAnsi="Times New Roman" w:cs="Times New Roman"/>
          <w:sz w:val="24"/>
          <w:szCs w:val="24"/>
        </w:rPr>
        <w:t xml:space="preserve"> процесс адаптации</w:t>
      </w:r>
      <w:r w:rsidR="00BB2D33">
        <w:rPr>
          <w:rFonts w:ascii="Times New Roman" w:hAnsi="Times New Roman" w:cs="Times New Roman"/>
          <w:sz w:val="24"/>
          <w:szCs w:val="24"/>
        </w:rPr>
        <w:t>.</w:t>
      </w:r>
      <w:r w:rsidR="00A3599C">
        <w:rPr>
          <w:rFonts w:ascii="Times New Roman" w:hAnsi="Times New Roman" w:cs="Times New Roman"/>
          <w:sz w:val="24"/>
          <w:szCs w:val="24"/>
        </w:rPr>
        <w:t xml:space="preserve"> </w:t>
      </w:r>
      <w:r w:rsidR="00BB2D33">
        <w:rPr>
          <w:rFonts w:ascii="Times New Roman" w:hAnsi="Times New Roman" w:cs="Times New Roman"/>
          <w:sz w:val="24"/>
          <w:szCs w:val="24"/>
        </w:rPr>
        <w:t>Б</w:t>
      </w:r>
      <w:r w:rsidRPr="00A3599C">
        <w:rPr>
          <w:rFonts w:ascii="Times New Roman" w:hAnsi="Times New Roman" w:cs="Times New Roman"/>
          <w:sz w:val="24"/>
          <w:szCs w:val="24"/>
        </w:rPr>
        <w:t xml:space="preserve">локирование активности ведущего </w:t>
      </w:r>
      <w:r w:rsidR="00BB2D33" w:rsidRPr="00A3599C">
        <w:rPr>
          <w:rFonts w:ascii="Times New Roman" w:hAnsi="Times New Roman" w:cs="Times New Roman"/>
          <w:sz w:val="24"/>
          <w:szCs w:val="24"/>
        </w:rPr>
        <w:t xml:space="preserve">полушария </w:t>
      </w:r>
      <w:r w:rsidR="00BB2D33">
        <w:rPr>
          <w:rFonts w:ascii="Times New Roman" w:hAnsi="Times New Roman" w:cs="Times New Roman"/>
          <w:sz w:val="24"/>
          <w:szCs w:val="24"/>
        </w:rPr>
        <w:t xml:space="preserve">мозга </w:t>
      </w:r>
      <w:r w:rsidRPr="00A3599C">
        <w:rPr>
          <w:rFonts w:ascii="Times New Roman" w:hAnsi="Times New Roman" w:cs="Times New Roman"/>
          <w:sz w:val="24"/>
          <w:szCs w:val="24"/>
        </w:rPr>
        <w:t>и перегрузка менее активного проявляется в нарастающем чувстве усталости, снижени</w:t>
      </w:r>
      <w:r w:rsidR="00BB2D33">
        <w:rPr>
          <w:rFonts w:ascii="Times New Roman" w:hAnsi="Times New Roman" w:cs="Times New Roman"/>
          <w:sz w:val="24"/>
          <w:szCs w:val="24"/>
        </w:rPr>
        <w:t>и</w:t>
      </w:r>
      <w:r w:rsidRPr="00A3599C">
        <w:rPr>
          <w:rFonts w:ascii="Times New Roman" w:hAnsi="Times New Roman" w:cs="Times New Roman"/>
          <w:sz w:val="24"/>
          <w:szCs w:val="24"/>
        </w:rPr>
        <w:t xml:space="preserve"> </w:t>
      </w:r>
      <w:r w:rsidRPr="00E74204">
        <w:rPr>
          <w:rFonts w:ascii="Times New Roman" w:hAnsi="Times New Roman" w:cs="Times New Roman"/>
          <w:sz w:val="24"/>
          <w:szCs w:val="24"/>
        </w:rPr>
        <w:t>обучаемости</w:t>
      </w:r>
      <w:r w:rsidR="00BB2D33">
        <w:rPr>
          <w:rFonts w:ascii="Times New Roman" w:hAnsi="Times New Roman" w:cs="Times New Roman"/>
          <w:sz w:val="24"/>
          <w:szCs w:val="24"/>
        </w:rPr>
        <w:t xml:space="preserve"> и </w:t>
      </w:r>
      <w:r w:rsidRPr="00A3599C">
        <w:rPr>
          <w:rFonts w:ascii="Times New Roman" w:hAnsi="Times New Roman" w:cs="Times New Roman"/>
          <w:sz w:val="24"/>
          <w:szCs w:val="24"/>
        </w:rPr>
        <w:t>мешает процессу адаптации</w:t>
      </w:r>
      <w:r w:rsidR="00BB2D33">
        <w:rPr>
          <w:rFonts w:ascii="Times New Roman" w:hAnsi="Times New Roman" w:cs="Times New Roman"/>
          <w:sz w:val="24"/>
          <w:szCs w:val="24"/>
        </w:rPr>
        <w:t xml:space="preserve"> </w:t>
      </w:r>
      <w:r w:rsidR="00A3599C" w:rsidRPr="00107FA9">
        <w:rPr>
          <w:rFonts w:ascii="Times New Roman" w:hAnsi="Times New Roman" w:cs="Times New Roman"/>
          <w:sz w:val="24"/>
          <w:szCs w:val="24"/>
        </w:rPr>
        <w:t>[</w:t>
      </w:r>
      <w:r w:rsidR="00225838">
        <w:rPr>
          <w:rFonts w:ascii="Times New Roman" w:hAnsi="Times New Roman" w:cs="Times New Roman"/>
          <w:sz w:val="24"/>
          <w:szCs w:val="24"/>
        </w:rPr>
        <w:t>5</w:t>
      </w:r>
      <w:r w:rsidR="00A3599C" w:rsidRPr="00107FA9">
        <w:rPr>
          <w:rFonts w:ascii="Times New Roman" w:hAnsi="Times New Roman" w:cs="Times New Roman"/>
          <w:sz w:val="24"/>
          <w:szCs w:val="24"/>
        </w:rPr>
        <w:t>].</w:t>
      </w:r>
    </w:p>
    <w:p w:rsidR="00DD5173" w:rsidRPr="00FB7112" w:rsidRDefault="00942581" w:rsidP="00FB7112">
      <w:pPr>
        <w:spacing w:after="0" w:line="360" w:lineRule="auto"/>
        <w:ind w:firstLine="284"/>
        <w:jc w:val="both"/>
        <w:rPr>
          <w:rFonts w:ascii="Times New Roman" w:hAnsi="Times New Roman" w:cs="Times New Roman"/>
          <w:sz w:val="24"/>
          <w:szCs w:val="24"/>
        </w:rPr>
      </w:pPr>
      <w:r w:rsidRPr="00FB7112">
        <w:rPr>
          <w:rFonts w:ascii="Times New Roman" w:hAnsi="Times New Roman" w:cs="Times New Roman"/>
          <w:color w:val="000000"/>
          <w:sz w:val="24"/>
          <w:szCs w:val="24"/>
          <w:shd w:val="clear" w:color="auto" w:fill="FFFFFF"/>
        </w:rPr>
        <w:t xml:space="preserve">В исследованиях, проведенных в институте гигиены детей и подростков, была установлена роль критических периодов онтогенеза в </w:t>
      </w:r>
      <w:r w:rsidR="00C1741D" w:rsidRPr="00FB7112">
        <w:rPr>
          <w:rStyle w:val="hl"/>
          <w:rFonts w:ascii="Times New Roman" w:hAnsi="Times New Roman" w:cs="Times New Roman"/>
          <w:sz w:val="24"/>
          <w:szCs w:val="24"/>
        </w:rPr>
        <w:t>адаптации</w:t>
      </w:r>
      <w:r w:rsidR="009A3E66" w:rsidRPr="00FB7112">
        <w:rPr>
          <w:rStyle w:val="hl"/>
          <w:rFonts w:ascii="Times New Roman" w:hAnsi="Times New Roman" w:cs="Times New Roman"/>
          <w:sz w:val="24"/>
          <w:szCs w:val="24"/>
        </w:rPr>
        <w:t>, к которым относится возраст поступления детей в школу</w:t>
      </w:r>
      <w:r w:rsidR="002333BC">
        <w:rPr>
          <w:rStyle w:val="hl"/>
          <w:rFonts w:ascii="Times New Roman" w:hAnsi="Times New Roman" w:cs="Times New Roman"/>
          <w:sz w:val="24"/>
          <w:szCs w:val="24"/>
        </w:rPr>
        <w:t xml:space="preserve"> </w:t>
      </w:r>
      <w:r w:rsidR="003C20D9" w:rsidRPr="00FB7112">
        <w:rPr>
          <w:rFonts w:ascii="Times New Roman" w:hAnsi="Times New Roman" w:cs="Times New Roman"/>
          <w:sz w:val="24"/>
          <w:szCs w:val="24"/>
        </w:rPr>
        <w:t>[</w:t>
      </w:r>
      <w:r w:rsidR="00225838">
        <w:rPr>
          <w:rFonts w:ascii="Times New Roman" w:hAnsi="Times New Roman" w:cs="Times New Roman"/>
          <w:sz w:val="24"/>
          <w:szCs w:val="24"/>
        </w:rPr>
        <w:t>4</w:t>
      </w:r>
      <w:r w:rsidR="003C20D9" w:rsidRPr="00FB7112">
        <w:rPr>
          <w:rFonts w:ascii="Times New Roman" w:hAnsi="Times New Roman" w:cs="Times New Roman"/>
          <w:sz w:val="24"/>
          <w:szCs w:val="24"/>
        </w:rPr>
        <w:t>]</w:t>
      </w:r>
      <w:r w:rsidRPr="00FB7112">
        <w:rPr>
          <w:rFonts w:ascii="Times New Roman" w:hAnsi="Times New Roman" w:cs="Times New Roman"/>
          <w:color w:val="000000"/>
          <w:sz w:val="24"/>
          <w:szCs w:val="24"/>
          <w:shd w:val="clear" w:color="auto" w:fill="FFFFFF"/>
        </w:rPr>
        <w:t xml:space="preserve">. </w:t>
      </w:r>
      <w:r w:rsidR="009A3E66" w:rsidRPr="00FB7112">
        <w:rPr>
          <w:rFonts w:ascii="Times New Roman" w:hAnsi="Times New Roman" w:cs="Times New Roman"/>
          <w:color w:val="000000"/>
          <w:sz w:val="24"/>
          <w:szCs w:val="24"/>
          <w:shd w:val="clear" w:color="auto" w:fill="FFFFFF"/>
        </w:rPr>
        <w:t xml:space="preserve">В этот период снижаются адаптационные резервы организма, обеспечивающие приспособление организма к изменяющимся условиям </w:t>
      </w:r>
      <w:r w:rsidR="00660B1B" w:rsidRPr="00FB7112">
        <w:rPr>
          <w:rFonts w:ascii="Times New Roman" w:hAnsi="Times New Roman" w:cs="Times New Roman"/>
          <w:color w:val="000000"/>
          <w:sz w:val="24"/>
          <w:szCs w:val="24"/>
          <w:shd w:val="clear" w:color="auto" w:fill="FFFFFF"/>
        </w:rPr>
        <w:t>жизни.</w:t>
      </w:r>
    </w:p>
    <w:p w:rsidR="00994FEE" w:rsidRPr="00FB7112" w:rsidRDefault="004067A3" w:rsidP="00FB7112">
      <w:pPr>
        <w:spacing w:after="0" w:line="360" w:lineRule="auto"/>
        <w:ind w:firstLine="284"/>
        <w:jc w:val="both"/>
        <w:rPr>
          <w:rFonts w:ascii="Times New Roman" w:hAnsi="Times New Roman" w:cs="Times New Roman"/>
          <w:sz w:val="24"/>
          <w:szCs w:val="24"/>
        </w:rPr>
      </w:pPr>
      <w:r w:rsidRPr="00FB7112">
        <w:rPr>
          <w:rFonts w:ascii="Times New Roman" w:hAnsi="Times New Roman" w:cs="Times New Roman"/>
          <w:sz w:val="24"/>
          <w:szCs w:val="24"/>
        </w:rPr>
        <w:t>Поэтому, цель</w:t>
      </w:r>
      <w:r w:rsidR="002A1C4D">
        <w:rPr>
          <w:rFonts w:ascii="Times New Roman" w:hAnsi="Times New Roman" w:cs="Times New Roman"/>
          <w:sz w:val="24"/>
          <w:szCs w:val="24"/>
        </w:rPr>
        <w:t>ю</w:t>
      </w:r>
      <w:r w:rsidRPr="00FB7112">
        <w:rPr>
          <w:rFonts w:ascii="Times New Roman" w:hAnsi="Times New Roman" w:cs="Times New Roman"/>
          <w:sz w:val="24"/>
          <w:szCs w:val="24"/>
        </w:rPr>
        <w:t xml:space="preserve"> нашего исследования</w:t>
      </w:r>
      <w:r w:rsidR="002A1C4D">
        <w:rPr>
          <w:rFonts w:ascii="Times New Roman" w:hAnsi="Times New Roman" w:cs="Times New Roman"/>
          <w:sz w:val="24"/>
          <w:szCs w:val="24"/>
        </w:rPr>
        <w:t xml:space="preserve"> был мониторинг</w:t>
      </w:r>
      <w:r w:rsidR="00994FEE" w:rsidRPr="00FB7112">
        <w:rPr>
          <w:rFonts w:ascii="Times New Roman" w:hAnsi="Times New Roman" w:cs="Times New Roman"/>
          <w:sz w:val="24"/>
          <w:szCs w:val="24"/>
        </w:rPr>
        <w:t xml:space="preserve"> особенност</w:t>
      </w:r>
      <w:r w:rsidR="002A1C4D">
        <w:rPr>
          <w:rFonts w:ascii="Times New Roman" w:hAnsi="Times New Roman" w:cs="Times New Roman"/>
          <w:sz w:val="24"/>
          <w:szCs w:val="24"/>
        </w:rPr>
        <w:t>ей</w:t>
      </w:r>
      <w:r w:rsidR="00994FEE" w:rsidRPr="00FB7112">
        <w:rPr>
          <w:rFonts w:ascii="Times New Roman" w:hAnsi="Times New Roman" w:cs="Times New Roman"/>
          <w:sz w:val="24"/>
          <w:szCs w:val="24"/>
        </w:rPr>
        <w:t xml:space="preserve"> адаптации дошкольников </w:t>
      </w:r>
      <w:r w:rsidR="00660B1B" w:rsidRPr="00FB7112">
        <w:rPr>
          <w:rFonts w:ascii="Times New Roman" w:hAnsi="Times New Roman" w:cs="Times New Roman"/>
          <w:sz w:val="24"/>
          <w:szCs w:val="24"/>
        </w:rPr>
        <w:t xml:space="preserve">с разными типами профиля латеральной организации мозга к учебным нагрузкам в условиях обучения на подготовительных курсах </w:t>
      </w:r>
      <w:r w:rsidR="00994FEE" w:rsidRPr="00FB7112">
        <w:rPr>
          <w:rFonts w:ascii="Times New Roman" w:hAnsi="Times New Roman" w:cs="Times New Roman"/>
          <w:sz w:val="24"/>
          <w:szCs w:val="24"/>
        </w:rPr>
        <w:t xml:space="preserve">и </w:t>
      </w:r>
      <w:r w:rsidR="00660B1B" w:rsidRPr="00FB7112">
        <w:rPr>
          <w:rFonts w:ascii="Times New Roman" w:hAnsi="Times New Roman" w:cs="Times New Roman"/>
          <w:sz w:val="24"/>
          <w:szCs w:val="24"/>
        </w:rPr>
        <w:t>затем в первом классе</w:t>
      </w:r>
      <w:r w:rsidR="00994FEE" w:rsidRPr="00FB7112">
        <w:rPr>
          <w:rFonts w:ascii="Times New Roman" w:hAnsi="Times New Roman" w:cs="Times New Roman"/>
          <w:sz w:val="24"/>
          <w:szCs w:val="24"/>
        </w:rPr>
        <w:t>.</w:t>
      </w:r>
    </w:p>
    <w:p w:rsidR="007D2201" w:rsidRDefault="007D2201" w:rsidP="00FB7112">
      <w:pPr>
        <w:spacing w:after="0" w:line="360" w:lineRule="auto"/>
        <w:ind w:firstLine="284"/>
        <w:rPr>
          <w:rFonts w:ascii="Times New Roman" w:hAnsi="Times New Roman" w:cs="Times New Roman"/>
          <w:b/>
          <w:sz w:val="24"/>
          <w:szCs w:val="24"/>
        </w:rPr>
      </w:pPr>
    </w:p>
    <w:p w:rsidR="00966949" w:rsidRPr="00FB7112" w:rsidRDefault="00966949" w:rsidP="00FB7112">
      <w:pPr>
        <w:spacing w:after="0" w:line="360" w:lineRule="auto"/>
        <w:ind w:firstLine="284"/>
        <w:rPr>
          <w:rFonts w:ascii="Times New Roman" w:hAnsi="Times New Roman" w:cs="Times New Roman"/>
          <w:b/>
          <w:sz w:val="24"/>
          <w:szCs w:val="24"/>
        </w:rPr>
      </w:pPr>
      <w:r w:rsidRPr="00FB7112">
        <w:rPr>
          <w:rFonts w:ascii="Times New Roman" w:hAnsi="Times New Roman" w:cs="Times New Roman"/>
          <w:b/>
          <w:sz w:val="24"/>
          <w:szCs w:val="24"/>
        </w:rPr>
        <w:t>Объекты и методы исследования</w:t>
      </w:r>
    </w:p>
    <w:p w:rsidR="00966949" w:rsidRDefault="00966949" w:rsidP="00FB7112">
      <w:pPr>
        <w:autoSpaceDE w:val="0"/>
        <w:autoSpaceDN w:val="0"/>
        <w:adjustRightInd w:val="0"/>
        <w:spacing w:after="0" w:line="360" w:lineRule="auto"/>
        <w:ind w:firstLine="284"/>
        <w:jc w:val="both"/>
        <w:rPr>
          <w:rFonts w:ascii="Times New Roman" w:hAnsi="Times New Roman" w:cs="Times New Roman"/>
          <w:sz w:val="24"/>
          <w:szCs w:val="24"/>
        </w:rPr>
      </w:pPr>
      <w:r w:rsidRPr="00FB7112">
        <w:rPr>
          <w:rFonts w:ascii="Times New Roman" w:hAnsi="Times New Roman" w:cs="Times New Roman"/>
          <w:sz w:val="24"/>
          <w:szCs w:val="24"/>
        </w:rPr>
        <w:t>Исследование было проведено на базе лицея №10 г. Белгорода в 2010 - 2012 годах</w:t>
      </w:r>
      <w:r w:rsidR="00D8586F" w:rsidRPr="00FB7112">
        <w:rPr>
          <w:rFonts w:ascii="Times New Roman" w:hAnsi="Times New Roman" w:cs="Times New Roman"/>
          <w:sz w:val="24"/>
          <w:szCs w:val="24"/>
        </w:rPr>
        <w:t xml:space="preserve">. Процесс адаптации изучали у дошкольников </w:t>
      </w:r>
      <w:r w:rsidR="00257E96">
        <w:rPr>
          <w:rFonts w:ascii="Times New Roman" w:hAnsi="Times New Roman" w:cs="Times New Roman"/>
          <w:sz w:val="24"/>
          <w:szCs w:val="24"/>
        </w:rPr>
        <w:t>при</w:t>
      </w:r>
      <w:r w:rsidR="00D8586F" w:rsidRPr="00FB7112">
        <w:rPr>
          <w:rFonts w:ascii="Times New Roman" w:hAnsi="Times New Roman" w:cs="Times New Roman"/>
          <w:sz w:val="24"/>
          <w:szCs w:val="24"/>
        </w:rPr>
        <w:t xml:space="preserve"> посещени</w:t>
      </w:r>
      <w:r w:rsidR="00257E96">
        <w:rPr>
          <w:rFonts w:ascii="Times New Roman" w:hAnsi="Times New Roman" w:cs="Times New Roman"/>
          <w:sz w:val="24"/>
          <w:szCs w:val="24"/>
        </w:rPr>
        <w:t>и</w:t>
      </w:r>
      <w:r w:rsidR="00D8586F" w:rsidRPr="00FB7112">
        <w:rPr>
          <w:rFonts w:ascii="Times New Roman" w:hAnsi="Times New Roman" w:cs="Times New Roman"/>
          <w:sz w:val="24"/>
          <w:szCs w:val="24"/>
        </w:rPr>
        <w:t xml:space="preserve"> ими курсов по подготовке к школе</w:t>
      </w:r>
      <w:r w:rsidR="00FE2DF2">
        <w:rPr>
          <w:rFonts w:ascii="Times New Roman" w:hAnsi="Times New Roman" w:cs="Times New Roman"/>
          <w:sz w:val="24"/>
          <w:szCs w:val="24"/>
        </w:rPr>
        <w:t>, среди них была выделена группа детей, продолживших обучение в данной школе</w:t>
      </w:r>
      <w:r w:rsidR="00D8586F" w:rsidRPr="00FB7112">
        <w:rPr>
          <w:rFonts w:ascii="Times New Roman" w:hAnsi="Times New Roman" w:cs="Times New Roman"/>
          <w:sz w:val="24"/>
          <w:szCs w:val="24"/>
        </w:rPr>
        <w:t xml:space="preserve"> (1</w:t>
      </w:r>
      <w:r w:rsidR="00257E96">
        <w:rPr>
          <w:rFonts w:ascii="Times New Roman" w:hAnsi="Times New Roman" w:cs="Times New Roman"/>
          <w:sz w:val="24"/>
          <w:szCs w:val="24"/>
        </w:rPr>
        <w:t>-ая</w:t>
      </w:r>
      <w:r w:rsidR="00D8586F" w:rsidRPr="00FB7112">
        <w:rPr>
          <w:rFonts w:ascii="Times New Roman" w:hAnsi="Times New Roman" w:cs="Times New Roman"/>
          <w:sz w:val="24"/>
          <w:szCs w:val="24"/>
        </w:rPr>
        <w:t xml:space="preserve"> группа)</w:t>
      </w:r>
      <w:r w:rsidR="00FE2DF2">
        <w:rPr>
          <w:rFonts w:ascii="Times New Roman" w:hAnsi="Times New Roman" w:cs="Times New Roman"/>
          <w:sz w:val="24"/>
          <w:szCs w:val="24"/>
        </w:rPr>
        <w:t>.</w:t>
      </w:r>
      <w:r w:rsidR="00D8586F" w:rsidRPr="00FB7112">
        <w:rPr>
          <w:rFonts w:ascii="Times New Roman" w:hAnsi="Times New Roman" w:cs="Times New Roman"/>
          <w:sz w:val="24"/>
          <w:szCs w:val="24"/>
        </w:rPr>
        <w:t xml:space="preserve"> </w:t>
      </w:r>
      <w:r w:rsidR="00FE2DF2">
        <w:rPr>
          <w:rFonts w:ascii="Times New Roman" w:hAnsi="Times New Roman" w:cs="Times New Roman"/>
          <w:sz w:val="24"/>
          <w:szCs w:val="24"/>
        </w:rPr>
        <w:t>З</w:t>
      </w:r>
      <w:r w:rsidR="00D8586F" w:rsidRPr="00FB7112">
        <w:rPr>
          <w:rFonts w:ascii="Times New Roman" w:hAnsi="Times New Roman" w:cs="Times New Roman"/>
          <w:sz w:val="24"/>
          <w:szCs w:val="24"/>
        </w:rPr>
        <w:t xml:space="preserve">атем </w:t>
      </w:r>
      <w:r w:rsidR="00FE2DF2">
        <w:rPr>
          <w:rFonts w:ascii="Times New Roman" w:hAnsi="Times New Roman" w:cs="Times New Roman"/>
          <w:sz w:val="24"/>
          <w:szCs w:val="24"/>
        </w:rPr>
        <w:t xml:space="preserve">изучали особенности адаптации </w:t>
      </w:r>
      <w:r w:rsidR="00257E96">
        <w:rPr>
          <w:rFonts w:ascii="Times New Roman" w:hAnsi="Times New Roman" w:cs="Times New Roman"/>
          <w:sz w:val="24"/>
          <w:szCs w:val="24"/>
        </w:rPr>
        <w:t xml:space="preserve">у них же </w:t>
      </w:r>
      <w:r w:rsidR="00D8586F" w:rsidRPr="00FB7112">
        <w:rPr>
          <w:rFonts w:ascii="Times New Roman" w:hAnsi="Times New Roman" w:cs="Times New Roman"/>
          <w:sz w:val="24"/>
          <w:szCs w:val="24"/>
        </w:rPr>
        <w:t xml:space="preserve">на протяжении первого класса </w:t>
      </w:r>
      <w:r w:rsidR="00AD3237" w:rsidRPr="00FB7112">
        <w:rPr>
          <w:rFonts w:ascii="Times New Roman" w:hAnsi="Times New Roman" w:cs="Times New Roman"/>
          <w:sz w:val="24"/>
          <w:szCs w:val="24"/>
        </w:rPr>
        <w:t>(2</w:t>
      </w:r>
      <w:r w:rsidR="00257E96">
        <w:rPr>
          <w:rFonts w:ascii="Times New Roman" w:hAnsi="Times New Roman" w:cs="Times New Roman"/>
          <w:sz w:val="24"/>
          <w:szCs w:val="24"/>
        </w:rPr>
        <w:t>-ая</w:t>
      </w:r>
      <w:r w:rsidR="00AD3237" w:rsidRPr="00FB7112">
        <w:rPr>
          <w:rFonts w:ascii="Times New Roman" w:hAnsi="Times New Roman" w:cs="Times New Roman"/>
          <w:sz w:val="24"/>
          <w:szCs w:val="24"/>
        </w:rPr>
        <w:t xml:space="preserve"> группа) </w:t>
      </w:r>
      <w:r w:rsidR="00D8586F" w:rsidRPr="00FB7112">
        <w:rPr>
          <w:rFonts w:ascii="Times New Roman" w:hAnsi="Times New Roman" w:cs="Times New Roman"/>
          <w:sz w:val="24"/>
          <w:szCs w:val="24"/>
        </w:rPr>
        <w:t>и у первоклассников, не посещавших данные курсы (</w:t>
      </w:r>
      <w:r w:rsidR="00AD3237" w:rsidRPr="00FB7112">
        <w:rPr>
          <w:rFonts w:ascii="Times New Roman" w:hAnsi="Times New Roman" w:cs="Times New Roman"/>
          <w:sz w:val="24"/>
          <w:szCs w:val="24"/>
        </w:rPr>
        <w:t>3</w:t>
      </w:r>
      <w:r w:rsidR="00257E96">
        <w:rPr>
          <w:rFonts w:ascii="Times New Roman" w:hAnsi="Times New Roman" w:cs="Times New Roman"/>
          <w:sz w:val="24"/>
          <w:szCs w:val="24"/>
        </w:rPr>
        <w:t xml:space="preserve">-я </w:t>
      </w:r>
      <w:r w:rsidR="00D8586F" w:rsidRPr="00FB7112">
        <w:rPr>
          <w:rFonts w:ascii="Times New Roman" w:hAnsi="Times New Roman" w:cs="Times New Roman"/>
          <w:sz w:val="24"/>
          <w:szCs w:val="24"/>
        </w:rPr>
        <w:t xml:space="preserve">группа). </w:t>
      </w:r>
      <w:r w:rsidR="006E35A7">
        <w:rPr>
          <w:rFonts w:ascii="Times New Roman" w:hAnsi="Times New Roman" w:cs="Times New Roman"/>
          <w:sz w:val="24"/>
          <w:szCs w:val="24"/>
        </w:rPr>
        <w:t>Во всех группах было по 2</w:t>
      </w:r>
      <w:r w:rsidR="004E7F9E">
        <w:rPr>
          <w:rFonts w:ascii="Times New Roman" w:hAnsi="Times New Roman" w:cs="Times New Roman"/>
          <w:sz w:val="24"/>
          <w:szCs w:val="24"/>
        </w:rPr>
        <w:t xml:space="preserve">5 детей. </w:t>
      </w:r>
      <w:r w:rsidR="006E35A7">
        <w:rPr>
          <w:rFonts w:ascii="Times New Roman" w:hAnsi="Times New Roman" w:cs="Times New Roman"/>
          <w:sz w:val="24"/>
          <w:szCs w:val="24"/>
        </w:rPr>
        <w:t xml:space="preserve">Длительность подготовительных курсов – 4 месяца, их вели те же учитель и воспитатель, которые затем работали с детьми в первом классе. </w:t>
      </w:r>
      <w:r w:rsidR="00D8586F" w:rsidRPr="00FB7112">
        <w:rPr>
          <w:rFonts w:ascii="Times New Roman" w:hAnsi="Times New Roman" w:cs="Times New Roman"/>
          <w:sz w:val="24"/>
          <w:szCs w:val="24"/>
        </w:rPr>
        <w:t xml:space="preserve">Типы </w:t>
      </w:r>
      <w:r w:rsidR="00D8586F" w:rsidRPr="00FB7112">
        <w:rPr>
          <w:rStyle w:val="apple-style-span"/>
          <w:rFonts w:ascii="Times New Roman" w:hAnsi="Times New Roman" w:cs="Times New Roman"/>
          <w:sz w:val="24"/>
          <w:szCs w:val="24"/>
        </w:rPr>
        <w:t>ПЛО мозга выделяли в соответствии с классификацией Н.Н. Брагиной и Т.А. Доброхотовой</w:t>
      </w:r>
      <w:r w:rsidR="00257E96">
        <w:rPr>
          <w:rStyle w:val="apple-style-span"/>
          <w:rFonts w:ascii="Times New Roman" w:hAnsi="Times New Roman" w:cs="Times New Roman"/>
          <w:sz w:val="24"/>
          <w:szCs w:val="24"/>
        </w:rPr>
        <w:t xml:space="preserve"> </w:t>
      </w:r>
      <w:r w:rsidR="00D56FC4" w:rsidRPr="00FB7112">
        <w:rPr>
          <w:rFonts w:ascii="Times New Roman" w:hAnsi="Times New Roman" w:cs="Times New Roman"/>
          <w:sz w:val="24"/>
          <w:szCs w:val="24"/>
        </w:rPr>
        <w:t>[</w:t>
      </w:r>
      <w:r w:rsidR="00225838">
        <w:rPr>
          <w:rFonts w:ascii="Times New Roman" w:hAnsi="Times New Roman" w:cs="Times New Roman"/>
          <w:sz w:val="24"/>
          <w:szCs w:val="24"/>
        </w:rPr>
        <w:t>2</w:t>
      </w:r>
      <w:r w:rsidRPr="00FB7112">
        <w:rPr>
          <w:rFonts w:ascii="Times New Roman" w:hAnsi="Times New Roman" w:cs="Times New Roman"/>
          <w:sz w:val="24"/>
          <w:szCs w:val="24"/>
        </w:rPr>
        <w:t xml:space="preserve">]. </w:t>
      </w:r>
      <w:r w:rsidR="004E7F9E">
        <w:rPr>
          <w:rFonts w:ascii="Times New Roman" w:hAnsi="Times New Roman" w:cs="Times New Roman"/>
          <w:sz w:val="24"/>
          <w:szCs w:val="24"/>
        </w:rPr>
        <w:t>«А</w:t>
      </w:r>
      <w:r w:rsidRPr="00FB7112">
        <w:rPr>
          <w:rStyle w:val="apple-style-span"/>
          <w:rFonts w:ascii="Times New Roman" w:hAnsi="Times New Roman" w:cs="Times New Roman"/>
          <w:sz w:val="24"/>
          <w:szCs w:val="24"/>
        </w:rPr>
        <w:t>бсолютные правши»</w:t>
      </w:r>
      <w:r w:rsidR="00C12AE5" w:rsidRPr="00FB7112">
        <w:rPr>
          <w:rStyle w:val="apple-style-span"/>
          <w:rFonts w:ascii="Times New Roman" w:hAnsi="Times New Roman" w:cs="Times New Roman"/>
          <w:sz w:val="24"/>
          <w:szCs w:val="24"/>
        </w:rPr>
        <w:t xml:space="preserve"> (АП)</w:t>
      </w:r>
      <w:r w:rsidR="00257E96">
        <w:rPr>
          <w:rStyle w:val="apple-style-span"/>
          <w:rFonts w:ascii="Times New Roman" w:hAnsi="Times New Roman" w:cs="Times New Roman"/>
          <w:sz w:val="24"/>
          <w:szCs w:val="24"/>
        </w:rPr>
        <w:t xml:space="preserve"> </w:t>
      </w:r>
      <w:r w:rsidR="007C32FF" w:rsidRPr="00FB7112">
        <w:rPr>
          <w:rStyle w:val="apple-style-span"/>
          <w:rFonts w:ascii="Times New Roman" w:hAnsi="Times New Roman" w:cs="Times New Roman"/>
          <w:sz w:val="24"/>
          <w:szCs w:val="24"/>
        </w:rPr>
        <w:t xml:space="preserve">- </w:t>
      </w:r>
      <w:r w:rsidRPr="00FB7112">
        <w:rPr>
          <w:rStyle w:val="apple-style-span"/>
          <w:rFonts w:ascii="Times New Roman" w:hAnsi="Times New Roman" w:cs="Times New Roman"/>
          <w:sz w:val="24"/>
          <w:szCs w:val="24"/>
        </w:rPr>
        <w:t>у которых все показатели правые</w:t>
      </w:r>
      <w:r w:rsidR="00341A12" w:rsidRPr="00FB7112">
        <w:rPr>
          <w:rStyle w:val="apple-style-span"/>
          <w:rFonts w:ascii="Times New Roman" w:hAnsi="Times New Roman" w:cs="Times New Roman"/>
          <w:sz w:val="24"/>
          <w:szCs w:val="24"/>
        </w:rPr>
        <w:t>;</w:t>
      </w:r>
      <w:r w:rsidRPr="00FB7112">
        <w:rPr>
          <w:rStyle w:val="apple-style-span"/>
          <w:rFonts w:ascii="Times New Roman" w:hAnsi="Times New Roman" w:cs="Times New Roman"/>
          <w:sz w:val="24"/>
          <w:szCs w:val="24"/>
        </w:rPr>
        <w:t xml:space="preserve"> «преимущественные правши»</w:t>
      </w:r>
      <w:r w:rsidR="00C12AE5" w:rsidRPr="00FB7112">
        <w:rPr>
          <w:rStyle w:val="apple-style-span"/>
          <w:rFonts w:ascii="Times New Roman" w:hAnsi="Times New Roman" w:cs="Times New Roman"/>
          <w:sz w:val="24"/>
          <w:szCs w:val="24"/>
        </w:rPr>
        <w:t xml:space="preserve"> (ПП)</w:t>
      </w:r>
      <w:r w:rsidR="00257E96">
        <w:rPr>
          <w:rStyle w:val="apple-style-span"/>
          <w:rFonts w:ascii="Times New Roman" w:hAnsi="Times New Roman" w:cs="Times New Roman"/>
          <w:sz w:val="24"/>
          <w:szCs w:val="24"/>
        </w:rPr>
        <w:t xml:space="preserve"> </w:t>
      </w:r>
      <w:r w:rsidR="007C32FF" w:rsidRPr="00FB7112">
        <w:rPr>
          <w:rStyle w:val="apple-style-span"/>
          <w:rFonts w:ascii="Times New Roman" w:hAnsi="Times New Roman" w:cs="Times New Roman"/>
          <w:sz w:val="24"/>
          <w:szCs w:val="24"/>
        </w:rPr>
        <w:t xml:space="preserve">- </w:t>
      </w:r>
      <w:r w:rsidRPr="00FB7112">
        <w:rPr>
          <w:rStyle w:val="apple-style-span"/>
          <w:rFonts w:ascii="Times New Roman" w:hAnsi="Times New Roman" w:cs="Times New Roman"/>
          <w:sz w:val="24"/>
          <w:szCs w:val="24"/>
        </w:rPr>
        <w:t>у которых три из четырех показателей правые</w:t>
      </w:r>
      <w:r w:rsidR="00341A12" w:rsidRPr="00FB7112">
        <w:rPr>
          <w:rStyle w:val="apple-style-span"/>
          <w:rFonts w:ascii="Times New Roman" w:hAnsi="Times New Roman" w:cs="Times New Roman"/>
          <w:sz w:val="24"/>
          <w:szCs w:val="24"/>
        </w:rPr>
        <w:t xml:space="preserve">; </w:t>
      </w:r>
      <w:r w:rsidRPr="00FB7112">
        <w:rPr>
          <w:rStyle w:val="apple-style-span"/>
          <w:rFonts w:ascii="Times New Roman" w:hAnsi="Times New Roman" w:cs="Times New Roman"/>
          <w:sz w:val="24"/>
          <w:szCs w:val="24"/>
        </w:rPr>
        <w:t xml:space="preserve">дети со смешанным профилем </w:t>
      </w:r>
      <w:r w:rsidR="007C32FF" w:rsidRPr="00FB7112">
        <w:rPr>
          <w:rStyle w:val="apple-style-span"/>
          <w:rFonts w:ascii="Times New Roman" w:hAnsi="Times New Roman" w:cs="Times New Roman"/>
          <w:sz w:val="24"/>
          <w:szCs w:val="24"/>
        </w:rPr>
        <w:t xml:space="preserve">(СП) - </w:t>
      </w:r>
      <w:r w:rsidRPr="00FB7112">
        <w:rPr>
          <w:rStyle w:val="apple-style-span"/>
          <w:rFonts w:ascii="Times New Roman" w:hAnsi="Times New Roman" w:cs="Times New Roman"/>
          <w:sz w:val="24"/>
          <w:szCs w:val="24"/>
        </w:rPr>
        <w:t>с разными сочетаниями показателей</w:t>
      </w:r>
      <w:r w:rsidR="00257E96">
        <w:rPr>
          <w:rStyle w:val="apple-style-span"/>
          <w:rFonts w:ascii="Times New Roman" w:hAnsi="Times New Roman" w:cs="Times New Roman"/>
          <w:sz w:val="24"/>
          <w:szCs w:val="24"/>
        </w:rPr>
        <w:t xml:space="preserve"> и </w:t>
      </w:r>
      <w:r w:rsidR="00C12AE5" w:rsidRPr="00FB7112">
        <w:rPr>
          <w:rStyle w:val="apple-style-span"/>
          <w:rFonts w:ascii="Times New Roman" w:hAnsi="Times New Roman" w:cs="Times New Roman"/>
          <w:sz w:val="24"/>
          <w:szCs w:val="24"/>
        </w:rPr>
        <w:t>«</w:t>
      </w:r>
      <w:r w:rsidRPr="00FB7112">
        <w:rPr>
          <w:rStyle w:val="apple-style-span"/>
          <w:rFonts w:ascii="Times New Roman" w:hAnsi="Times New Roman" w:cs="Times New Roman"/>
          <w:sz w:val="24"/>
          <w:szCs w:val="24"/>
        </w:rPr>
        <w:t>преимущественные левши»</w:t>
      </w:r>
      <w:r w:rsidR="00C12AE5" w:rsidRPr="00FB7112">
        <w:rPr>
          <w:rStyle w:val="apple-style-span"/>
          <w:rFonts w:ascii="Times New Roman" w:hAnsi="Times New Roman" w:cs="Times New Roman"/>
          <w:sz w:val="24"/>
          <w:szCs w:val="24"/>
        </w:rPr>
        <w:t xml:space="preserve"> (</w:t>
      </w:r>
      <w:proofErr w:type="gramStart"/>
      <w:r w:rsidR="00C12AE5" w:rsidRPr="00FB7112">
        <w:rPr>
          <w:rStyle w:val="apple-style-span"/>
          <w:rFonts w:ascii="Times New Roman" w:hAnsi="Times New Roman" w:cs="Times New Roman"/>
          <w:sz w:val="24"/>
          <w:szCs w:val="24"/>
        </w:rPr>
        <w:t>ПЛ</w:t>
      </w:r>
      <w:proofErr w:type="gramEnd"/>
      <w:r w:rsidR="00C12AE5" w:rsidRPr="00FB7112">
        <w:rPr>
          <w:rStyle w:val="apple-style-span"/>
          <w:rFonts w:ascii="Times New Roman" w:hAnsi="Times New Roman" w:cs="Times New Roman"/>
          <w:sz w:val="24"/>
          <w:szCs w:val="24"/>
        </w:rPr>
        <w:t>)</w:t>
      </w:r>
      <w:r w:rsidR="00257E96">
        <w:rPr>
          <w:rStyle w:val="apple-style-span"/>
          <w:rFonts w:ascii="Times New Roman" w:hAnsi="Times New Roman" w:cs="Times New Roman"/>
          <w:sz w:val="24"/>
          <w:szCs w:val="24"/>
        </w:rPr>
        <w:t xml:space="preserve"> </w:t>
      </w:r>
      <w:r w:rsidR="007C32FF" w:rsidRPr="00FB7112">
        <w:rPr>
          <w:rStyle w:val="apple-style-span"/>
          <w:rFonts w:ascii="Times New Roman" w:hAnsi="Times New Roman" w:cs="Times New Roman"/>
          <w:sz w:val="24"/>
          <w:szCs w:val="24"/>
        </w:rPr>
        <w:t xml:space="preserve">- </w:t>
      </w:r>
      <w:r w:rsidRPr="00FB7112">
        <w:rPr>
          <w:rStyle w:val="apple-style-span"/>
          <w:rFonts w:ascii="Times New Roman" w:hAnsi="Times New Roman" w:cs="Times New Roman"/>
          <w:sz w:val="24"/>
          <w:szCs w:val="24"/>
        </w:rPr>
        <w:t xml:space="preserve">у которых три из четырех </w:t>
      </w:r>
      <w:r w:rsidRPr="00FB7112">
        <w:rPr>
          <w:rStyle w:val="apple-style-span"/>
          <w:rFonts w:ascii="Times New Roman" w:hAnsi="Times New Roman" w:cs="Times New Roman"/>
          <w:sz w:val="24"/>
          <w:szCs w:val="24"/>
        </w:rPr>
        <w:lastRenderedPageBreak/>
        <w:t>показателей левые.</w:t>
      </w:r>
      <w:r w:rsidR="00257E96">
        <w:rPr>
          <w:rStyle w:val="apple-style-span"/>
          <w:rFonts w:ascii="Times New Roman" w:hAnsi="Times New Roman" w:cs="Times New Roman"/>
          <w:sz w:val="24"/>
          <w:szCs w:val="24"/>
        </w:rPr>
        <w:t xml:space="preserve"> </w:t>
      </w:r>
      <w:r w:rsidR="00341A12" w:rsidRPr="00FB7112">
        <w:rPr>
          <w:rFonts w:ascii="Times New Roman" w:hAnsi="Times New Roman" w:cs="Times New Roman"/>
          <w:sz w:val="24"/>
          <w:szCs w:val="24"/>
        </w:rPr>
        <w:t xml:space="preserve">Для выявления функциональных приспособительных возможностей организма рассчитывали адаптационный потенциал по методу Р.М. </w:t>
      </w:r>
      <w:proofErr w:type="spellStart"/>
      <w:r w:rsidR="00341A12" w:rsidRPr="00FB7112">
        <w:rPr>
          <w:rFonts w:ascii="Times New Roman" w:hAnsi="Times New Roman" w:cs="Times New Roman"/>
          <w:sz w:val="24"/>
          <w:szCs w:val="24"/>
        </w:rPr>
        <w:t>Баевского</w:t>
      </w:r>
      <w:proofErr w:type="spellEnd"/>
      <w:r w:rsidR="00341A12" w:rsidRPr="00FB7112">
        <w:rPr>
          <w:rFonts w:ascii="Times New Roman" w:hAnsi="Times New Roman" w:cs="Times New Roman"/>
          <w:sz w:val="24"/>
          <w:szCs w:val="24"/>
        </w:rPr>
        <w:t xml:space="preserve"> [</w:t>
      </w:r>
      <w:r w:rsidR="00225838">
        <w:rPr>
          <w:rFonts w:ascii="Times New Roman" w:hAnsi="Times New Roman" w:cs="Times New Roman"/>
          <w:sz w:val="24"/>
          <w:szCs w:val="24"/>
        </w:rPr>
        <w:t>1</w:t>
      </w:r>
      <w:r w:rsidR="00341A12" w:rsidRPr="00FB7112">
        <w:rPr>
          <w:rFonts w:ascii="Times New Roman" w:hAnsi="Times New Roman" w:cs="Times New Roman"/>
          <w:sz w:val="24"/>
          <w:szCs w:val="24"/>
        </w:rPr>
        <w:t>].</w:t>
      </w:r>
      <w:r w:rsidR="00257E96">
        <w:rPr>
          <w:rFonts w:ascii="Times New Roman" w:hAnsi="Times New Roman" w:cs="Times New Roman"/>
          <w:sz w:val="24"/>
          <w:szCs w:val="24"/>
        </w:rPr>
        <w:t xml:space="preserve"> </w:t>
      </w:r>
      <w:r w:rsidRPr="00FB7112">
        <w:rPr>
          <w:rFonts w:ascii="Times New Roman" w:eastAsia="TimesNewRoman" w:hAnsi="Times New Roman" w:cs="Times New Roman"/>
          <w:sz w:val="24"/>
          <w:szCs w:val="24"/>
        </w:rPr>
        <w:t xml:space="preserve">Тип адаптационной реакции организма устанавливали и характеризовали </w:t>
      </w:r>
      <w:r w:rsidR="00257E96" w:rsidRPr="00FB7112">
        <w:rPr>
          <w:rFonts w:ascii="Times New Roman" w:eastAsia="TimesNewRoman" w:hAnsi="Times New Roman" w:cs="Times New Roman"/>
          <w:sz w:val="24"/>
          <w:szCs w:val="24"/>
        </w:rPr>
        <w:t xml:space="preserve">на основе полного анализа лейкограммы </w:t>
      </w:r>
      <w:r w:rsidR="00257E96">
        <w:rPr>
          <w:rFonts w:ascii="Times New Roman" w:eastAsia="TimesNewRoman" w:hAnsi="Times New Roman" w:cs="Times New Roman"/>
          <w:sz w:val="24"/>
          <w:szCs w:val="24"/>
        </w:rPr>
        <w:t xml:space="preserve">и </w:t>
      </w:r>
      <w:r w:rsidRPr="00FB7112">
        <w:rPr>
          <w:rFonts w:ascii="Times New Roman" w:eastAsia="TimesNewRoman" w:hAnsi="Times New Roman" w:cs="Times New Roman"/>
          <w:sz w:val="24"/>
          <w:szCs w:val="24"/>
        </w:rPr>
        <w:t xml:space="preserve">по соотношению лимфоцитов к сегментоядерным нейтрофилам </w:t>
      </w:r>
      <w:r w:rsidRPr="00FB7112">
        <w:rPr>
          <w:rFonts w:ascii="Times New Roman" w:hAnsi="Times New Roman" w:cs="Times New Roman"/>
          <w:color w:val="000000"/>
          <w:sz w:val="24"/>
          <w:szCs w:val="24"/>
        </w:rPr>
        <w:t>(ЛФ/НС</w:t>
      </w:r>
      <w:r w:rsidRPr="00FB7112">
        <w:rPr>
          <w:rFonts w:ascii="Times New Roman" w:eastAsia="TimesNewRoman" w:hAnsi="Times New Roman" w:cs="Times New Roman"/>
          <w:sz w:val="24"/>
          <w:szCs w:val="24"/>
        </w:rPr>
        <w:t xml:space="preserve">) </w:t>
      </w:r>
      <w:r w:rsidRPr="00FB7112">
        <w:rPr>
          <w:rFonts w:ascii="Times New Roman" w:hAnsi="Times New Roman" w:cs="Times New Roman"/>
          <w:sz w:val="24"/>
          <w:szCs w:val="24"/>
        </w:rPr>
        <w:t>[</w:t>
      </w:r>
      <w:r w:rsidR="00225838">
        <w:rPr>
          <w:rFonts w:ascii="Times New Roman" w:hAnsi="Times New Roman" w:cs="Times New Roman"/>
          <w:sz w:val="24"/>
          <w:szCs w:val="24"/>
        </w:rPr>
        <w:t>3</w:t>
      </w:r>
      <w:r w:rsidRPr="00FB7112">
        <w:rPr>
          <w:rFonts w:ascii="Times New Roman" w:hAnsi="Times New Roman" w:cs="Times New Roman"/>
          <w:sz w:val="24"/>
          <w:szCs w:val="24"/>
        </w:rPr>
        <w:t>].</w:t>
      </w:r>
    </w:p>
    <w:p w:rsidR="00B655EB" w:rsidRPr="00FB7112" w:rsidRDefault="00B655EB" w:rsidP="00FB7112">
      <w:pPr>
        <w:autoSpaceDE w:val="0"/>
        <w:autoSpaceDN w:val="0"/>
        <w:adjustRightInd w:val="0"/>
        <w:spacing w:after="0" w:line="360" w:lineRule="auto"/>
        <w:ind w:firstLine="284"/>
        <w:jc w:val="both"/>
        <w:rPr>
          <w:rFonts w:ascii="Times New Roman" w:hAnsi="Times New Roman" w:cs="Times New Roman"/>
          <w:b/>
          <w:sz w:val="24"/>
          <w:szCs w:val="24"/>
        </w:rPr>
      </w:pPr>
    </w:p>
    <w:p w:rsidR="00966949" w:rsidRPr="00FB7112" w:rsidRDefault="00966949" w:rsidP="00FB7112">
      <w:pPr>
        <w:spacing w:after="0" w:line="360" w:lineRule="auto"/>
        <w:ind w:firstLine="284"/>
        <w:jc w:val="both"/>
        <w:rPr>
          <w:rFonts w:ascii="Times New Roman" w:hAnsi="Times New Roman" w:cs="Times New Roman"/>
          <w:b/>
          <w:sz w:val="24"/>
          <w:szCs w:val="24"/>
        </w:rPr>
      </w:pPr>
      <w:r w:rsidRPr="00FB7112">
        <w:rPr>
          <w:rFonts w:ascii="Times New Roman" w:hAnsi="Times New Roman" w:cs="Times New Roman"/>
          <w:b/>
          <w:sz w:val="24"/>
          <w:szCs w:val="24"/>
        </w:rPr>
        <w:t>Результаты и их обсуждение</w:t>
      </w:r>
    </w:p>
    <w:p w:rsidR="00C1741D" w:rsidRPr="008F601E" w:rsidRDefault="00654B00" w:rsidP="00FB7112">
      <w:pPr>
        <w:spacing w:after="0" w:line="360" w:lineRule="auto"/>
        <w:ind w:firstLine="284"/>
        <w:jc w:val="both"/>
        <w:rPr>
          <w:rFonts w:ascii="Times New Roman" w:hAnsi="Times New Roman" w:cs="Times New Roman"/>
          <w:sz w:val="24"/>
          <w:szCs w:val="24"/>
        </w:rPr>
      </w:pPr>
      <w:r>
        <w:rPr>
          <w:rStyle w:val="a9"/>
          <w:rFonts w:ascii="Times New Roman" w:hAnsi="Times New Roman" w:cs="Times New Roman"/>
          <w:b w:val="0"/>
          <w:sz w:val="24"/>
          <w:szCs w:val="24"/>
        </w:rPr>
        <w:t>Д</w:t>
      </w:r>
      <w:r w:rsidR="004E7F9E" w:rsidRPr="008F601E">
        <w:rPr>
          <w:rStyle w:val="a9"/>
          <w:rFonts w:ascii="Times New Roman" w:hAnsi="Times New Roman" w:cs="Times New Roman"/>
          <w:b w:val="0"/>
          <w:sz w:val="24"/>
          <w:szCs w:val="24"/>
        </w:rPr>
        <w:t xml:space="preserve">ошкольники, посещавшие подготовительные курсы </w:t>
      </w:r>
      <w:r>
        <w:rPr>
          <w:rStyle w:val="a9"/>
          <w:rFonts w:ascii="Times New Roman" w:hAnsi="Times New Roman" w:cs="Times New Roman"/>
          <w:b w:val="0"/>
          <w:sz w:val="24"/>
          <w:szCs w:val="24"/>
        </w:rPr>
        <w:t xml:space="preserve">и продолжившие обучение в данной школе </w:t>
      </w:r>
      <w:r w:rsidR="004E7F9E" w:rsidRPr="008F601E">
        <w:rPr>
          <w:rStyle w:val="a9"/>
          <w:rFonts w:ascii="Times New Roman" w:hAnsi="Times New Roman" w:cs="Times New Roman"/>
          <w:b w:val="0"/>
          <w:sz w:val="24"/>
          <w:szCs w:val="24"/>
        </w:rPr>
        <w:t xml:space="preserve">были обследованы на предмет выявления типов профилей латеральной организации </w:t>
      </w:r>
      <w:r w:rsidR="00B8328C">
        <w:rPr>
          <w:rStyle w:val="a9"/>
          <w:rFonts w:ascii="Times New Roman" w:hAnsi="Times New Roman" w:cs="Times New Roman"/>
          <w:b w:val="0"/>
          <w:sz w:val="24"/>
          <w:szCs w:val="24"/>
        </w:rPr>
        <w:t>(ПЛО)</w:t>
      </w:r>
      <w:r w:rsidR="00B8328C">
        <w:rPr>
          <w:rStyle w:val="a9"/>
          <w:rFonts w:ascii="Times New Roman" w:hAnsi="Times New Roman" w:cs="Times New Roman"/>
          <w:b w:val="0"/>
          <w:sz w:val="24"/>
          <w:szCs w:val="24"/>
        </w:rPr>
        <w:t xml:space="preserve"> </w:t>
      </w:r>
      <w:r w:rsidR="004E7F9E" w:rsidRPr="008F601E">
        <w:rPr>
          <w:rStyle w:val="a9"/>
          <w:rFonts w:ascii="Times New Roman" w:hAnsi="Times New Roman" w:cs="Times New Roman"/>
          <w:b w:val="0"/>
          <w:sz w:val="24"/>
          <w:szCs w:val="24"/>
        </w:rPr>
        <w:t>мозга</w:t>
      </w:r>
      <w:r w:rsidR="007D5387" w:rsidRPr="008F601E">
        <w:rPr>
          <w:rStyle w:val="a9"/>
          <w:rFonts w:ascii="Times New Roman" w:hAnsi="Times New Roman" w:cs="Times New Roman"/>
          <w:b w:val="0"/>
          <w:sz w:val="24"/>
          <w:szCs w:val="24"/>
        </w:rPr>
        <w:t xml:space="preserve">. </w:t>
      </w:r>
      <w:r w:rsidR="00C1741D" w:rsidRPr="008F601E">
        <w:rPr>
          <w:rStyle w:val="a9"/>
          <w:rFonts w:ascii="Times New Roman" w:hAnsi="Times New Roman" w:cs="Times New Roman"/>
          <w:b w:val="0"/>
          <w:sz w:val="24"/>
          <w:szCs w:val="24"/>
        </w:rPr>
        <w:t xml:space="preserve">Типы </w:t>
      </w:r>
      <w:r>
        <w:rPr>
          <w:rStyle w:val="a9"/>
          <w:rFonts w:ascii="Times New Roman" w:hAnsi="Times New Roman" w:cs="Times New Roman"/>
          <w:b w:val="0"/>
          <w:sz w:val="24"/>
          <w:szCs w:val="24"/>
        </w:rPr>
        <w:t>ПЛО</w:t>
      </w:r>
      <w:r w:rsidR="00C1741D" w:rsidRPr="008F601E">
        <w:rPr>
          <w:rStyle w:val="a9"/>
          <w:rFonts w:ascii="Times New Roman" w:hAnsi="Times New Roman" w:cs="Times New Roman"/>
          <w:b w:val="0"/>
          <w:sz w:val="24"/>
          <w:szCs w:val="24"/>
        </w:rPr>
        <w:t xml:space="preserve"> мозга у </w:t>
      </w:r>
      <w:proofErr w:type="gramStart"/>
      <w:r w:rsidR="007134D6" w:rsidRPr="008F601E">
        <w:rPr>
          <w:rStyle w:val="a9"/>
          <w:rFonts w:ascii="Times New Roman" w:hAnsi="Times New Roman" w:cs="Times New Roman"/>
          <w:b w:val="0"/>
          <w:sz w:val="24"/>
          <w:szCs w:val="24"/>
        </w:rPr>
        <w:t>дошкольников</w:t>
      </w:r>
      <w:r w:rsidR="009104F4" w:rsidRPr="008F601E">
        <w:rPr>
          <w:rStyle w:val="a9"/>
          <w:rFonts w:ascii="Times New Roman" w:hAnsi="Times New Roman" w:cs="Times New Roman"/>
          <w:b w:val="0"/>
          <w:sz w:val="24"/>
          <w:szCs w:val="24"/>
        </w:rPr>
        <w:t xml:space="preserve">, посещавших </w:t>
      </w:r>
      <w:r w:rsidR="007115A0">
        <w:rPr>
          <w:rStyle w:val="a9"/>
          <w:rFonts w:ascii="Times New Roman" w:hAnsi="Times New Roman" w:cs="Times New Roman"/>
          <w:b w:val="0"/>
          <w:sz w:val="24"/>
          <w:szCs w:val="24"/>
        </w:rPr>
        <w:t>курсы</w:t>
      </w:r>
      <w:r w:rsidR="009104F4" w:rsidRPr="008F601E">
        <w:rPr>
          <w:rStyle w:val="a9"/>
          <w:rFonts w:ascii="Times New Roman" w:hAnsi="Times New Roman" w:cs="Times New Roman"/>
          <w:b w:val="0"/>
          <w:sz w:val="24"/>
          <w:szCs w:val="24"/>
        </w:rPr>
        <w:t xml:space="preserve"> </w:t>
      </w:r>
      <w:r w:rsidR="004E7F9E" w:rsidRPr="008F601E">
        <w:rPr>
          <w:rStyle w:val="a9"/>
          <w:rFonts w:ascii="Times New Roman" w:hAnsi="Times New Roman" w:cs="Times New Roman"/>
          <w:b w:val="0"/>
          <w:sz w:val="24"/>
          <w:szCs w:val="24"/>
        </w:rPr>
        <w:t>и</w:t>
      </w:r>
      <w:r w:rsidR="009104F4" w:rsidRPr="008F601E">
        <w:rPr>
          <w:rStyle w:val="a9"/>
          <w:rFonts w:ascii="Times New Roman" w:hAnsi="Times New Roman" w:cs="Times New Roman"/>
          <w:b w:val="0"/>
          <w:sz w:val="24"/>
          <w:szCs w:val="24"/>
        </w:rPr>
        <w:t xml:space="preserve"> </w:t>
      </w:r>
      <w:r w:rsidR="004E7F9E" w:rsidRPr="008F601E">
        <w:rPr>
          <w:rStyle w:val="a9"/>
          <w:rFonts w:ascii="Times New Roman" w:hAnsi="Times New Roman" w:cs="Times New Roman"/>
          <w:b w:val="0"/>
          <w:sz w:val="24"/>
          <w:szCs w:val="24"/>
        </w:rPr>
        <w:t xml:space="preserve">продолживших обучение в данной школе </w:t>
      </w:r>
      <w:r w:rsidR="00C1741D" w:rsidRPr="008F601E">
        <w:rPr>
          <w:rStyle w:val="a9"/>
          <w:rFonts w:ascii="Times New Roman" w:hAnsi="Times New Roman" w:cs="Times New Roman"/>
          <w:b w:val="0"/>
          <w:sz w:val="24"/>
          <w:szCs w:val="24"/>
        </w:rPr>
        <w:t>представлены</w:t>
      </w:r>
      <w:proofErr w:type="gramEnd"/>
      <w:r w:rsidR="00C1741D" w:rsidRPr="008F601E">
        <w:rPr>
          <w:rStyle w:val="a9"/>
          <w:rFonts w:ascii="Times New Roman" w:hAnsi="Times New Roman" w:cs="Times New Roman"/>
          <w:b w:val="0"/>
          <w:sz w:val="24"/>
          <w:szCs w:val="24"/>
        </w:rPr>
        <w:t xml:space="preserve"> на </w:t>
      </w:r>
      <w:r w:rsidR="00FF179C" w:rsidRPr="008F601E">
        <w:rPr>
          <w:rFonts w:ascii="Times New Roman" w:hAnsi="Times New Roman" w:cs="Times New Roman"/>
          <w:sz w:val="24"/>
          <w:szCs w:val="24"/>
        </w:rPr>
        <w:t>рис. 1.</w:t>
      </w:r>
    </w:p>
    <w:p w:rsidR="00642903" w:rsidRDefault="00BF7692" w:rsidP="00642903">
      <w:pPr>
        <w:tabs>
          <w:tab w:val="left" w:pos="1701"/>
          <w:tab w:val="left" w:pos="1843"/>
        </w:tabs>
        <w:spacing w:after="0" w:line="360" w:lineRule="auto"/>
        <w:jc w:val="center"/>
        <w:rPr>
          <w:rFonts w:ascii="Times New Roman" w:hAnsi="Times New Roman" w:cs="Times New Roman"/>
          <w:noProof/>
          <w:sz w:val="24"/>
          <w:szCs w:val="24"/>
        </w:rPr>
      </w:pPr>
      <w:r>
        <w:rPr>
          <w:noProof/>
        </w:rPr>
        <w:drawing>
          <wp:inline distT="0" distB="0" distL="0" distR="0" wp14:anchorId="7D2D9C2F" wp14:editId="4222A5CE">
            <wp:extent cx="4572000" cy="970059"/>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F179C" w:rsidRPr="00FB7112" w:rsidRDefault="00FF179C" w:rsidP="00642903">
      <w:pPr>
        <w:tabs>
          <w:tab w:val="left" w:pos="1701"/>
          <w:tab w:val="left" w:pos="1843"/>
        </w:tabs>
        <w:spacing w:after="0" w:line="360" w:lineRule="auto"/>
        <w:jc w:val="center"/>
        <w:rPr>
          <w:rFonts w:ascii="Times New Roman" w:hAnsi="Times New Roman" w:cs="Times New Roman"/>
          <w:noProof/>
          <w:sz w:val="24"/>
          <w:szCs w:val="24"/>
        </w:rPr>
      </w:pPr>
      <w:r w:rsidRPr="00FB7112">
        <w:rPr>
          <w:rFonts w:ascii="Times New Roman" w:hAnsi="Times New Roman" w:cs="Times New Roman"/>
          <w:noProof/>
          <w:sz w:val="24"/>
          <w:szCs w:val="24"/>
        </w:rPr>
        <w:t>Рис.1. Распределение профилей латеральной организации мозга среди дошкольников (%)</w:t>
      </w:r>
    </w:p>
    <w:p w:rsidR="007D2CB0" w:rsidRDefault="007D2CB0" w:rsidP="007D2CB0">
      <w:pPr>
        <w:tabs>
          <w:tab w:val="num" w:pos="-360"/>
          <w:tab w:val="left" w:pos="360"/>
          <w:tab w:val="left" w:pos="1630"/>
        </w:tabs>
        <w:spacing w:after="0" w:line="360" w:lineRule="auto"/>
        <w:ind w:firstLine="284"/>
        <w:jc w:val="both"/>
        <w:rPr>
          <w:rFonts w:ascii="Times New Roman" w:hAnsi="Times New Roman" w:cs="Times New Roman"/>
          <w:sz w:val="24"/>
          <w:szCs w:val="24"/>
        </w:rPr>
      </w:pPr>
      <w:proofErr w:type="gramStart"/>
      <w:r w:rsidRPr="00FB7112">
        <w:rPr>
          <w:rFonts w:ascii="Times New Roman" w:hAnsi="Times New Roman" w:cs="Times New Roman"/>
          <w:sz w:val="24"/>
          <w:szCs w:val="24"/>
        </w:rPr>
        <w:t xml:space="preserve">Анализ полученных результатов показал, что </w:t>
      </w:r>
      <w:r w:rsidR="000C514C">
        <w:rPr>
          <w:rFonts w:ascii="Times New Roman" w:hAnsi="Times New Roman" w:cs="Times New Roman"/>
          <w:sz w:val="24"/>
          <w:szCs w:val="24"/>
        </w:rPr>
        <w:t xml:space="preserve">у </w:t>
      </w:r>
      <w:r w:rsidRPr="00FB7112">
        <w:rPr>
          <w:rFonts w:ascii="Times New Roman" w:hAnsi="Times New Roman" w:cs="Times New Roman"/>
          <w:sz w:val="24"/>
          <w:szCs w:val="24"/>
        </w:rPr>
        <w:t>дошкольник</w:t>
      </w:r>
      <w:r w:rsidR="00E74204">
        <w:rPr>
          <w:rFonts w:ascii="Times New Roman" w:hAnsi="Times New Roman" w:cs="Times New Roman"/>
          <w:sz w:val="24"/>
          <w:szCs w:val="24"/>
        </w:rPr>
        <w:t>ов</w:t>
      </w:r>
      <w:r w:rsidRPr="00FB7112">
        <w:rPr>
          <w:rFonts w:ascii="Times New Roman" w:hAnsi="Times New Roman" w:cs="Times New Roman"/>
          <w:sz w:val="24"/>
          <w:szCs w:val="24"/>
        </w:rPr>
        <w:t xml:space="preserve"> 1-ой </w:t>
      </w:r>
      <w:r w:rsidR="000C514C">
        <w:rPr>
          <w:rFonts w:ascii="Times New Roman" w:hAnsi="Times New Roman" w:cs="Times New Roman"/>
          <w:sz w:val="24"/>
          <w:szCs w:val="24"/>
        </w:rPr>
        <w:t xml:space="preserve">группы </w:t>
      </w:r>
      <w:r>
        <w:rPr>
          <w:rFonts w:ascii="Times New Roman" w:hAnsi="Times New Roman" w:cs="Times New Roman"/>
          <w:sz w:val="24"/>
          <w:szCs w:val="24"/>
        </w:rPr>
        <w:t>о</w:t>
      </w:r>
      <w:r w:rsidRPr="00FB7112">
        <w:rPr>
          <w:rFonts w:ascii="Times New Roman" w:hAnsi="Times New Roman" w:cs="Times New Roman"/>
          <w:sz w:val="24"/>
          <w:szCs w:val="24"/>
        </w:rPr>
        <w:t xml:space="preserve">сновную массу составили дети со </w:t>
      </w:r>
      <w:r w:rsidR="00B8328C">
        <w:rPr>
          <w:rFonts w:ascii="Times New Roman" w:hAnsi="Times New Roman" w:cs="Times New Roman"/>
          <w:sz w:val="24"/>
          <w:szCs w:val="24"/>
        </w:rPr>
        <w:t>СП</w:t>
      </w:r>
      <w:r w:rsidR="009E58B2">
        <w:rPr>
          <w:rFonts w:ascii="Times New Roman" w:hAnsi="Times New Roman" w:cs="Times New Roman"/>
          <w:sz w:val="24"/>
          <w:szCs w:val="24"/>
        </w:rPr>
        <w:t xml:space="preserve"> латеральной организации мозга</w:t>
      </w:r>
      <w:r w:rsidRPr="00FB7112">
        <w:rPr>
          <w:rFonts w:ascii="Times New Roman" w:hAnsi="Times New Roman" w:cs="Times New Roman"/>
          <w:sz w:val="24"/>
          <w:szCs w:val="24"/>
        </w:rPr>
        <w:t>, затем в порядке убывания числен</w:t>
      </w:r>
      <w:r w:rsidR="009E58B2">
        <w:rPr>
          <w:rFonts w:ascii="Times New Roman" w:hAnsi="Times New Roman" w:cs="Times New Roman"/>
          <w:sz w:val="24"/>
          <w:szCs w:val="24"/>
        </w:rPr>
        <w:t xml:space="preserve">ности </w:t>
      </w:r>
      <w:r w:rsidR="00B8328C">
        <w:rPr>
          <w:rFonts w:ascii="Times New Roman" w:hAnsi="Times New Roman" w:cs="Times New Roman"/>
          <w:sz w:val="24"/>
          <w:szCs w:val="24"/>
        </w:rPr>
        <w:t>ПП</w:t>
      </w:r>
      <w:r w:rsidRPr="00FB7112">
        <w:rPr>
          <w:rFonts w:ascii="Times New Roman" w:hAnsi="Times New Roman" w:cs="Times New Roman"/>
          <w:sz w:val="24"/>
          <w:szCs w:val="24"/>
        </w:rPr>
        <w:t xml:space="preserve">, </w:t>
      </w:r>
      <w:r w:rsidR="00B8328C">
        <w:rPr>
          <w:rFonts w:ascii="Times New Roman" w:hAnsi="Times New Roman" w:cs="Times New Roman"/>
          <w:sz w:val="24"/>
          <w:szCs w:val="24"/>
        </w:rPr>
        <w:t>АП</w:t>
      </w:r>
      <w:r w:rsidRPr="00FB7112">
        <w:rPr>
          <w:rFonts w:ascii="Times New Roman" w:hAnsi="Times New Roman" w:cs="Times New Roman"/>
          <w:sz w:val="24"/>
          <w:szCs w:val="24"/>
        </w:rPr>
        <w:t xml:space="preserve"> </w:t>
      </w:r>
      <w:r w:rsidR="009E58B2">
        <w:rPr>
          <w:rFonts w:ascii="Times New Roman" w:hAnsi="Times New Roman" w:cs="Times New Roman"/>
          <w:sz w:val="24"/>
          <w:szCs w:val="24"/>
        </w:rPr>
        <w:t xml:space="preserve">и </w:t>
      </w:r>
      <w:r w:rsidR="00B8328C">
        <w:rPr>
          <w:rFonts w:ascii="Times New Roman" w:hAnsi="Times New Roman" w:cs="Times New Roman"/>
          <w:sz w:val="24"/>
          <w:szCs w:val="24"/>
        </w:rPr>
        <w:t>ПЛ</w:t>
      </w:r>
      <w:r w:rsidRPr="00FB7112">
        <w:rPr>
          <w:rFonts w:ascii="Times New Roman" w:hAnsi="Times New Roman" w:cs="Times New Roman"/>
          <w:sz w:val="24"/>
          <w:szCs w:val="24"/>
        </w:rPr>
        <w:t xml:space="preserve">. </w:t>
      </w:r>
      <w:r w:rsidR="000C514C">
        <w:rPr>
          <w:rFonts w:ascii="Times New Roman" w:hAnsi="Times New Roman" w:cs="Times New Roman"/>
          <w:sz w:val="24"/>
          <w:szCs w:val="24"/>
        </w:rPr>
        <w:t>На первом году обучения</w:t>
      </w:r>
      <w:r w:rsidR="0031762B">
        <w:rPr>
          <w:rFonts w:ascii="Times New Roman" w:hAnsi="Times New Roman" w:cs="Times New Roman"/>
          <w:sz w:val="24"/>
          <w:szCs w:val="24"/>
        </w:rPr>
        <w:t xml:space="preserve"> у этих же детей </w:t>
      </w:r>
      <w:r w:rsidR="00A3599C">
        <w:rPr>
          <w:rFonts w:ascii="Times New Roman" w:hAnsi="Times New Roman" w:cs="Times New Roman"/>
          <w:sz w:val="24"/>
          <w:szCs w:val="24"/>
        </w:rPr>
        <w:t>(</w:t>
      </w:r>
      <w:r w:rsidR="00A3599C" w:rsidRPr="00FB7112">
        <w:rPr>
          <w:rFonts w:ascii="Times New Roman" w:hAnsi="Times New Roman" w:cs="Times New Roman"/>
          <w:sz w:val="24"/>
          <w:szCs w:val="24"/>
        </w:rPr>
        <w:t>групп</w:t>
      </w:r>
      <w:r w:rsidR="00A3599C">
        <w:rPr>
          <w:rFonts w:ascii="Times New Roman" w:hAnsi="Times New Roman" w:cs="Times New Roman"/>
          <w:sz w:val="24"/>
          <w:szCs w:val="24"/>
        </w:rPr>
        <w:t xml:space="preserve">а </w:t>
      </w:r>
      <w:r w:rsidR="000C514C">
        <w:rPr>
          <w:rFonts w:ascii="Times New Roman" w:hAnsi="Times New Roman" w:cs="Times New Roman"/>
          <w:sz w:val="24"/>
          <w:szCs w:val="24"/>
        </w:rPr>
        <w:t>№</w:t>
      </w:r>
      <w:r w:rsidR="007115A0">
        <w:rPr>
          <w:rFonts w:ascii="Times New Roman" w:hAnsi="Times New Roman" w:cs="Times New Roman"/>
          <w:sz w:val="24"/>
          <w:szCs w:val="24"/>
        </w:rPr>
        <w:t xml:space="preserve"> </w:t>
      </w:r>
      <w:r w:rsidR="00A3599C">
        <w:rPr>
          <w:rFonts w:ascii="Times New Roman" w:hAnsi="Times New Roman" w:cs="Times New Roman"/>
          <w:sz w:val="24"/>
          <w:szCs w:val="24"/>
        </w:rPr>
        <w:t>2)</w:t>
      </w:r>
      <w:r w:rsidR="000C514C">
        <w:rPr>
          <w:rFonts w:ascii="Times New Roman" w:hAnsi="Times New Roman" w:cs="Times New Roman"/>
          <w:sz w:val="24"/>
          <w:szCs w:val="24"/>
        </w:rPr>
        <w:t xml:space="preserve"> </w:t>
      </w:r>
      <w:r w:rsidR="0031762B">
        <w:rPr>
          <w:rFonts w:ascii="Times New Roman" w:hAnsi="Times New Roman" w:cs="Times New Roman"/>
          <w:sz w:val="24"/>
          <w:szCs w:val="24"/>
        </w:rPr>
        <w:t xml:space="preserve">было проведено повторное обследование на </w:t>
      </w:r>
      <w:r w:rsidR="000C514C">
        <w:rPr>
          <w:rFonts w:ascii="Times New Roman" w:hAnsi="Times New Roman" w:cs="Times New Roman"/>
          <w:sz w:val="24"/>
          <w:szCs w:val="24"/>
        </w:rPr>
        <w:t xml:space="preserve">предмет </w:t>
      </w:r>
      <w:r w:rsidR="0031762B">
        <w:rPr>
          <w:rFonts w:ascii="Times New Roman" w:hAnsi="Times New Roman" w:cs="Times New Roman"/>
          <w:sz w:val="24"/>
          <w:szCs w:val="24"/>
        </w:rPr>
        <w:t>выявлени</w:t>
      </w:r>
      <w:r w:rsidR="000C514C">
        <w:rPr>
          <w:rFonts w:ascii="Times New Roman" w:hAnsi="Times New Roman" w:cs="Times New Roman"/>
          <w:sz w:val="24"/>
          <w:szCs w:val="24"/>
        </w:rPr>
        <w:t>я</w:t>
      </w:r>
      <w:r w:rsidR="0031762B">
        <w:rPr>
          <w:rFonts w:ascii="Times New Roman" w:hAnsi="Times New Roman" w:cs="Times New Roman"/>
          <w:sz w:val="24"/>
          <w:szCs w:val="24"/>
        </w:rPr>
        <w:t xml:space="preserve"> типов ПЛО и за прошедший период различий установлено</w:t>
      </w:r>
      <w:r w:rsidR="000C514C" w:rsidRPr="000C514C">
        <w:rPr>
          <w:rFonts w:ascii="Times New Roman" w:hAnsi="Times New Roman" w:cs="Times New Roman"/>
          <w:sz w:val="24"/>
          <w:szCs w:val="24"/>
        </w:rPr>
        <w:t xml:space="preserve"> </w:t>
      </w:r>
      <w:r w:rsidR="000C514C">
        <w:rPr>
          <w:rFonts w:ascii="Times New Roman" w:hAnsi="Times New Roman" w:cs="Times New Roman"/>
          <w:sz w:val="24"/>
          <w:szCs w:val="24"/>
        </w:rPr>
        <w:t>не было</w:t>
      </w:r>
      <w:r w:rsidR="0031762B">
        <w:rPr>
          <w:rFonts w:ascii="Times New Roman" w:hAnsi="Times New Roman" w:cs="Times New Roman"/>
          <w:sz w:val="24"/>
          <w:szCs w:val="24"/>
        </w:rPr>
        <w:t>.</w:t>
      </w:r>
      <w:r w:rsidR="000C514C">
        <w:rPr>
          <w:rFonts w:ascii="Times New Roman" w:hAnsi="Times New Roman" w:cs="Times New Roman"/>
          <w:sz w:val="24"/>
          <w:szCs w:val="24"/>
        </w:rPr>
        <w:t xml:space="preserve"> </w:t>
      </w:r>
      <w:proofErr w:type="gramEnd"/>
    </w:p>
    <w:p w:rsidR="00871DD8" w:rsidRPr="00871DD8" w:rsidRDefault="000C514C" w:rsidP="004E2404">
      <w:pPr>
        <w:pStyle w:val="a7"/>
        <w:shd w:val="clear" w:color="auto" w:fill="FFFFFF"/>
        <w:spacing w:before="0" w:beforeAutospacing="0" w:after="0" w:afterAutospacing="0" w:line="360" w:lineRule="auto"/>
        <w:ind w:firstLine="284"/>
        <w:jc w:val="both"/>
      </w:pPr>
      <w:r>
        <w:t>Больше всего детей оказалось в группе</w:t>
      </w:r>
      <w:r w:rsidR="007115A0">
        <w:t xml:space="preserve"> СП, что согласуется с данными </w:t>
      </w:r>
      <w:r>
        <w:t>Иншаковой О.</w:t>
      </w:r>
      <w:r w:rsidRPr="00CA28DB">
        <w:t>Б.</w:t>
      </w:r>
      <w:r>
        <w:t xml:space="preserve">, которая </w:t>
      </w:r>
      <w:r w:rsidR="00871DD8" w:rsidRPr="00B00F23">
        <w:t>отмеча</w:t>
      </w:r>
      <w:r>
        <w:t>е</w:t>
      </w:r>
      <w:r w:rsidR="00871DD8" w:rsidRPr="00B00F23">
        <w:t>т нарастание амбидекстрии среди детей</w:t>
      </w:r>
      <w:r w:rsidR="004E2404">
        <w:t xml:space="preserve"> и</w:t>
      </w:r>
      <w:r w:rsidR="00871DD8" w:rsidRPr="00CA28DB">
        <w:t xml:space="preserve"> увеличение числа детей с показателями симметрии в первом классе (</w:t>
      </w:r>
      <w:r w:rsidR="004E2404">
        <w:t xml:space="preserve">до </w:t>
      </w:r>
      <w:r w:rsidR="00871DD8" w:rsidRPr="00CA28DB">
        <w:t xml:space="preserve">32,5%) </w:t>
      </w:r>
      <w:r w:rsidR="00871DD8" w:rsidRPr="00332E11">
        <w:t>[</w:t>
      </w:r>
      <w:r w:rsidR="00225838">
        <w:t>5</w:t>
      </w:r>
      <w:r w:rsidR="00871DD8" w:rsidRPr="00332E11">
        <w:t>].</w:t>
      </w:r>
      <w:r w:rsidR="004E2404">
        <w:t xml:space="preserve"> </w:t>
      </w:r>
      <w:r w:rsidR="00871DD8" w:rsidRPr="00871DD8">
        <w:t>По мнению ряда авторов в дошкольном и младшем школьном возрасте крайние типы латерализации рассматриваются как варианты асимметрии, отрицательно влияющие на дальнейшее развитие ребенка [</w:t>
      </w:r>
      <w:r w:rsidR="00225838">
        <w:t>4, 6</w:t>
      </w:r>
      <w:r w:rsidR="00332E11">
        <w:t>].</w:t>
      </w:r>
    </w:p>
    <w:p w:rsidR="009104F4" w:rsidRDefault="009104F4" w:rsidP="00BB796B">
      <w:pPr>
        <w:spacing w:after="0" w:line="360" w:lineRule="auto"/>
        <w:ind w:firstLine="284"/>
        <w:jc w:val="both"/>
        <w:rPr>
          <w:rFonts w:ascii="Times New Roman" w:hAnsi="Times New Roman" w:cs="Times New Roman"/>
          <w:sz w:val="24"/>
          <w:szCs w:val="24"/>
        </w:rPr>
      </w:pPr>
      <w:r w:rsidRPr="00FB7112">
        <w:rPr>
          <w:rStyle w:val="a9"/>
          <w:rFonts w:ascii="Times New Roman" w:hAnsi="Times New Roman" w:cs="Times New Roman"/>
          <w:b w:val="0"/>
          <w:sz w:val="24"/>
          <w:szCs w:val="24"/>
        </w:rPr>
        <w:t>В начале учебного года первоклассники</w:t>
      </w:r>
      <w:r w:rsidR="0031762B">
        <w:rPr>
          <w:rStyle w:val="a9"/>
          <w:rFonts w:ascii="Times New Roman" w:hAnsi="Times New Roman" w:cs="Times New Roman"/>
          <w:b w:val="0"/>
          <w:sz w:val="24"/>
          <w:szCs w:val="24"/>
        </w:rPr>
        <w:t>, не посещавшие подготовительные к школе курсы,</w:t>
      </w:r>
      <w:r w:rsidR="00CC5F56" w:rsidRPr="00FB7112">
        <w:rPr>
          <w:rStyle w:val="a9"/>
          <w:rFonts w:ascii="Times New Roman" w:hAnsi="Times New Roman" w:cs="Times New Roman"/>
          <w:b w:val="0"/>
          <w:sz w:val="24"/>
          <w:szCs w:val="24"/>
        </w:rPr>
        <w:t xml:space="preserve">так же </w:t>
      </w:r>
      <w:r w:rsidRPr="00FB7112">
        <w:rPr>
          <w:rStyle w:val="a9"/>
          <w:rFonts w:ascii="Times New Roman" w:hAnsi="Times New Roman" w:cs="Times New Roman"/>
          <w:b w:val="0"/>
          <w:sz w:val="24"/>
          <w:szCs w:val="24"/>
        </w:rPr>
        <w:t xml:space="preserve">были обследованы на предмет выявления </w:t>
      </w:r>
      <w:r w:rsidR="0031762B">
        <w:rPr>
          <w:rStyle w:val="a9"/>
          <w:rFonts w:ascii="Times New Roman" w:hAnsi="Times New Roman" w:cs="Times New Roman"/>
          <w:b w:val="0"/>
          <w:sz w:val="24"/>
          <w:szCs w:val="24"/>
        </w:rPr>
        <w:t xml:space="preserve">типов </w:t>
      </w:r>
      <w:r w:rsidRPr="00FB7112">
        <w:rPr>
          <w:rStyle w:val="a9"/>
          <w:rFonts w:ascii="Times New Roman" w:hAnsi="Times New Roman" w:cs="Times New Roman"/>
          <w:b w:val="0"/>
          <w:sz w:val="24"/>
          <w:szCs w:val="24"/>
        </w:rPr>
        <w:t xml:space="preserve">ПЛО. Полученные результаты представлены на </w:t>
      </w:r>
      <w:r w:rsidRPr="00FB7112">
        <w:rPr>
          <w:rFonts w:ascii="Times New Roman" w:hAnsi="Times New Roman" w:cs="Times New Roman"/>
          <w:sz w:val="24"/>
          <w:szCs w:val="24"/>
        </w:rPr>
        <w:t xml:space="preserve">рис. </w:t>
      </w:r>
      <w:r w:rsidR="00CC5F56" w:rsidRPr="00FB7112">
        <w:rPr>
          <w:rFonts w:ascii="Times New Roman" w:hAnsi="Times New Roman" w:cs="Times New Roman"/>
          <w:sz w:val="24"/>
          <w:szCs w:val="24"/>
        </w:rPr>
        <w:t>2</w:t>
      </w:r>
      <w:r w:rsidRPr="00FB7112">
        <w:rPr>
          <w:rFonts w:ascii="Times New Roman" w:hAnsi="Times New Roman" w:cs="Times New Roman"/>
          <w:sz w:val="24"/>
          <w:szCs w:val="24"/>
        </w:rPr>
        <w:t>.</w:t>
      </w:r>
    </w:p>
    <w:p w:rsidR="00654B00" w:rsidRDefault="00BF7692" w:rsidP="00BF7692">
      <w:pPr>
        <w:spacing w:after="0" w:line="360" w:lineRule="auto"/>
        <w:ind w:firstLine="284"/>
        <w:jc w:val="center"/>
        <w:rPr>
          <w:rFonts w:ascii="Times New Roman" w:hAnsi="Times New Roman" w:cs="Times New Roman"/>
          <w:sz w:val="24"/>
          <w:szCs w:val="24"/>
        </w:rPr>
      </w:pPr>
      <w:r>
        <w:rPr>
          <w:noProof/>
        </w:rPr>
        <w:drawing>
          <wp:inline distT="0" distB="0" distL="0" distR="0" wp14:anchorId="455B5BC9" wp14:editId="5CDD18A4">
            <wp:extent cx="4572000" cy="962107"/>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3599C" w:rsidRDefault="00A3599C" w:rsidP="00A3599C">
      <w:pPr>
        <w:spacing w:after="0" w:line="360" w:lineRule="auto"/>
        <w:jc w:val="center"/>
        <w:rPr>
          <w:rFonts w:ascii="Times New Roman" w:hAnsi="Times New Roman" w:cs="Times New Roman"/>
          <w:noProof/>
          <w:sz w:val="24"/>
          <w:szCs w:val="24"/>
        </w:rPr>
      </w:pPr>
      <w:r w:rsidRPr="00FB7112">
        <w:rPr>
          <w:rFonts w:ascii="Times New Roman" w:hAnsi="Times New Roman" w:cs="Times New Roman"/>
          <w:noProof/>
          <w:sz w:val="24"/>
          <w:szCs w:val="24"/>
        </w:rPr>
        <w:t>Рис.</w:t>
      </w:r>
      <w:r>
        <w:rPr>
          <w:rFonts w:ascii="Times New Roman" w:hAnsi="Times New Roman" w:cs="Times New Roman"/>
          <w:noProof/>
          <w:sz w:val="24"/>
          <w:szCs w:val="24"/>
        </w:rPr>
        <w:t>2</w:t>
      </w:r>
      <w:r w:rsidRPr="00FB7112">
        <w:rPr>
          <w:rFonts w:ascii="Times New Roman" w:hAnsi="Times New Roman" w:cs="Times New Roman"/>
          <w:noProof/>
          <w:sz w:val="24"/>
          <w:szCs w:val="24"/>
        </w:rPr>
        <w:t xml:space="preserve">. Распределение профилей латеральной организации мозга среди </w:t>
      </w:r>
      <w:r w:rsidRPr="00FB7112">
        <w:rPr>
          <w:rStyle w:val="a9"/>
          <w:rFonts w:ascii="Times New Roman" w:hAnsi="Times New Roman" w:cs="Times New Roman"/>
          <w:b w:val="0"/>
          <w:sz w:val="24"/>
          <w:szCs w:val="24"/>
        </w:rPr>
        <w:t>первоклассник</w:t>
      </w:r>
      <w:r>
        <w:rPr>
          <w:rStyle w:val="a9"/>
          <w:rFonts w:ascii="Times New Roman" w:hAnsi="Times New Roman" w:cs="Times New Roman"/>
          <w:b w:val="0"/>
          <w:sz w:val="24"/>
          <w:szCs w:val="24"/>
        </w:rPr>
        <w:t>ов,</w:t>
      </w:r>
      <w:r w:rsidR="00DA5033">
        <w:rPr>
          <w:rStyle w:val="a9"/>
          <w:rFonts w:ascii="Times New Roman" w:hAnsi="Times New Roman" w:cs="Times New Roman"/>
          <w:b w:val="0"/>
          <w:sz w:val="24"/>
          <w:szCs w:val="24"/>
        </w:rPr>
        <w:t xml:space="preserve"> </w:t>
      </w:r>
      <w:r>
        <w:rPr>
          <w:rStyle w:val="a9"/>
          <w:rFonts w:ascii="Times New Roman" w:hAnsi="Times New Roman" w:cs="Times New Roman"/>
          <w:b w:val="0"/>
          <w:sz w:val="24"/>
          <w:szCs w:val="24"/>
        </w:rPr>
        <w:t>не посещавших подготовительные к школе курсы</w:t>
      </w:r>
      <w:r w:rsidRPr="00FB7112">
        <w:rPr>
          <w:rFonts w:ascii="Times New Roman" w:hAnsi="Times New Roman" w:cs="Times New Roman"/>
          <w:noProof/>
          <w:sz w:val="24"/>
          <w:szCs w:val="24"/>
        </w:rPr>
        <w:t xml:space="preserve"> (%)</w:t>
      </w:r>
    </w:p>
    <w:p w:rsidR="00063AAF" w:rsidRDefault="00DA5033" w:rsidP="00FB711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Анализ полученных результатов показал,</w:t>
      </w:r>
      <w:r w:rsidR="00B655EB">
        <w:rPr>
          <w:rFonts w:ascii="Times New Roman" w:hAnsi="Times New Roman" w:cs="Times New Roman"/>
          <w:sz w:val="24"/>
          <w:szCs w:val="24"/>
        </w:rPr>
        <w:t xml:space="preserve"> </w:t>
      </w:r>
      <w:r>
        <w:rPr>
          <w:rFonts w:ascii="Times New Roman" w:hAnsi="Times New Roman" w:cs="Times New Roman"/>
          <w:sz w:val="24"/>
          <w:szCs w:val="24"/>
        </w:rPr>
        <w:t xml:space="preserve">что </w:t>
      </w:r>
      <w:r w:rsidR="00B655EB">
        <w:rPr>
          <w:rFonts w:ascii="Times New Roman" w:hAnsi="Times New Roman" w:cs="Times New Roman"/>
          <w:sz w:val="24"/>
          <w:szCs w:val="24"/>
        </w:rPr>
        <w:t xml:space="preserve">детей со </w:t>
      </w:r>
      <w:r w:rsidR="00B8328C">
        <w:rPr>
          <w:rFonts w:ascii="Times New Roman" w:hAnsi="Times New Roman" w:cs="Times New Roman"/>
          <w:sz w:val="24"/>
          <w:szCs w:val="24"/>
        </w:rPr>
        <w:t>СП</w:t>
      </w:r>
      <w:r w:rsidR="00B655EB">
        <w:rPr>
          <w:rFonts w:ascii="Times New Roman" w:hAnsi="Times New Roman" w:cs="Times New Roman"/>
          <w:sz w:val="24"/>
          <w:szCs w:val="24"/>
        </w:rPr>
        <w:t xml:space="preserve"> и </w:t>
      </w:r>
      <w:r w:rsidR="00B8328C">
        <w:rPr>
          <w:rFonts w:ascii="Times New Roman" w:hAnsi="Times New Roman" w:cs="Times New Roman"/>
          <w:sz w:val="24"/>
          <w:szCs w:val="24"/>
        </w:rPr>
        <w:t>ПП</w:t>
      </w:r>
      <w:r w:rsidR="00B655EB">
        <w:rPr>
          <w:rFonts w:ascii="Times New Roman" w:hAnsi="Times New Roman" w:cs="Times New Roman"/>
          <w:sz w:val="24"/>
          <w:szCs w:val="24"/>
        </w:rPr>
        <w:t xml:space="preserve"> больше всего и</w:t>
      </w:r>
      <w:r>
        <w:rPr>
          <w:rFonts w:ascii="Times New Roman" w:hAnsi="Times New Roman" w:cs="Times New Roman"/>
          <w:sz w:val="24"/>
          <w:szCs w:val="24"/>
        </w:rPr>
        <w:t xml:space="preserve"> </w:t>
      </w:r>
      <w:r w:rsidR="00B655EB">
        <w:rPr>
          <w:rFonts w:ascii="Times New Roman" w:hAnsi="Times New Roman" w:cs="Times New Roman"/>
          <w:sz w:val="24"/>
          <w:szCs w:val="24"/>
        </w:rPr>
        <w:t>одинаковое кол</w:t>
      </w:r>
      <w:r w:rsidR="009E58B2">
        <w:rPr>
          <w:rFonts w:ascii="Times New Roman" w:hAnsi="Times New Roman" w:cs="Times New Roman"/>
          <w:sz w:val="24"/>
          <w:szCs w:val="24"/>
        </w:rPr>
        <w:t xml:space="preserve">ичество, </w:t>
      </w:r>
      <w:r w:rsidR="00B8328C">
        <w:rPr>
          <w:rFonts w:ascii="Times New Roman" w:hAnsi="Times New Roman" w:cs="Times New Roman"/>
          <w:sz w:val="24"/>
          <w:szCs w:val="24"/>
        </w:rPr>
        <w:t>АП</w:t>
      </w:r>
      <w:r w:rsidR="009E58B2">
        <w:rPr>
          <w:rFonts w:ascii="Times New Roman" w:hAnsi="Times New Roman"/>
          <w:sz w:val="24"/>
          <w:szCs w:val="24"/>
        </w:rPr>
        <w:t xml:space="preserve"> - </w:t>
      </w:r>
      <w:r w:rsidR="00B655EB">
        <w:rPr>
          <w:rFonts w:ascii="Times New Roman" w:hAnsi="Times New Roman" w:cs="Times New Roman"/>
          <w:sz w:val="24"/>
          <w:szCs w:val="24"/>
        </w:rPr>
        <w:t>24%</w:t>
      </w:r>
      <w:r w:rsidR="00063AAF">
        <w:rPr>
          <w:rFonts w:ascii="Times New Roman" w:hAnsi="Times New Roman" w:cs="Times New Roman"/>
          <w:sz w:val="24"/>
          <w:szCs w:val="24"/>
        </w:rPr>
        <w:t xml:space="preserve">, </w:t>
      </w:r>
      <w:proofErr w:type="gramStart"/>
      <w:r w:rsidR="00B8328C">
        <w:rPr>
          <w:rFonts w:ascii="Times New Roman" w:hAnsi="Times New Roman" w:cs="Times New Roman"/>
          <w:sz w:val="24"/>
          <w:szCs w:val="24"/>
        </w:rPr>
        <w:t>ПЛ</w:t>
      </w:r>
      <w:proofErr w:type="gramEnd"/>
      <w:r>
        <w:rPr>
          <w:rFonts w:ascii="Times New Roman" w:hAnsi="Times New Roman" w:cs="Times New Roman"/>
          <w:sz w:val="24"/>
          <w:szCs w:val="24"/>
        </w:rPr>
        <w:t xml:space="preserve"> -</w:t>
      </w:r>
      <w:r w:rsidR="00063AAF" w:rsidRPr="00D50E2F">
        <w:rPr>
          <w:rFonts w:ascii="Times New Roman" w:hAnsi="Times New Roman"/>
          <w:sz w:val="24"/>
          <w:szCs w:val="24"/>
        </w:rPr>
        <w:t xml:space="preserve"> на </w:t>
      </w:r>
      <w:r w:rsidR="00063AAF">
        <w:rPr>
          <w:rFonts w:ascii="Times New Roman" w:hAnsi="Times New Roman"/>
          <w:sz w:val="24"/>
          <w:szCs w:val="24"/>
        </w:rPr>
        <w:t>4</w:t>
      </w:r>
      <w:r w:rsidR="00063AAF" w:rsidRPr="00D50E2F">
        <w:rPr>
          <w:rFonts w:ascii="Times New Roman" w:hAnsi="Times New Roman"/>
          <w:sz w:val="24"/>
          <w:szCs w:val="24"/>
        </w:rPr>
        <w:t xml:space="preserve">% </w:t>
      </w:r>
      <w:r w:rsidR="00063AAF">
        <w:rPr>
          <w:rFonts w:ascii="Times New Roman" w:hAnsi="Times New Roman"/>
          <w:sz w:val="24"/>
          <w:szCs w:val="24"/>
        </w:rPr>
        <w:t>меньше.</w:t>
      </w:r>
    </w:p>
    <w:p w:rsidR="00383B1B" w:rsidRPr="00FB7112" w:rsidRDefault="00313288" w:rsidP="00FB711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А</w:t>
      </w:r>
      <w:r w:rsidR="00383B1B" w:rsidRPr="00FB7112">
        <w:rPr>
          <w:rFonts w:ascii="Times New Roman" w:hAnsi="Times New Roman" w:cs="Times New Roman"/>
          <w:sz w:val="24"/>
          <w:szCs w:val="24"/>
        </w:rPr>
        <w:t>дапт</w:t>
      </w:r>
      <w:r>
        <w:rPr>
          <w:rFonts w:ascii="Times New Roman" w:hAnsi="Times New Roman" w:cs="Times New Roman"/>
          <w:sz w:val="24"/>
          <w:szCs w:val="24"/>
        </w:rPr>
        <w:t xml:space="preserve">ивные возможности организма оценивали </w:t>
      </w:r>
      <w:r w:rsidR="00383B1B" w:rsidRPr="00FB7112">
        <w:rPr>
          <w:rFonts w:ascii="Times New Roman" w:hAnsi="Times New Roman" w:cs="Times New Roman"/>
          <w:sz w:val="24"/>
          <w:szCs w:val="24"/>
        </w:rPr>
        <w:t xml:space="preserve">по методу Р.М. Баевского, который основывается, прежде всего, на особенностях функционирования </w:t>
      </w:r>
      <w:proofErr w:type="gramStart"/>
      <w:r w:rsidR="00383B1B" w:rsidRPr="00FB7112">
        <w:rPr>
          <w:rFonts w:ascii="Times New Roman" w:hAnsi="Times New Roman" w:cs="Times New Roman"/>
          <w:sz w:val="24"/>
          <w:szCs w:val="24"/>
        </w:rPr>
        <w:t>сердечно-сосудистой</w:t>
      </w:r>
      <w:proofErr w:type="gramEnd"/>
      <w:r w:rsidR="00383B1B" w:rsidRPr="00FB7112">
        <w:rPr>
          <w:rFonts w:ascii="Times New Roman" w:hAnsi="Times New Roman" w:cs="Times New Roman"/>
          <w:sz w:val="24"/>
          <w:szCs w:val="24"/>
        </w:rPr>
        <w:t xml:space="preserve"> системы. В табл. </w:t>
      </w:r>
      <w:r w:rsidR="008A7488" w:rsidRPr="00FB7112">
        <w:rPr>
          <w:rFonts w:ascii="Times New Roman" w:hAnsi="Times New Roman" w:cs="Times New Roman"/>
          <w:sz w:val="24"/>
          <w:szCs w:val="24"/>
        </w:rPr>
        <w:t>1</w:t>
      </w:r>
      <w:r w:rsidR="00383B1B" w:rsidRPr="00FB7112">
        <w:rPr>
          <w:rFonts w:ascii="Times New Roman" w:hAnsi="Times New Roman" w:cs="Times New Roman"/>
          <w:sz w:val="24"/>
          <w:szCs w:val="24"/>
        </w:rPr>
        <w:t xml:space="preserve"> представлен </w:t>
      </w:r>
      <w:r>
        <w:rPr>
          <w:rFonts w:ascii="Times New Roman" w:hAnsi="Times New Roman" w:cs="Times New Roman"/>
          <w:sz w:val="24"/>
          <w:szCs w:val="24"/>
        </w:rPr>
        <w:t>сравнительный анализ</w:t>
      </w:r>
      <w:r w:rsidR="00383B1B" w:rsidRPr="00FB7112">
        <w:rPr>
          <w:rFonts w:ascii="Times New Roman" w:hAnsi="Times New Roman" w:cs="Times New Roman"/>
          <w:sz w:val="24"/>
          <w:szCs w:val="24"/>
        </w:rPr>
        <w:t xml:space="preserve"> изучения </w:t>
      </w:r>
      <w:r>
        <w:rPr>
          <w:rFonts w:ascii="Times New Roman" w:hAnsi="Times New Roman" w:cs="Times New Roman"/>
          <w:sz w:val="24"/>
          <w:szCs w:val="24"/>
        </w:rPr>
        <w:t xml:space="preserve">адаптационного потенциала </w:t>
      </w:r>
      <w:r w:rsidR="00383B1B" w:rsidRPr="00FB7112">
        <w:rPr>
          <w:rFonts w:ascii="Times New Roman" w:hAnsi="Times New Roman" w:cs="Times New Roman"/>
          <w:sz w:val="24"/>
          <w:szCs w:val="24"/>
        </w:rPr>
        <w:t xml:space="preserve">у дошкольников </w:t>
      </w:r>
      <w:r w:rsidR="007C32FF" w:rsidRPr="00FB7112">
        <w:rPr>
          <w:rFonts w:ascii="Times New Roman" w:hAnsi="Times New Roman" w:cs="Times New Roman"/>
          <w:sz w:val="24"/>
          <w:szCs w:val="24"/>
        </w:rPr>
        <w:t>в период посещения курсов и у</w:t>
      </w:r>
      <w:r>
        <w:rPr>
          <w:rFonts w:ascii="Times New Roman" w:hAnsi="Times New Roman" w:cs="Times New Roman"/>
          <w:sz w:val="24"/>
          <w:szCs w:val="24"/>
        </w:rPr>
        <w:t xml:space="preserve"> них</w:t>
      </w:r>
      <w:r w:rsidR="007C32FF" w:rsidRPr="00FB7112">
        <w:rPr>
          <w:rFonts w:ascii="Times New Roman" w:hAnsi="Times New Roman" w:cs="Times New Roman"/>
          <w:sz w:val="24"/>
          <w:szCs w:val="24"/>
        </w:rPr>
        <w:t xml:space="preserve"> же в начале первого учебного года.</w:t>
      </w:r>
    </w:p>
    <w:p w:rsidR="00383B1B" w:rsidRPr="00FB7112" w:rsidRDefault="00383B1B" w:rsidP="00FB7112">
      <w:pPr>
        <w:spacing w:after="0" w:line="360" w:lineRule="auto"/>
        <w:ind w:firstLine="426"/>
        <w:jc w:val="right"/>
        <w:rPr>
          <w:rFonts w:ascii="Times New Roman" w:hAnsi="Times New Roman" w:cs="Times New Roman"/>
          <w:sz w:val="24"/>
          <w:szCs w:val="24"/>
        </w:rPr>
      </w:pPr>
      <w:r w:rsidRPr="00FB7112">
        <w:rPr>
          <w:rFonts w:ascii="Times New Roman" w:hAnsi="Times New Roman" w:cs="Times New Roman"/>
          <w:sz w:val="24"/>
          <w:szCs w:val="24"/>
        </w:rPr>
        <w:t xml:space="preserve">Таблица </w:t>
      </w:r>
      <w:r w:rsidR="008A7488" w:rsidRPr="00FB7112">
        <w:rPr>
          <w:rFonts w:ascii="Times New Roman" w:hAnsi="Times New Roman" w:cs="Times New Roman"/>
          <w:sz w:val="24"/>
          <w:szCs w:val="24"/>
        </w:rPr>
        <w:t>1</w:t>
      </w:r>
    </w:p>
    <w:p w:rsidR="00383B1B" w:rsidRPr="00FB7112" w:rsidRDefault="00644A6E" w:rsidP="002E0457">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Динамика адаптацио</w:t>
      </w:r>
      <w:r w:rsidR="00383B1B" w:rsidRPr="00FB7112">
        <w:rPr>
          <w:rFonts w:ascii="Times New Roman" w:hAnsi="Times New Roman" w:cs="Times New Roman"/>
          <w:sz w:val="24"/>
          <w:szCs w:val="24"/>
        </w:rPr>
        <w:t>н</w:t>
      </w:r>
      <w:r w:rsidRPr="00FB7112">
        <w:rPr>
          <w:rFonts w:ascii="Times New Roman" w:hAnsi="Times New Roman" w:cs="Times New Roman"/>
          <w:sz w:val="24"/>
          <w:szCs w:val="24"/>
        </w:rPr>
        <w:t>ного</w:t>
      </w:r>
      <w:r w:rsidR="00383B1B" w:rsidRPr="00FB7112">
        <w:rPr>
          <w:rFonts w:ascii="Times New Roman" w:hAnsi="Times New Roman" w:cs="Times New Roman"/>
          <w:sz w:val="24"/>
          <w:szCs w:val="24"/>
        </w:rPr>
        <w:t xml:space="preserve"> потенциал</w:t>
      </w:r>
      <w:r w:rsidRPr="00FB7112">
        <w:rPr>
          <w:rFonts w:ascii="Times New Roman" w:hAnsi="Times New Roman" w:cs="Times New Roman"/>
          <w:sz w:val="24"/>
          <w:szCs w:val="24"/>
        </w:rPr>
        <w:t>а</w:t>
      </w:r>
      <w:r w:rsidR="00132EC0" w:rsidRPr="00FB7112">
        <w:rPr>
          <w:rFonts w:ascii="Times New Roman" w:hAnsi="Times New Roman" w:cs="Times New Roman"/>
          <w:sz w:val="24"/>
          <w:szCs w:val="24"/>
        </w:rPr>
        <w:t xml:space="preserve"> у</w:t>
      </w:r>
      <w:r w:rsidR="00063AAF">
        <w:rPr>
          <w:rFonts w:ascii="Times New Roman" w:hAnsi="Times New Roman" w:cs="Times New Roman"/>
          <w:sz w:val="24"/>
          <w:szCs w:val="24"/>
        </w:rPr>
        <w:t xml:space="preserve"> дошкольников и первоклассников</w:t>
      </w:r>
      <w:r w:rsidRPr="00FB7112">
        <w:rPr>
          <w:rFonts w:ascii="Times New Roman" w:hAnsi="Times New Roman" w:cs="Times New Roman"/>
          <w:sz w:val="24"/>
          <w:szCs w:val="24"/>
        </w:rPr>
        <w:t xml:space="preserve">, </w:t>
      </w:r>
      <w:r w:rsidR="00383B1B" w:rsidRPr="00FB7112">
        <w:rPr>
          <w:rFonts w:ascii="Times New Roman" w:hAnsi="Times New Roman" w:cs="Times New Roman"/>
          <w:sz w:val="24"/>
          <w:szCs w:val="24"/>
        </w:rPr>
        <w:t>баллы</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3969"/>
        <w:gridCol w:w="4252"/>
      </w:tblGrid>
      <w:tr w:rsidR="00AD3237" w:rsidRPr="00FB7112" w:rsidTr="009E58B2">
        <w:trPr>
          <w:trHeight w:val="333"/>
        </w:trPr>
        <w:tc>
          <w:tcPr>
            <w:tcW w:w="1418" w:type="dxa"/>
            <w:vMerge w:val="restart"/>
          </w:tcPr>
          <w:p w:rsidR="00AD3237" w:rsidRPr="00FB7112" w:rsidRDefault="00AD3237" w:rsidP="00FB7112">
            <w:pPr>
              <w:spacing w:after="0" w:line="360" w:lineRule="auto"/>
              <w:ind w:firstLine="34"/>
              <w:rPr>
                <w:rFonts w:ascii="Times New Roman" w:hAnsi="Times New Roman" w:cs="Times New Roman"/>
                <w:sz w:val="24"/>
                <w:szCs w:val="24"/>
              </w:rPr>
            </w:pPr>
            <w:r w:rsidRPr="00FB7112">
              <w:rPr>
                <w:rFonts w:ascii="Times New Roman" w:hAnsi="Times New Roman" w:cs="Times New Roman"/>
                <w:sz w:val="24"/>
                <w:szCs w:val="24"/>
              </w:rPr>
              <w:t>ПЛО</w:t>
            </w:r>
          </w:p>
        </w:tc>
        <w:tc>
          <w:tcPr>
            <w:tcW w:w="8221" w:type="dxa"/>
            <w:gridSpan w:val="2"/>
            <w:tcBorders>
              <w:bottom w:val="single" w:sz="4" w:space="0" w:color="auto"/>
            </w:tcBorders>
          </w:tcPr>
          <w:p w:rsidR="00AD3237" w:rsidRPr="00FB7112" w:rsidRDefault="00AD3237" w:rsidP="00FB7112">
            <w:pPr>
              <w:spacing w:after="0" w:line="360" w:lineRule="auto"/>
              <w:ind w:firstLine="34"/>
              <w:jc w:val="center"/>
              <w:rPr>
                <w:rFonts w:ascii="Times New Roman" w:hAnsi="Times New Roman" w:cs="Times New Roman"/>
                <w:sz w:val="24"/>
                <w:szCs w:val="24"/>
              </w:rPr>
            </w:pPr>
            <w:r w:rsidRPr="00FB7112">
              <w:rPr>
                <w:rFonts w:ascii="Times New Roman" w:hAnsi="Times New Roman" w:cs="Times New Roman"/>
                <w:sz w:val="24"/>
                <w:szCs w:val="24"/>
              </w:rPr>
              <w:t>Группы</w:t>
            </w:r>
          </w:p>
        </w:tc>
      </w:tr>
      <w:tr w:rsidR="00AD3237" w:rsidRPr="00FB7112" w:rsidTr="009E58B2">
        <w:trPr>
          <w:trHeight w:val="325"/>
        </w:trPr>
        <w:tc>
          <w:tcPr>
            <w:tcW w:w="1418" w:type="dxa"/>
            <w:vMerge/>
          </w:tcPr>
          <w:p w:rsidR="00AD3237" w:rsidRPr="00FB7112" w:rsidRDefault="00AD3237" w:rsidP="00FB7112">
            <w:pPr>
              <w:spacing w:after="0" w:line="360" w:lineRule="auto"/>
              <w:ind w:firstLine="34"/>
              <w:rPr>
                <w:rFonts w:ascii="Times New Roman" w:hAnsi="Times New Roman" w:cs="Times New Roman"/>
                <w:sz w:val="24"/>
                <w:szCs w:val="24"/>
              </w:rPr>
            </w:pPr>
          </w:p>
        </w:tc>
        <w:tc>
          <w:tcPr>
            <w:tcW w:w="3969" w:type="dxa"/>
            <w:tcBorders>
              <w:top w:val="single" w:sz="4" w:space="0" w:color="auto"/>
              <w:bottom w:val="single" w:sz="4" w:space="0" w:color="auto"/>
            </w:tcBorders>
          </w:tcPr>
          <w:p w:rsidR="00AD3237" w:rsidRPr="00FB7112" w:rsidRDefault="00AD3237" w:rsidP="00FB7112">
            <w:pPr>
              <w:spacing w:after="0" w:line="360" w:lineRule="auto"/>
              <w:ind w:firstLine="34"/>
              <w:jc w:val="center"/>
              <w:rPr>
                <w:rFonts w:ascii="Times New Roman" w:hAnsi="Times New Roman" w:cs="Times New Roman"/>
                <w:sz w:val="24"/>
                <w:szCs w:val="24"/>
              </w:rPr>
            </w:pPr>
            <w:r w:rsidRPr="00FB7112">
              <w:rPr>
                <w:rFonts w:ascii="Times New Roman" w:hAnsi="Times New Roman" w:cs="Times New Roman"/>
                <w:sz w:val="24"/>
                <w:szCs w:val="24"/>
              </w:rPr>
              <w:t>1</w:t>
            </w:r>
          </w:p>
        </w:tc>
        <w:tc>
          <w:tcPr>
            <w:tcW w:w="4252" w:type="dxa"/>
            <w:tcBorders>
              <w:top w:val="single" w:sz="4" w:space="0" w:color="auto"/>
              <w:bottom w:val="single" w:sz="4" w:space="0" w:color="auto"/>
            </w:tcBorders>
          </w:tcPr>
          <w:p w:rsidR="00AD3237" w:rsidRPr="00FB7112" w:rsidRDefault="00AD3237" w:rsidP="00FB7112">
            <w:pPr>
              <w:spacing w:after="0" w:line="360" w:lineRule="auto"/>
              <w:ind w:firstLine="34"/>
              <w:jc w:val="center"/>
              <w:rPr>
                <w:rFonts w:ascii="Times New Roman" w:hAnsi="Times New Roman" w:cs="Times New Roman"/>
                <w:sz w:val="24"/>
                <w:szCs w:val="24"/>
              </w:rPr>
            </w:pPr>
            <w:r w:rsidRPr="00FB7112">
              <w:rPr>
                <w:rFonts w:ascii="Times New Roman" w:hAnsi="Times New Roman" w:cs="Times New Roman"/>
                <w:sz w:val="24"/>
                <w:szCs w:val="24"/>
              </w:rPr>
              <w:t>2</w:t>
            </w:r>
          </w:p>
        </w:tc>
      </w:tr>
      <w:tr w:rsidR="00AD3237" w:rsidRPr="00FB7112" w:rsidTr="00AD3237">
        <w:trPr>
          <w:trHeight w:val="270"/>
        </w:trPr>
        <w:tc>
          <w:tcPr>
            <w:tcW w:w="1418" w:type="dxa"/>
            <w:tcBorders>
              <w:bottom w:val="single" w:sz="4" w:space="0" w:color="auto"/>
            </w:tcBorders>
          </w:tcPr>
          <w:p w:rsidR="00AD3237" w:rsidRPr="00FB7112" w:rsidRDefault="00AD3237" w:rsidP="00FB7112">
            <w:pPr>
              <w:spacing w:after="0" w:line="360" w:lineRule="auto"/>
              <w:ind w:firstLine="34"/>
              <w:rPr>
                <w:rFonts w:ascii="Times New Roman" w:hAnsi="Times New Roman" w:cs="Times New Roman"/>
                <w:sz w:val="24"/>
                <w:szCs w:val="24"/>
              </w:rPr>
            </w:pPr>
            <w:r w:rsidRPr="00FB7112">
              <w:rPr>
                <w:rFonts w:ascii="Times New Roman" w:hAnsi="Times New Roman" w:cs="Times New Roman"/>
                <w:sz w:val="24"/>
                <w:szCs w:val="24"/>
              </w:rPr>
              <w:t>АП</w:t>
            </w:r>
          </w:p>
        </w:tc>
        <w:tc>
          <w:tcPr>
            <w:tcW w:w="3969" w:type="dxa"/>
            <w:tcBorders>
              <w:bottom w:val="single" w:sz="4" w:space="0" w:color="auto"/>
            </w:tcBorders>
          </w:tcPr>
          <w:p w:rsidR="00AD3237" w:rsidRPr="00FB7112" w:rsidRDefault="00AD3237" w:rsidP="00FB7112">
            <w:pPr>
              <w:spacing w:after="0" w:line="360" w:lineRule="auto"/>
              <w:ind w:firstLine="34"/>
              <w:jc w:val="center"/>
              <w:rPr>
                <w:rFonts w:ascii="Times New Roman" w:hAnsi="Times New Roman" w:cs="Times New Roman"/>
                <w:sz w:val="24"/>
                <w:szCs w:val="24"/>
              </w:rPr>
            </w:pPr>
            <w:r w:rsidRPr="00FB7112">
              <w:rPr>
                <w:rFonts w:ascii="Times New Roman" w:hAnsi="Times New Roman" w:cs="Times New Roman"/>
                <w:sz w:val="24"/>
                <w:szCs w:val="24"/>
              </w:rPr>
              <w:t>2,35±0,2</w:t>
            </w:r>
            <w:r w:rsidR="007C32FF" w:rsidRPr="00FB7112">
              <w:rPr>
                <w:rFonts w:ascii="Times New Roman" w:hAnsi="Times New Roman" w:cs="Times New Roman"/>
                <w:sz w:val="24"/>
                <w:szCs w:val="24"/>
              </w:rPr>
              <w:t>0</w:t>
            </w:r>
          </w:p>
        </w:tc>
        <w:tc>
          <w:tcPr>
            <w:tcW w:w="4252" w:type="dxa"/>
            <w:tcBorders>
              <w:bottom w:val="single" w:sz="4" w:space="0" w:color="auto"/>
            </w:tcBorders>
          </w:tcPr>
          <w:p w:rsidR="00AD3237" w:rsidRPr="00FB7112" w:rsidRDefault="00AD3237" w:rsidP="00FB7112">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1,71±0,2</w:t>
            </w:r>
            <w:r w:rsidR="00B67CA9">
              <w:rPr>
                <w:rFonts w:ascii="Times New Roman" w:hAnsi="Times New Roman" w:cs="Times New Roman"/>
                <w:sz w:val="24"/>
                <w:szCs w:val="24"/>
              </w:rPr>
              <w:t>0</w:t>
            </w:r>
            <w:r w:rsidRPr="00FB7112">
              <w:rPr>
                <w:rFonts w:ascii="Times New Roman" w:hAnsi="Times New Roman" w:cs="Times New Roman"/>
                <w:sz w:val="24"/>
                <w:szCs w:val="24"/>
              </w:rPr>
              <w:t>**</w:t>
            </w:r>
          </w:p>
        </w:tc>
      </w:tr>
      <w:tr w:rsidR="00AD3237" w:rsidRPr="00FB7112" w:rsidTr="00AD3237">
        <w:trPr>
          <w:trHeight w:val="144"/>
        </w:trPr>
        <w:tc>
          <w:tcPr>
            <w:tcW w:w="1418" w:type="dxa"/>
            <w:tcBorders>
              <w:top w:val="single" w:sz="4" w:space="0" w:color="auto"/>
              <w:bottom w:val="single" w:sz="4" w:space="0" w:color="auto"/>
            </w:tcBorders>
          </w:tcPr>
          <w:p w:rsidR="00AD3237" w:rsidRPr="00FB7112" w:rsidRDefault="00AD3237" w:rsidP="00FB7112">
            <w:pPr>
              <w:spacing w:after="0" w:line="360" w:lineRule="auto"/>
              <w:ind w:firstLine="34"/>
              <w:rPr>
                <w:rFonts w:ascii="Times New Roman" w:hAnsi="Times New Roman" w:cs="Times New Roman"/>
                <w:sz w:val="24"/>
                <w:szCs w:val="24"/>
              </w:rPr>
            </w:pPr>
            <w:r w:rsidRPr="00FB7112">
              <w:rPr>
                <w:rFonts w:ascii="Times New Roman" w:hAnsi="Times New Roman" w:cs="Times New Roman"/>
                <w:sz w:val="24"/>
                <w:szCs w:val="24"/>
              </w:rPr>
              <w:t>ПП</w:t>
            </w:r>
          </w:p>
        </w:tc>
        <w:tc>
          <w:tcPr>
            <w:tcW w:w="3969" w:type="dxa"/>
            <w:tcBorders>
              <w:top w:val="single" w:sz="4" w:space="0" w:color="auto"/>
              <w:bottom w:val="single" w:sz="4" w:space="0" w:color="auto"/>
            </w:tcBorders>
          </w:tcPr>
          <w:p w:rsidR="00AD3237" w:rsidRPr="00FB7112" w:rsidRDefault="00AD3237" w:rsidP="00B67CA9">
            <w:pPr>
              <w:spacing w:after="0" w:line="360" w:lineRule="auto"/>
              <w:ind w:firstLine="34"/>
              <w:jc w:val="center"/>
              <w:rPr>
                <w:rFonts w:ascii="Times New Roman" w:hAnsi="Times New Roman" w:cs="Times New Roman"/>
                <w:sz w:val="24"/>
                <w:szCs w:val="24"/>
              </w:rPr>
            </w:pPr>
            <w:r w:rsidRPr="00FB7112">
              <w:rPr>
                <w:rFonts w:ascii="Times New Roman" w:hAnsi="Times New Roman" w:cs="Times New Roman"/>
                <w:sz w:val="24"/>
                <w:szCs w:val="24"/>
              </w:rPr>
              <w:t>2,</w:t>
            </w:r>
            <w:r w:rsidR="00B67CA9">
              <w:rPr>
                <w:rFonts w:ascii="Times New Roman" w:hAnsi="Times New Roman" w:cs="Times New Roman"/>
                <w:sz w:val="24"/>
                <w:szCs w:val="24"/>
              </w:rPr>
              <w:t>44</w:t>
            </w:r>
            <w:r w:rsidRPr="00FB7112">
              <w:rPr>
                <w:rFonts w:ascii="Times New Roman" w:hAnsi="Times New Roman" w:cs="Times New Roman"/>
                <w:sz w:val="24"/>
                <w:szCs w:val="24"/>
              </w:rPr>
              <w:t>±0,0</w:t>
            </w:r>
            <w:r w:rsidR="00B67CA9">
              <w:rPr>
                <w:rFonts w:ascii="Times New Roman" w:hAnsi="Times New Roman" w:cs="Times New Roman"/>
                <w:sz w:val="24"/>
                <w:szCs w:val="24"/>
              </w:rPr>
              <w:t>5</w:t>
            </w:r>
          </w:p>
        </w:tc>
        <w:tc>
          <w:tcPr>
            <w:tcW w:w="4252" w:type="dxa"/>
            <w:tcBorders>
              <w:top w:val="single" w:sz="4" w:space="0" w:color="auto"/>
              <w:bottom w:val="single" w:sz="4" w:space="0" w:color="auto"/>
            </w:tcBorders>
          </w:tcPr>
          <w:p w:rsidR="00AD3237" w:rsidRPr="00FB7112" w:rsidRDefault="00AD3237" w:rsidP="00B67CA9">
            <w:pPr>
              <w:tabs>
                <w:tab w:val="left" w:pos="225"/>
                <w:tab w:val="center" w:pos="689"/>
              </w:tabs>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1,7</w:t>
            </w:r>
            <w:r w:rsidR="00B67CA9">
              <w:rPr>
                <w:rFonts w:ascii="Times New Roman" w:hAnsi="Times New Roman" w:cs="Times New Roman"/>
                <w:sz w:val="24"/>
                <w:szCs w:val="24"/>
              </w:rPr>
              <w:t>4</w:t>
            </w:r>
            <w:r w:rsidRPr="00FB7112">
              <w:rPr>
                <w:rFonts w:ascii="Times New Roman" w:hAnsi="Times New Roman" w:cs="Times New Roman"/>
                <w:sz w:val="24"/>
                <w:szCs w:val="24"/>
              </w:rPr>
              <w:t>±0,</w:t>
            </w:r>
            <w:r w:rsidR="00B67CA9">
              <w:rPr>
                <w:rFonts w:ascii="Times New Roman" w:hAnsi="Times New Roman" w:cs="Times New Roman"/>
                <w:sz w:val="24"/>
                <w:szCs w:val="24"/>
              </w:rPr>
              <w:t>27**</w:t>
            </w:r>
          </w:p>
        </w:tc>
      </w:tr>
      <w:tr w:rsidR="00AD3237" w:rsidRPr="00FB7112" w:rsidTr="00AD3237">
        <w:trPr>
          <w:trHeight w:val="174"/>
        </w:trPr>
        <w:tc>
          <w:tcPr>
            <w:tcW w:w="1418" w:type="dxa"/>
            <w:tcBorders>
              <w:top w:val="single" w:sz="4" w:space="0" w:color="auto"/>
              <w:bottom w:val="single" w:sz="4" w:space="0" w:color="auto"/>
            </w:tcBorders>
          </w:tcPr>
          <w:p w:rsidR="00AD3237" w:rsidRPr="00FB7112" w:rsidRDefault="00AD3237" w:rsidP="00FB7112">
            <w:pPr>
              <w:spacing w:after="0" w:line="360" w:lineRule="auto"/>
              <w:ind w:firstLine="34"/>
              <w:rPr>
                <w:rFonts w:ascii="Times New Roman" w:hAnsi="Times New Roman" w:cs="Times New Roman"/>
                <w:sz w:val="24"/>
                <w:szCs w:val="24"/>
              </w:rPr>
            </w:pPr>
            <w:r w:rsidRPr="00FB7112">
              <w:rPr>
                <w:rFonts w:ascii="Times New Roman" w:hAnsi="Times New Roman" w:cs="Times New Roman"/>
                <w:sz w:val="24"/>
                <w:szCs w:val="24"/>
              </w:rPr>
              <w:t>СП</w:t>
            </w:r>
          </w:p>
        </w:tc>
        <w:tc>
          <w:tcPr>
            <w:tcW w:w="3969" w:type="dxa"/>
            <w:tcBorders>
              <w:top w:val="single" w:sz="4" w:space="0" w:color="auto"/>
              <w:bottom w:val="single" w:sz="4" w:space="0" w:color="auto"/>
            </w:tcBorders>
          </w:tcPr>
          <w:p w:rsidR="00AD3237" w:rsidRPr="00FB7112" w:rsidRDefault="00AD3237" w:rsidP="00B67CA9">
            <w:pPr>
              <w:spacing w:after="0" w:line="360" w:lineRule="auto"/>
              <w:ind w:firstLine="34"/>
              <w:jc w:val="center"/>
              <w:rPr>
                <w:rFonts w:ascii="Times New Roman" w:hAnsi="Times New Roman" w:cs="Times New Roman"/>
                <w:sz w:val="24"/>
                <w:szCs w:val="24"/>
              </w:rPr>
            </w:pPr>
            <w:r w:rsidRPr="00FB7112">
              <w:rPr>
                <w:rFonts w:ascii="Times New Roman" w:hAnsi="Times New Roman" w:cs="Times New Roman"/>
                <w:sz w:val="24"/>
                <w:szCs w:val="24"/>
              </w:rPr>
              <w:t>2,15±0,</w:t>
            </w:r>
            <w:r w:rsidR="00B67CA9">
              <w:rPr>
                <w:rFonts w:ascii="Times New Roman" w:hAnsi="Times New Roman" w:cs="Times New Roman"/>
                <w:sz w:val="24"/>
                <w:szCs w:val="24"/>
              </w:rPr>
              <w:t>17</w:t>
            </w:r>
          </w:p>
        </w:tc>
        <w:tc>
          <w:tcPr>
            <w:tcW w:w="4252" w:type="dxa"/>
            <w:tcBorders>
              <w:top w:val="single" w:sz="4" w:space="0" w:color="auto"/>
              <w:bottom w:val="single" w:sz="4" w:space="0" w:color="auto"/>
            </w:tcBorders>
          </w:tcPr>
          <w:p w:rsidR="00AD3237" w:rsidRPr="00FB7112" w:rsidRDefault="00AD3237" w:rsidP="00D35CA1">
            <w:pPr>
              <w:spacing w:after="0" w:line="360" w:lineRule="auto"/>
              <w:ind w:firstLine="34"/>
              <w:jc w:val="center"/>
              <w:rPr>
                <w:rFonts w:ascii="Times New Roman" w:hAnsi="Times New Roman" w:cs="Times New Roman"/>
                <w:sz w:val="24"/>
                <w:szCs w:val="24"/>
              </w:rPr>
            </w:pPr>
            <w:r w:rsidRPr="00FB7112">
              <w:rPr>
                <w:rFonts w:ascii="Times New Roman" w:hAnsi="Times New Roman" w:cs="Times New Roman"/>
                <w:sz w:val="24"/>
                <w:szCs w:val="24"/>
              </w:rPr>
              <w:t>1,5</w:t>
            </w:r>
            <w:r w:rsidR="00D35CA1">
              <w:rPr>
                <w:rFonts w:ascii="Times New Roman" w:hAnsi="Times New Roman" w:cs="Times New Roman"/>
                <w:sz w:val="24"/>
                <w:szCs w:val="24"/>
              </w:rPr>
              <w:t>1</w:t>
            </w:r>
            <w:r w:rsidRPr="00FB7112">
              <w:rPr>
                <w:rFonts w:ascii="Times New Roman" w:hAnsi="Times New Roman" w:cs="Times New Roman"/>
                <w:sz w:val="24"/>
                <w:szCs w:val="24"/>
              </w:rPr>
              <w:t>±0,</w:t>
            </w:r>
            <w:r w:rsidR="00B67CA9">
              <w:rPr>
                <w:rFonts w:ascii="Times New Roman" w:hAnsi="Times New Roman" w:cs="Times New Roman"/>
                <w:sz w:val="24"/>
                <w:szCs w:val="24"/>
              </w:rPr>
              <w:t>16</w:t>
            </w:r>
            <w:r w:rsidRPr="00FB7112">
              <w:rPr>
                <w:rFonts w:ascii="Times New Roman" w:hAnsi="Times New Roman" w:cs="Times New Roman"/>
                <w:sz w:val="24"/>
                <w:szCs w:val="24"/>
              </w:rPr>
              <w:t>***</w:t>
            </w:r>
          </w:p>
        </w:tc>
      </w:tr>
      <w:tr w:rsidR="00AD3237" w:rsidRPr="00FB7112" w:rsidTr="00AD3237">
        <w:trPr>
          <w:trHeight w:val="225"/>
        </w:trPr>
        <w:tc>
          <w:tcPr>
            <w:tcW w:w="1418" w:type="dxa"/>
            <w:tcBorders>
              <w:top w:val="single" w:sz="4" w:space="0" w:color="auto"/>
            </w:tcBorders>
          </w:tcPr>
          <w:p w:rsidR="00AD3237" w:rsidRPr="00FB7112" w:rsidRDefault="00AD3237" w:rsidP="00FB7112">
            <w:pPr>
              <w:spacing w:after="0" w:line="360" w:lineRule="auto"/>
              <w:ind w:firstLine="34"/>
              <w:rPr>
                <w:rFonts w:ascii="Times New Roman" w:hAnsi="Times New Roman" w:cs="Times New Roman"/>
                <w:sz w:val="24"/>
                <w:szCs w:val="24"/>
              </w:rPr>
            </w:pPr>
            <w:proofErr w:type="gramStart"/>
            <w:r w:rsidRPr="00FB7112">
              <w:rPr>
                <w:rFonts w:ascii="Times New Roman" w:hAnsi="Times New Roman" w:cs="Times New Roman"/>
                <w:sz w:val="24"/>
                <w:szCs w:val="24"/>
              </w:rPr>
              <w:t>ПЛ</w:t>
            </w:r>
            <w:proofErr w:type="gramEnd"/>
          </w:p>
        </w:tc>
        <w:tc>
          <w:tcPr>
            <w:tcW w:w="3969" w:type="dxa"/>
            <w:tcBorders>
              <w:top w:val="single" w:sz="4" w:space="0" w:color="auto"/>
            </w:tcBorders>
          </w:tcPr>
          <w:p w:rsidR="00AD3237" w:rsidRPr="00FB7112" w:rsidRDefault="00AD3237" w:rsidP="00B67CA9">
            <w:pPr>
              <w:spacing w:after="0" w:line="360" w:lineRule="auto"/>
              <w:ind w:firstLine="34"/>
              <w:jc w:val="center"/>
              <w:rPr>
                <w:rFonts w:ascii="Times New Roman" w:hAnsi="Times New Roman" w:cs="Times New Roman"/>
                <w:sz w:val="24"/>
                <w:szCs w:val="24"/>
              </w:rPr>
            </w:pPr>
            <w:r w:rsidRPr="00FB7112">
              <w:rPr>
                <w:rFonts w:ascii="Times New Roman" w:hAnsi="Times New Roman" w:cs="Times New Roman"/>
                <w:sz w:val="24"/>
                <w:szCs w:val="24"/>
              </w:rPr>
              <w:t>2,62±0,1</w:t>
            </w:r>
            <w:r w:rsidR="00B67CA9">
              <w:rPr>
                <w:rFonts w:ascii="Times New Roman" w:hAnsi="Times New Roman" w:cs="Times New Roman"/>
                <w:sz w:val="24"/>
                <w:szCs w:val="24"/>
              </w:rPr>
              <w:t>2</w:t>
            </w:r>
          </w:p>
        </w:tc>
        <w:tc>
          <w:tcPr>
            <w:tcW w:w="4252" w:type="dxa"/>
            <w:tcBorders>
              <w:top w:val="single" w:sz="4" w:space="0" w:color="auto"/>
            </w:tcBorders>
          </w:tcPr>
          <w:p w:rsidR="00AD3237" w:rsidRPr="00FB7112" w:rsidRDefault="00AD3237" w:rsidP="000B51A2">
            <w:pPr>
              <w:spacing w:after="0" w:line="360" w:lineRule="auto"/>
              <w:ind w:firstLine="34"/>
              <w:jc w:val="center"/>
              <w:rPr>
                <w:rFonts w:ascii="Times New Roman" w:hAnsi="Times New Roman" w:cs="Times New Roman"/>
                <w:sz w:val="24"/>
                <w:szCs w:val="24"/>
              </w:rPr>
            </w:pPr>
            <w:r w:rsidRPr="00FB7112">
              <w:rPr>
                <w:rFonts w:ascii="Times New Roman" w:hAnsi="Times New Roman" w:cs="Times New Roman"/>
                <w:sz w:val="24"/>
                <w:szCs w:val="24"/>
              </w:rPr>
              <w:t>1,</w:t>
            </w:r>
            <w:r w:rsidR="000B51A2">
              <w:rPr>
                <w:rFonts w:ascii="Times New Roman" w:hAnsi="Times New Roman" w:cs="Times New Roman"/>
                <w:sz w:val="24"/>
                <w:szCs w:val="24"/>
              </w:rPr>
              <w:t>70</w:t>
            </w:r>
            <w:r w:rsidRPr="00FB7112">
              <w:rPr>
                <w:rFonts w:ascii="Times New Roman" w:hAnsi="Times New Roman" w:cs="Times New Roman"/>
                <w:sz w:val="24"/>
                <w:szCs w:val="24"/>
              </w:rPr>
              <w:t>±0,2</w:t>
            </w:r>
            <w:r w:rsidR="00B67CA9">
              <w:rPr>
                <w:rFonts w:ascii="Times New Roman" w:hAnsi="Times New Roman" w:cs="Times New Roman"/>
                <w:sz w:val="24"/>
                <w:szCs w:val="24"/>
              </w:rPr>
              <w:t>4</w:t>
            </w:r>
            <w:r w:rsidR="000B51A2">
              <w:rPr>
                <w:rFonts w:ascii="Times New Roman" w:hAnsi="Times New Roman" w:cs="Times New Roman"/>
                <w:sz w:val="24"/>
                <w:szCs w:val="24"/>
              </w:rPr>
              <w:t>**</w:t>
            </w:r>
          </w:p>
        </w:tc>
      </w:tr>
    </w:tbl>
    <w:p w:rsidR="007D3BA4" w:rsidRPr="00FB7112" w:rsidRDefault="007D3BA4" w:rsidP="00FB7112">
      <w:pPr>
        <w:spacing w:after="0" w:line="360" w:lineRule="auto"/>
        <w:ind w:firstLine="426"/>
        <w:jc w:val="both"/>
        <w:rPr>
          <w:rFonts w:ascii="Times New Roman" w:hAnsi="Times New Roman" w:cs="Times New Roman"/>
          <w:sz w:val="24"/>
          <w:szCs w:val="24"/>
        </w:rPr>
      </w:pPr>
      <w:r w:rsidRPr="00FB7112">
        <w:rPr>
          <w:rFonts w:ascii="Times New Roman" w:hAnsi="Times New Roman" w:cs="Times New Roman"/>
          <w:sz w:val="24"/>
          <w:szCs w:val="24"/>
        </w:rPr>
        <w:t>Примечание:</w:t>
      </w:r>
      <w:r w:rsidR="00383B1B" w:rsidRPr="00FB7112">
        <w:rPr>
          <w:rFonts w:ascii="Times New Roman" w:hAnsi="Times New Roman" w:cs="Times New Roman"/>
          <w:sz w:val="24"/>
          <w:szCs w:val="24"/>
        </w:rPr>
        <w:t>**</w:t>
      </w:r>
      <w:r w:rsidR="007C32FF" w:rsidRPr="00FB7112">
        <w:rPr>
          <w:rFonts w:ascii="Times New Roman" w:hAnsi="Times New Roman" w:cs="Times New Roman"/>
          <w:sz w:val="24"/>
          <w:szCs w:val="24"/>
        </w:rPr>
        <w:t xml:space="preserve"> - </w:t>
      </w:r>
      <w:r w:rsidR="00383B1B" w:rsidRPr="00FB7112">
        <w:rPr>
          <w:rFonts w:ascii="Times New Roman" w:hAnsi="Times New Roman" w:cs="Times New Roman"/>
          <w:sz w:val="24"/>
          <w:szCs w:val="24"/>
        </w:rPr>
        <w:t xml:space="preserve">достоверность </w:t>
      </w:r>
      <w:r w:rsidR="007C32FF" w:rsidRPr="00FB7112">
        <w:rPr>
          <w:rFonts w:ascii="Times New Roman" w:hAnsi="Times New Roman" w:cs="Times New Roman"/>
          <w:sz w:val="24"/>
          <w:szCs w:val="24"/>
        </w:rPr>
        <w:t>изменений</w:t>
      </w:r>
      <w:r w:rsidR="00383B1B" w:rsidRPr="00FB7112">
        <w:rPr>
          <w:rFonts w:ascii="Times New Roman" w:hAnsi="Times New Roman" w:cs="Times New Roman"/>
          <w:sz w:val="24"/>
          <w:szCs w:val="24"/>
        </w:rPr>
        <w:t xml:space="preserve"> при </w:t>
      </w:r>
      <w:r w:rsidR="00383B1B" w:rsidRPr="00FB7112">
        <w:rPr>
          <w:rFonts w:ascii="Times New Roman" w:hAnsi="Times New Roman" w:cs="Times New Roman"/>
          <w:sz w:val="24"/>
          <w:szCs w:val="24"/>
          <w:lang w:val="en-US"/>
        </w:rPr>
        <w:t>p</w:t>
      </w:r>
      <w:r w:rsidR="00B67CA9">
        <w:rPr>
          <w:rFonts w:ascii="Times New Roman" w:hAnsi="Times New Roman" w:cs="Times New Roman"/>
          <w:sz w:val="24"/>
          <w:szCs w:val="24"/>
        </w:rPr>
        <w:t>&lt;0,01; ***</w:t>
      </w:r>
      <w:r w:rsidR="007C32FF" w:rsidRPr="00FB7112">
        <w:rPr>
          <w:rFonts w:ascii="Times New Roman" w:hAnsi="Times New Roman" w:cs="Times New Roman"/>
          <w:sz w:val="24"/>
          <w:szCs w:val="24"/>
        </w:rPr>
        <w:t xml:space="preserve"> - </w:t>
      </w:r>
      <w:r w:rsidR="00383B1B" w:rsidRPr="00FB7112">
        <w:rPr>
          <w:rFonts w:ascii="Times New Roman" w:hAnsi="Times New Roman" w:cs="Times New Roman"/>
          <w:sz w:val="24"/>
          <w:szCs w:val="24"/>
        </w:rPr>
        <w:t xml:space="preserve">при </w:t>
      </w:r>
      <w:r w:rsidR="00383B1B" w:rsidRPr="00FB7112">
        <w:rPr>
          <w:rFonts w:ascii="Times New Roman" w:hAnsi="Times New Roman" w:cs="Times New Roman"/>
          <w:sz w:val="24"/>
          <w:szCs w:val="24"/>
          <w:lang w:val="en-US"/>
        </w:rPr>
        <w:t>p</w:t>
      </w:r>
      <w:r w:rsidR="00383B1B" w:rsidRPr="00FB7112">
        <w:rPr>
          <w:rFonts w:ascii="Times New Roman" w:hAnsi="Times New Roman" w:cs="Times New Roman"/>
          <w:sz w:val="24"/>
          <w:szCs w:val="24"/>
        </w:rPr>
        <w:t>&lt;0,001</w:t>
      </w:r>
      <w:r w:rsidR="00200C1B">
        <w:rPr>
          <w:rFonts w:ascii="Times New Roman" w:hAnsi="Times New Roman" w:cs="Times New Roman"/>
          <w:sz w:val="24"/>
          <w:szCs w:val="24"/>
        </w:rPr>
        <w:t>.</w:t>
      </w:r>
    </w:p>
    <w:p w:rsidR="00CC3E26" w:rsidRDefault="00063AAF" w:rsidP="00CC3E26">
      <w:pPr>
        <w:spacing w:after="0" w:line="360" w:lineRule="auto"/>
        <w:ind w:firstLine="284"/>
        <w:jc w:val="both"/>
        <w:rPr>
          <w:rFonts w:ascii="Times New Roman" w:hAnsi="Times New Roman" w:cs="Times New Roman"/>
          <w:sz w:val="24"/>
          <w:szCs w:val="24"/>
        </w:rPr>
      </w:pPr>
      <w:r w:rsidRPr="00CC3E26">
        <w:rPr>
          <w:rFonts w:ascii="Times New Roman" w:hAnsi="Times New Roman" w:cs="Times New Roman"/>
          <w:sz w:val="24"/>
          <w:szCs w:val="24"/>
        </w:rPr>
        <w:t xml:space="preserve">У дошкольников </w:t>
      </w:r>
      <w:r w:rsidR="00200C1B">
        <w:rPr>
          <w:rFonts w:ascii="Times New Roman" w:hAnsi="Times New Roman" w:cs="Times New Roman"/>
          <w:sz w:val="24"/>
          <w:szCs w:val="24"/>
        </w:rPr>
        <w:t xml:space="preserve">всех групп </w:t>
      </w:r>
      <w:r w:rsidRPr="00CC3E26">
        <w:rPr>
          <w:rFonts w:ascii="Times New Roman" w:hAnsi="Times New Roman" w:cs="Times New Roman"/>
          <w:sz w:val="24"/>
          <w:szCs w:val="24"/>
        </w:rPr>
        <w:t xml:space="preserve">средние значения адаптационного потенциала </w:t>
      </w:r>
      <w:r w:rsidR="00CC3E26" w:rsidRPr="00CC3E26">
        <w:rPr>
          <w:rFonts w:ascii="Times New Roman" w:hAnsi="Times New Roman" w:cs="Times New Roman"/>
          <w:sz w:val="24"/>
          <w:szCs w:val="24"/>
        </w:rPr>
        <w:t>свидетельств</w:t>
      </w:r>
      <w:r w:rsidR="00200C1B">
        <w:rPr>
          <w:rFonts w:ascii="Times New Roman" w:hAnsi="Times New Roman" w:cs="Times New Roman"/>
          <w:sz w:val="24"/>
          <w:szCs w:val="24"/>
        </w:rPr>
        <w:t>овали</w:t>
      </w:r>
      <w:r w:rsidR="00CC3E26" w:rsidRPr="00CC3E26">
        <w:rPr>
          <w:rFonts w:ascii="Times New Roman" w:hAnsi="Times New Roman" w:cs="Times New Roman"/>
          <w:sz w:val="24"/>
          <w:szCs w:val="24"/>
        </w:rPr>
        <w:t xml:space="preserve"> о </w:t>
      </w:r>
      <w:r w:rsidR="00CC3E26" w:rsidRPr="00CC3E26">
        <w:rPr>
          <w:rFonts w:ascii="Times New Roman" w:hAnsi="Times New Roman"/>
          <w:sz w:val="24"/>
          <w:szCs w:val="24"/>
        </w:rPr>
        <w:t>напряжени</w:t>
      </w:r>
      <w:r w:rsidR="00200C1B">
        <w:rPr>
          <w:rFonts w:ascii="Times New Roman" w:hAnsi="Times New Roman"/>
          <w:sz w:val="24"/>
          <w:szCs w:val="24"/>
        </w:rPr>
        <w:t>и</w:t>
      </w:r>
      <w:r w:rsidR="00CC3E26" w:rsidRPr="00CC3E26">
        <w:rPr>
          <w:rFonts w:ascii="Times New Roman" w:hAnsi="Times New Roman"/>
          <w:sz w:val="24"/>
          <w:szCs w:val="24"/>
        </w:rPr>
        <w:t xml:space="preserve"> механизмов адаптации, при котором достаточные функциональные возможности организма обеспечиваются за счет его функциональных резервов</w:t>
      </w:r>
      <w:r w:rsidR="00200C1B">
        <w:rPr>
          <w:rFonts w:ascii="Times New Roman" w:hAnsi="Times New Roman"/>
          <w:sz w:val="24"/>
          <w:szCs w:val="24"/>
        </w:rPr>
        <w:t xml:space="preserve"> </w:t>
      </w:r>
      <w:r w:rsidR="00CC3E26" w:rsidRPr="00FB7112">
        <w:rPr>
          <w:rFonts w:ascii="Times New Roman" w:hAnsi="Times New Roman" w:cs="Times New Roman"/>
          <w:sz w:val="24"/>
          <w:szCs w:val="24"/>
        </w:rPr>
        <w:t>[2]</w:t>
      </w:r>
      <w:r w:rsidR="00CC3E26" w:rsidRPr="00CC3E26">
        <w:rPr>
          <w:rFonts w:ascii="Times New Roman" w:hAnsi="Times New Roman"/>
          <w:sz w:val="24"/>
          <w:szCs w:val="24"/>
        </w:rPr>
        <w:t xml:space="preserve">. </w:t>
      </w:r>
      <w:r w:rsidR="00CC3E26" w:rsidRPr="00CC3E26">
        <w:rPr>
          <w:rFonts w:ascii="Times New Roman" w:hAnsi="Times New Roman" w:cs="Times New Roman"/>
          <w:sz w:val="24"/>
          <w:szCs w:val="24"/>
        </w:rPr>
        <w:t>Наибольш</w:t>
      </w:r>
      <w:r w:rsidR="00200C1B">
        <w:rPr>
          <w:rFonts w:ascii="Times New Roman" w:hAnsi="Times New Roman" w:cs="Times New Roman"/>
          <w:sz w:val="24"/>
          <w:szCs w:val="24"/>
        </w:rPr>
        <w:t>е</w:t>
      </w:r>
      <w:r w:rsidR="00CC3E26" w:rsidRPr="00CC3E26">
        <w:rPr>
          <w:rFonts w:ascii="Times New Roman" w:hAnsi="Times New Roman" w:cs="Times New Roman"/>
          <w:sz w:val="24"/>
          <w:szCs w:val="24"/>
        </w:rPr>
        <w:t xml:space="preserve">е </w:t>
      </w:r>
      <w:r w:rsidR="00200C1B" w:rsidRPr="00CC3E26">
        <w:rPr>
          <w:rFonts w:ascii="Times New Roman" w:hAnsi="Times New Roman"/>
          <w:sz w:val="24"/>
          <w:szCs w:val="24"/>
        </w:rPr>
        <w:t>напряжени</w:t>
      </w:r>
      <w:r w:rsidR="00200C1B">
        <w:rPr>
          <w:rFonts w:ascii="Times New Roman" w:hAnsi="Times New Roman"/>
          <w:sz w:val="24"/>
          <w:szCs w:val="24"/>
        </w:rPr>
        <w:t>е</w:t>
      </w:r>
      <w:r w:rsidR="00200C1B" w:rsidRPr="00CC3E26">
        <w:rPr>
          <w:rFonts w:ascii="Times New Roman" w:hAnsi="Times New Roman"/>
          <w:sz w:val="24"/>
          <w:szCs w:val="24"/>
        </w:rPr>
        <w:t xml:space="preserve"> механизмов адаптации</w:t>
      </w:r>
      <w:r w:rsidR="00200C1B" w:rsidRPr="00CC3E26">
        <w:rPr>
          <w:rFonts w:ascii="Times New Roman" w:hAnsi="Times New Roman" w:cs="Times New Roman"/>
          <w:sz w:val="24"/>
          <w:szCs w:val="24"/>
        </w:rPr>
        <w:t xml:space="preserve"> </w:t>
      </w:r>
      <w:r w:rsidR="00200C1B">
        <w:rPr>
          <w:rFonts w:ascii="Times New Roman" w:hAnsi="Times New Roman" w:cs="Times New Roman"/>
          <w:sz w:val="24"/>
          <w:szCs w:val="24"/>
        </w:rPr>
        <w:t xml:space="preserve">было </w:t>
      </w:r>
      <w:r w:rsidR="00CC3E26" w:rsidRPr="00CC3E26">
        <w:rPr>
          <w:rFonts w:ascii="Times New Roman" w:hAnsi="Times New Roman" w:cs="Times New Roman"/>
          <w:sz w:val="24"/>
          <w:szCs w:val="24"/>
        </w:rPr>
        <w:t>характерн</w:t>
      </w:r>
      <w:r w:rsidR="00200C1B">
        <w:rPr>
          <w:rFonts w:ascii="Times New Roman" w:hAnsi="Times New Roman" w:cs="Times New Roman"/>
          <w:sz w:val="24"/>
          <w:szCs w:val="24"/>
        </w:rPr>
        <w:t>о</w:t>
      </w:r>
      <w:r w:rsidR="00B8328C">
        <w:rPr>
          <w:rFonts w:ascii="Times New Roman" w:hAnsi="Times New Roman" w:cs="Times New Roman"/>
          <w:sz w:val="24"/>
          <w:szCs w:val="24"/>
        </w:rPr>
        <w:t xml:space="preserve"> для </w:t>
      </w:r>
      <w:proofErr w:type="gramStart"/>
      <w:r w:rsidR="00B8328C">
        <w:rPr>
          <w:rFonts w:ascii="Times New Roman" w:hAnsi="Times New Roman" w:cs="Times New Roman"/>
          <w:sz w:val="24"/>
          <w:szCs w:val="24"/>
        </w:rPr>
        <w:t>ПЛ</w:t>
      </w:r>
      <w:proofErr w:type="gramEnd"/>
      <w:r w:rsidR="00CC3E26" w:rsidRPr="00CC3E26">
        <w:rPr>
          <w:rFonts w:ascii="Times New Roman" w:hAnsi="Times New Roman" w:cs="Times New Roman"/>
          <w:sz w:val="24"/>
          <w:szCs w:val="24"/>
        </w:rPr>
        <w:t>, наименьш</w:t>
      </w:r>
      <w:r w:rsidR="00200C1B">
        <w:rPr>
          <w:rFonts w:ascii="Times New Roman" w:hAnsi="Times New Roman" w:cs="Times New Roman"/>
          <w:sz w:val="24"/>
          <w:szCs w:val="24"/>
        </w:rPr>
        <w:t>е</w:t>
      </w:r>
      <w:r w:rsidR="00CC3E26" w:rsidRPr="00CC3E26">
        <w:rPr>
          <w:rFonts w:ascii="Times New Roman" w:hAnsi="Times New Roman" w:cs="Times New Roman"/>
          <w:sz w:val="24"/>
          <w:szCs w:val="24"/>
        </w:rPr>
        <w:t xml:space="preserve">е – для детей со </w:t>
      </w:r>
      <w:r w:rsidR="00B8328C">
        <w:rPr>
          <w:rFonts w:ascii="Times New Roman" w:hAnsi="Times New Roman" w:cs="Times New Roman"/>
          <w:sz w:val="24"/>
          <w:szCs w:val="24"/>
        </w:rPr>
        <w:t>СП</w:t>
      </w:r>
      <w:r w:rsidR="00CC3E26" w:rsidRPr="00CC3E26">
        <w:rPr>
          <w:rFonts w:ascii="Times New Roman" w:hAnsi="Times New Roman" w:cs="Times New Roman"/>
          <w:sz w:val="24"/>
          <w:szCs w:val="24"/>
        </w:rPr>
        <w:t>.</w:t>
      </w:r>
      <w:r w:rsidR="008B3553" w:rsidRPr="008B3553">
        <w:rPr>
          <w:rFonts w:ascii="Times New Roman" w:hAnsi="Times New Roman" w:cs="Times New Roman"/>
          <w:sz w:val="24"/>
          <w:szCs w:val="24"/>
        </w:rPr>
        <w:t xml:space="preserve"> </w:t>
      </w:r>
      <w:r w:rsidR="008B3553" w:rsidRPr="00FB7112">
        <w:rPr>
          <w:rFonts w:ascii="Times New Roman" w:hAnsi="Times New Roman" w:cs="Times New Roman"/>
          <w:sz w:val="24"/>
          <w:szCs w:val="24"/>
        </w:rPr>
        <w:t>Необходимо отметить, что при посещении подготовительных курсов дошкольниками</w:t>
      </w:r>
      <w:r w:rsidR="008B3553">
        <w:rPr>
          <w:rFonts w:ascii="Times New Roman" w:hAnsi="Times New Roman" w:cs="Times New Roman"/>
          <w:sz w:val="24"/>
          <w:szCs w:val="24"/>
        </w:rPr>
        <w:t xml:space="preserve"> </w:t>
      </w:r>
      <w:r w:rsidR="008B3553" w:rsidRPr="00FB7112">
        <w:rPr>
          <w:rFonts w:ascii="Times New Roman" w:hAnsi="Times New Roman" w:cs="Times New Roman"/>
          <w:sz w:val="24"/>
          <w:szCs w:val="24"/>
        </w:rPr>
        <w:t>с разными типами ПЛО, количество детей с напряжением механизмов адаптации составило 8</w:t>
      </w:r>
      <w:r w:rsidR="008B3553">
        <w:rPr>
          <w:rFonts w:ascii="Times New Roman" w:hAnsi="Times New Roman" w:cs="Times New Roman"/>
          <w:sz w:val="24"/>
          <w:szCs w:val="24"/>
        </w:rPr>
        <w:t>4</w:t>
      </w:r>
      <w:r w:rsidR="008B3553" w:rsidRPr="00FB7112">
        <w:rPr>
          <w:rFonts w:ascii="Times New Roman" w:hAnsi="Times New Roman" w:cs="Times New Roman"/>
          <w:sz w:val="24"/>
          <w:szCs w:val="24"/>
        </w:rPr>
        <w:t xml:space="preserve">%, что свидетельствует об утомлении и снижении адаптационных способностей. Количество детей с нормальной адаптацией </w:t>
      </w:r>
      <w:r w:rsidR="008B3553">
        <w:rPr>
          <w:rFonts w:ascii="Times New Roman" w:hAnsi="Times New Roman" w:cs="Times New Roman"/>
          <w:sz w:val="24"/>
          <w:szCs w:val="24"/>
        </w:rPr>
        <w:t xml:space="preserve">оказалось всего </w:t>
      </w:r>
      <w:r w:rsidR="008B3553" w:rsidRPr="00FB7112">
        <w:rPr>
          <w:rFonts w:ascii="Times New Roman" w:hAnsi="Times New Roman" w:cs="Times New Roman"/>
          <w:sz w:val="24"/>
          <w:szCs w:val="24"/>
        </w:rPr>
        <w:t>1</w:t>
      </w:r>
      <w:r w:rsidR="008B3553">
        <w:rPr>
          <w:rFonts w:ascii="Times New Roman" w:hAnsi="Times New Roman" w:cs="Times New Roman"/>
          <w:sz w:val="24"/>
          <w:szCs w:val="24"/>
        </w:rPr>
        <w:t>6</w:t>
      </w:r>
      <w:r w:rsidR="008B3553" w:rsidRPr="00FB7112">
        <w:rPr>
          <w:rFonts w:ascii="Times New Roman" w:hAnsi="Times New Roman" w:cs="Times New Roman"/>
          <w:sz w:val="24"/>
          <w:szCs w:val="24"/>
        </w:rPr>
        <w:t>%.</w:t>
      </w:r>
    </w:p>
    <w:p w:rsidR="005D3206" w:rsidRPr="00F574C3" w:rsidRDefault="005D3206" w:rsidP="00DB1034">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При обучении детей в 1</w:t>
      </w:r>
      <w:r w:rsidR="00200C1B">
        <w:rPr>
          <w:rFonts w:ascii="Times New Roman" w:hAnsi="Times New Roman" w:cs="Times New Roman"/>
          <w:sz w:val="24"/>
          <w:szCs w:val="24"/>
        </w:rPr>
        <w:t>-ом</w:t>
      </w:r>
      <w:r>
        <w:rPr>
          <w:rFonts w:ascii="Times New Roman" w:hAnsi="Times New Roman" w:cs="Times New Roman"/>
          <w:sz w:val="24"/>
          <w:szCs w:val="24"/>
        </w:rPr>
        <w:t xml:space="preserve"> классе </w:t>
      </w:r>
      <w:r w:rsidR="008B3553" w:rsidRPr="00FB7112">
        <w:rPr>
          <w:rFonts w:ascii="Times New Roman" w:hAnsi="Times New Roman" w:cs="Times New Roman"/>
          <w:sz w:val="24"/>
          <w:szCs w:val="24"/>
        </w:rPr>
        <w:t>(групп</w:t>
      </w:r>
      <w:r w:rsidR="008B3553">
        <w:rPr>
          <w:rFonts w:ascii="Times New Roman" w:hAnsi="Times New Roman" w:cs="Times New Roman"/>
          <w:sz w:val="24"/>
          <w:szCs w:val="24"/>
        </w:rPr>
        <w:t>а</w:t>
      </w:r>
      <w:r w:rsidR="008B3553" w:rsidRPr="00FB7112">
        <w:rPr>
          <w:rFonts w:ascii="Times New Roman" w:hAnsi="Times New Roman" w:cs="Times New Roman"/>
          <w:sz w:val="24"/>
          <w:szCs w:val="24"/>
        </w:rPr>
        <w:t xml:space="preserve"> </w:t>
      </w:r>
      <w:r w:rsidR="008B3553">
        <w:rPr>
          <w:rFonts w:ascii="Times New Roman" w:hAnsi="Times New Roman" w:cs="Times New Roman"/>
          <w:sz w:val="24"/>
          <w:szCs w:val="24"/>
        </w:rPr>
        <w:t>№</w:t>
      </w:r>
      <w:r w:rsidR="009E58B2">
        <w:rPr>
          <w:rFonts w:ascii="Times New Roman" w:hAnsi="Times New Roman" w:cs="Times New Roman"/>
          <w:sz w:val="24"/>
          <w:szCs w:val="24"/>
        </w:rPr>
        <w:t xml:space="preserve"> </w:t>
      </w:r>
      <w:r w:rsidR="008B3553" w:rsidRPr="00FB7112">
        <w:rPr>
          <w:rFonts w:ascii="Times New Roman" w:hAnsi="Times New Roman" w:cs="Times New Roman"/>
          <w:sz w:val="24"/>
          <w:szCs w:val="24"/>
        </w:rPr>
        <w:t>2)</w:t>
      </w:r>
      <w:r w:rsidR="008B3553">
        <w:rPr>
          <w:rFonts w:ascii="Times New Roman" w:hAnsi="Times New Roman" w:cs="Times New Roman"/>
          <w:sz w:val="24"/>
          <w:szCs w:val="24"/>
        </w:rPr>
        <w:t xml:space="preserve"> </w:t>
      </w:r>
      <w:r>
        <w:rPr>
          <w:rFonts w:ascii="Times New Roman" w:hAnsi="Times New Roman" w:cs="Times New Roman"/>
          <w:sz w:val="24"/>
          <w:szCs w:val="24"/>
        </w:rPr>
        <w:t>на начало года все средние значения адаптационного потенциала наход</w:t>
      </w:r>
      <w:r w:rsidR="00200C1B">
        <w:rPr>
          <w:rFonts w:ascii="Times New Roman" w:hAnsi="Times New Roman" w:cs="Times New Roman"/>
          <w:sz w:val="24"/>
          <w:szCs w:val="24"/>
        </w:rPr>
        <w:t>ились</w:t>
      </w:r>
      <w:r>
        <w:rPr>
          <w:rFonts w:ascii="Times New Roman" w:hAnsi="Times New Roman" w:cs="Times New Roman"/>
          <w:sz w:val="24"/>
          <w:szCs w:val="24"/>
        </w:rPr>
        <w:t xml:space="preserve"> в пределах нормы (не более 2,11 </w:t>
      </w:r>
      <w:r w:rsidRPr="00FB7112">
        <w:rPr>
          <w:rFonts w:ascii="Times New Roman" w:hAnsi="Times New Roman" w:cs="Times New Roman"/>
          <w:sz w:val="24"/>
          <w:szCs w:val="24"/>
        </w:rPr>
        <w:t>балл</w:t>
      </w:r>
      <w:r>
        <w:rPr>
          <w:rFonts w:ascii="Times New Roman" w:hAnsi="Times New Roman" w:cs="Times New Roman"/>
          <w:sz w:val="24"/>
          <w:szCs w:val="24"/>
        </w:rPr>
        <w:t>ов)</w:t>
      </w:r>
      <w:r w:rsidR="00200C1B">
        <w:rPr>
          <w:rFonts w:ascii="Times New Roman" w:hAnsi="Times New Roman" w:cs="Times New Roman"/>
          <w:sz w:val="24"/>
          <w:szCs w:val="24"/>
        </w:rPr>
        <w:t xml:space="preserve"> и характеризовали </w:t>
      </w:r>
      <w:r w:rsidRPr="00D50E2F">
        <w:rPr>
          <w:rFonts w:ascii="Times New Roman" w:hAnsi="Times New Roman"/>
          <w:sz w:val="24"/>
          <w:szCs w:val="24"/>
        </w:rPr>
        <w:t>удовлетворительн</w:t>
      </w:r>
      <w:r w:rsidR="00200C1B">
        <w:rPr>
          <w:rFonts w:ascii="Times New Roman" w:hAnsi="Times New Roman"/>
          <w:sz w:val="24"/>
          <w:szCs w:val="24"/>
        </w:rPr>
        <w:t>ую</w:t>
      </w:r>
      <w:r w:rsidRPr="00D50E2F">
        <w:rPr>
          <w:rFonts w:ascii="Times New Roman" w:hAnsi="Times New Roman"/>
          <w:sz w:val="24"/>
          <w:szCs w:val="24"/>
        </w:rPr>
        <w:t xml:space="preserve"> адаптаци</w:t>
      </w:r>
      <w:r w:rsidR="00200C1B">
        <w:rPr>
          <w:rFonts w:ascii="Times New Roman" w:hAnsi="Times New Roman"/>
          <w:sz w:val="24"/>
          <w:szCs w:val="24"/>
        </w:rPr>
        <w:t>ю</w:t>
      </w:r>
      <w:r w:rsidRPr="00D50E2F">
        <w:rPr>
          <w:rFonts w:ascii="Times New Roman" w:hAnsi="Times New Roman"/>
          <w:sz w:val="24"/>
          <w:szCs w:val="24"/>
        </w:rPr>
        <w:t>, при которой отмечаются высокие или достаточно высокие функц</w:t>
      </w:r>
      <w:r>
        <w:rPr>
          <w:rFonts w:ascii="Times New Roman" w:hAnsi="Times New Roman"/>
          <w:sz w:val="24"/>
          <w:szCs w:val="24"/>
        </w:rPr>
        <w:t>иональные возможности организма</w:t>
      </w:r>
      <w:r w:rsidR="00200C1B">
        <w:rPr>
          <w:rFonts w:ascii="Times New Roman" w:hAnsi="Times New Roman"/>
          <w:sz w:val="24"/>
          <w:szCs w:val="24"/>
        </w:rPr>
        <w:t>, при этом в</w:t>
      </w:r>
      <w:r>
        <w:rPr>
          <w:rFonts w:ascii="Times New Roman" w:hAnsi="Times New Roman" w:cs="Times New Roman"/>
          <w:sz w:val="24"/>
          <w:szCs w:val="24"/>
        </w:rPr>
        <w:t>се результаты оказались достоверно значимыми (</w:t>
      </w:r>
      <w:r w:rsidRPr="00D50E2F">
        <w:rPr>
          <w:rFonts w:ascii="Times New Roman" w:hAnsi="Times New Roman"/>
          <w:sz w:val="24"/>
          <w:szCs w:val="24"/>
        </w:rPr>
        <w:t xml:space="preserve">при </w:t>
      </w:r>
      <w:r w:rsidRPr="00FB7112">
        <w:rPr>
          <w:rFonts w:ascii="Times New Roman" w:hAnsi="Times New Roman" w:cs="Times New Roman"/>
          <w:sz w:val="24"/>
          <w:szCs w:val="24"/>
          <w:lang w:val="en-US"/>
        </w:rPr>
        <w:t>p</w:t>
      </w:r>
      <w:r>
        <w:rPr>
          <w:rFonts w:ascii="Times New Roman" w:hAnsi="Times New Roman" w:cs="Times New Roman"/>
          <w:sz w:val="24"/>
          <w:szCs w:val="24"/>
        </w:rPr>
        <w:t xml:space="preserve">&lt;0,01; </w:t>
      </w:r>
      <w:r w:rsidRPr="00D50E2F">
        <w:rPr>
          <w:rFonts w:ascii="Times New Roman" w:hAnsi="Times New Roman"/>
          <w:sz w:val="24"/>
          <w:szCs w:val="24"/>
          <w:lang w:val="en-US"/>
        </w:rPr>
        <w:t>p</w:t>
      </w:r>
      <w:r>
        <w:rPr>
          <w:rFonts w:ascii="Times New Roman" w:hAnsi="Times New Roman"/>
          <w:sz w:val="24"/>
          <w:szCs w:val="24"/>
        </w:rPr>
        <w:t>&lt;0,00</w:t>
      </w:r>
      <w:r w:rsidRPr="00D50E2F">
        <w:rPr>
          <w:rFonts w:ascii="Times New Roman" w:hAnsi="Times New Roman"/>
          <w:sz w:val="24"/>
          <w:szCs w:val="24"/>
        </w:rPr>
        <w:t>1</w:t>
      </w:r>
      <w:r>
        <w:rPr>
          <w:rFonts w:ascii="Times New Roman" w:hAnsi="Times New Roman" w:cs="Times New Roman"/>
          <w:sz w:val="24"/>
          <w:szCs w:val="24"/>
        </w:rPr>
        <w:t>).</w:t>
      </w:r>
      <w:r w:rsidR="00454C71">
        <w:rPr>
          <w:rFonts w:ascii="Times New Roman" w:hAnsi="Times New Roman" w:cs="Times New Roman"/>
          <w:sz w:val="24"/>
          <w:szCs w:val="24"/>
        </w:rPr>
        <w:t xml:space="preserve"> </w:t>
      </w:r>
      <w:r w:rsidR="008B3553">
        <w:rPr>
          <w:rFonts w:ascii="Times New Roman" w:hAnsi="Times New Roman" w:cs="Times New Roman"/>
          <w:sz w:val="24"/>
          <w:szCs w:val="24"/>
        </w:rPr>
        <w:t>К</w:t>
      </w:r>
      <w:r w:rsidR="008B3553" w:rsidRPr="00FB7112">
        <w:rPr>
          <w:rFonts w:ascii="Times New Roman" w:hAnsi="Times New Roman" w:cs="Times New Roman"/>
          <w:sz w:val="24"/>
          <w:szCs w:val="24"/>
        </w:rPr>
        <w:t>оличество детей с на</w:t>
      </w:r>
      <w:r w:rsidR="00B8328C">
        <w:rPr>
          <w:rFonts w:ascii="Times New Roman" w:hAnsi="Times New Roman" w:cs="Times New Roman"/>
          <w:sz w:val="24"/>
          <w:szCs w:val="24"/>
        </w:rPr>
        <w:t xml:space="preserve">пряжением механизмов адаптации </w:t>
      </w:r>
      <w:r w:rsidR="008B3553">
        <w:rPr>
          <w:rFonts w:ascii="Times New Roman" w:hAnsi="Times New Roman" w:cs="Times New Roman"/>
          <w:sz w:val="24"/>
          <w:szCs w:val="24"/>
        </w:rPr>
        <w:t>составило</w:t>
      </w:r>
      <w:r w:rsidR="008B3553" w:rsidRPr="00FB7112">
        <w:rPr>
          <w:rFonts w:ascii="Times New Roman" w:hAnsi="Times New Roman" w:cs="Times New Roman"/>
          <w:sz w:val="24"/>
          <w:szCs w:val="24"/>
        </w:rPr>
        <w:t xml:space="preserve"> всего лишь у </w:t>
      </w:r>
      <w:r w:rsidR="008B3553">
        <w:rPr>
          <w:rFonts w:ascii="Times New Roman" w:hAnsi="Times New Roman" w:cs="Times New Roman"/>
          <w:sz w:val="24"/>
          <w:szCs w:val="24"/>
        </w:rPr>
        <w:t>4%</w:t>
      </w:r>
      <w:r w:rsidR="008B3553" w:rsidRPr="00FB7112">
        <w:rPr>
          <w:rFonts w:ascii="Times New Roman" w:hAnsi="Times New Roman" w:cs="Times New Roman"/>
          <w:sz w:val="24"/>
          <w:szCs w:val="24"/>
        </w:rPr>
        <w:t>.</w:t>
      </w:r>
      <w:r w:rsidR="008B3553">
        <w:rPr>
          <w:rFonts w:ascii="Times New Roman" w:hAnsi="Times New Roman" w:cs="Times New Roman"/>
          <w:sz w:val="24"/>
          <w:szCs w:val="24"/>
        </w:rPr>
        <w:t xml:space="preserve"> </w:t>
      </w:r>
      <w:r w:rsidR="00454C71">
        <w:rPr>
          <w:rFonts w:ascii="Times New Roman" w:hAnsi="Times New Roman" w:cs="Times New Roman"/>
          <w:sz w:val="24"/>
          <w:szCs w:val="24"/>
        </w:rPr>
        <w:t xml:space="preserve">По-видимому, </w:t>
      </w:r>
      <w:r w:rsidR="005A0E6A">
        <w:rPr>
          <w:rFonts w:ascii="Times New Roman" w:hAnsi="Times New Roman" w:cs="Times New Roman"/>
          <w:sz w:val="24"/>
          <w:szCs w:val="24"/>
        </w:rPr>
        <w:t xml:space="preserve">такая ситуация </w:t>
      </w:r>
      <w:r w:rsidR="00454C71">
        <w:rPr>
          <w:rFonts w:ascii="Times New Roman" w:hAnsi="Times New Roman" w:cs="Times New Roman"/>
          <w:sz w:val="24"/>
          <w:szCs w:val="24"/>
        </w:rPr>
        <w:t>связан</w:t>
      </w:r>
      <w:r w:rsidR="005A0E6A">
        <w:rPr>
          <w:rFonts w:ascii="Times New Roman" w:hAnsi="Times New Roman" w:cs="Times New Roman"/>
          <w:sz w:val="24"/>
          <w:szCs w:val="24"/>
        </w:rPr>
        <w:t>а</w:t>
      </w:r>
      <w:r w:rsidR="00454C71">
        <w:rPr>
          <w:rFonts w:ascii="Times New Roman" w:hAnsi="Times New Roman" w:cs="Times New Roman"/>
          <w:sz w:val="24"/>
          <w:szCs w:val="24"/>
        </w:rPr>
        <w:t xml:space="preserve"> с тем, что дети приходят учиться в уже знакомую им обстановку, они хорошо знают своего учителя и воспитателя, знакомы с правилами и требованиями предъявляемым</w:t>
      </w:r>
      <w:r w:rsidR="005A0E6A">
        <w:rPr>
          <w:rFonts w:ascii="Times New Roman" w:hAnsi="Times New Roman" w:cs="Times New Roman"/>
          <w:sz w:val="24"/>
          <w:szCs w:val="24"/>
        </w:rPr>
        <w:t>и</w:t>
      </w:r>
      <w:r w:rsidR="00454C71">
        <w:rPr>
          <w:rFonts w:ascii="Times New Roman" w:hAnsi="Times New Roman" w:cs="Times New Roman"/>
          <w:sz w:val="24"/>
          <w:szCs w:val="24"/>
        </w:rPr>
        <w:t xml:space="preserve"> к ним. </w:t>
      </w:r>
    </w:p>
    <w:p w:rsidR="009D2B1C" w:rsidRPr="00FB7112" w:rsidRDefault="00132EC0" w:rsidP="00FB7112">
      <w:pPr>
        <w:spacing w:after="0" w:line="360" w:lineRule="auto"/>
        <w:ind w:firstLine="284"/>
        <w:jc w:val="both"/>
        <w:rPr>
          <w:rFonts w:ascii="Times New Roman" w:hAnsi="Times New Roman" w:cs="Times New Roman"/>
          <w:color w:val="000000"/>
          <w:sz w:val="24"/>
          <w:szCs w:val="24"/>
          <w:shd w:val="clear" w:color="auto" w:fill="FFFFFF"/>
        </w:rPr>
      </w:pPr>
      <w:r w:rsidRPr="00FB7112">
        <w:rPr>
          <w:rFonts w:ascii="Times New Roman" w:hAnsi="Times New Roman" w:cs="Times New Roman"/>
          <w:color w:val="000000"/>
          <w:sz w:val="24"/>
          <w:szCs w:val="24"/>
          <w:shd w:val="clear" w:color="auto" w:fill="FFFFFF"/>
        </w:rPr>
        <w:t>В табл. 2</w:t>
      </w:r>
      <w:r w:rsidRPr="00FB7112">
        <w:rPr>
          <w:rFonts w:ascii="Times New Roman" w:hAnsi="Times New Roman" w:cs="Times New Roman"/>
          <w:sz w:val="24"/>
          <w:szCs w:val="24"/>
        </w:rPr>
        <w:t xml:space="preserve"> представлена динамика </w:t>
      </w:r>
      <w:r w:rsidR="008B3553" w:rsidRPr="00FB7112">
        <w:rPr>
          <w:rFonts w:ascii="Times New Roman" w:hAnsi="Times New Roman" w:cs="Times New Roman"/>
          <w:sz w:val="24"/>
          <w:szCs w:val="24"/>
        </w:rPr>
        <w:t>адаптационного потенциала у первоклассников в разные периоды учебного года</w:t>
      </w:r>
      <w:r w:rsidR="008B3553">
        <w:rPr>
          <w:rFonts w:ascii="Times New Roman" w:hAnsi="Times New Roman" w:cs="Times New Roman"/>
          <w:sz w:val="24"/>
          <w:szCs w:val="24"/>
        </w:rPr>
        <w:t>.</w:t>
      </w:r>
    </w:p>
    <w:p w:rsidR="00AF1702" w:rsidRDefault="00AF1702" w:rsidP="00FB7112">
      <w:pPr>
        <w:spacing w:after="0" w:line="360" w:lineRule="auto"/>
        <w:ind w:firstLine="426"/>
        <w:jc w:val="right"/>
        <w:rPr>
          <w:rFonts w:ascii="Times New Roman" w:hAnsi="Times New Roman" w:cs="Times New Roman"/>
          <w:sz w:val="24"/>
          <w:szCs w:val="24"/>
        </w:rPr>
      </w:pPr>
    </w:p>
    <w:p w:rsidR="00132EC0" w:rsidRPr="00FB7112" w:rsidRDefault="00132EC0" w:rsidP="00FB7112">
      <w:pPr>
        <w:spacing w:after="0" w:line="360" w:lineRule="auto"/>
        <w:ind w:firstLine="426"/>
        <w:jc w:val="right"/>
        <w:rPr>
          <w:rFonts w:ascii="Times New Roman" w:hAnsi="Times New Roman" w:cs="Times New Roman"/>
          <w:sz w:val="24"/>
          <w:szCs w:val="24"/>
        </w:rPr>
      </w:pPr>
      <w:r w:rsidRPr="00FB7112">
        <w:rPr>
          <w:rFonts w:ascii="Times New Roman" w:hAnsi="Times New Roman" w:cs="Times New Roman"/>
          <w:sz w:val="24"/>
          <w:szCs w:val="24"/>
        </w:rPr>
        <w:lastRenderedPageBreak/>
        <w:t>Таблица 2</w:t>
      </w:r>
    </w:p>
    <w:p w:rsidR="0055304C" w:rsidRPr="00FB7112" w:rsidRDefault="0055304C" w:rsidP="002E0457">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 xml:space="preserve">Динамика адаптационного потенциала </w:t>
      </w:r>
      <w:r w:rsidR="00132EC0" w:rsidRPr="00FB7112">
        <w:rPr>
          <w:rFonts w:ascii="Times New Roman" w:hAnsi="Times New Roman" w:cs="Times New Roman"/>
          <w:sz w:val="24"/>
          <w:szCs w:val="24"/>
        </w:rPr>
        <w:t xml:space="preserve">у </w:t>
      </w:r>
      <w:r w:rsidRPr="00FB7112">
        <w:rPr>
          <w:rFonts w:ascii="Times New Roman" w:hAnsi="Times New Roman" w:cs="Times New Roman"/>
          <w:sz w:val="24"/>
          <w:szCs w:val="24"/>
        </w:rPr>
        <w:t xml:space="preserve">первоклассников с разными типами ПЛО, </w:t>
      </w:r>
      <w:r w:rsidR="00132EC0" w:rsidRPr="00FB7112">
        <w:rPr>
          <w:rFonts w:ascii="Times New Roman" w:hAnsi="Times New Roman" w:cs="Times New Roman"/>
          <w:sz w:val="24"/>
          <w:szCs w:val="24"/>
        </w:rPr>
        <w:t xml:space="preserve">посещавших курсы, </w:t>
      </w:r>
      <w:r w:rsidRPr="00FB7112">
        <w:rPr>
          <w:rFonts w:ascii="Times New Roman" w:hAnsi="Times New Roman" w:cs="Times New Roman"/>
          <w:sz w:val="24"/>
          <w:szCs w:val="24"/>
        </w:rPr>
        <w:t>баллы</w:t>
      </w:r>
    </w:p>
    <w:tbl>
      <w:tblPr>
        <w:tblW w:w="8321"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1701"/>
        <w:gridCol w:w="1985"/>
        <w:gridCol w:w="1968"/>
        <w:gridCol w:w="1717"/>
      </w:tblGrid>
      <w:tr w:rsidR="0055304C" w:rsidRPr="00FB7112" w:rsidTr="00DB1034">
        <w:trPr>
          <w:trHeight w:val="297"/>
          <w:jc w:val="center"/>
        </w:trPr>
        <w:tc>
          <w:tcPr>
            <w:tcW w:w="950" w:type="dxa"/>
            <w:vMerge w:val="restart"/>
          </w:tcPr>
          <w:p w:rsidR="0055304C" w:rsidRPr="00FB7112" w:rsidRDefault="0055304C" w:rsidP="00FB7112">
            <w:pPr>
              <w:spacing w:after="0" w:line="360" w:lineRule="auto"/>
              <w:ind w:firstLine="34"/>
              <w:rPr>
                <w:rFonts w:ascii="Times New Roman" w:hAnsi="Times New Roman" w:cs="Times New Roman"/>
                <w:sz w:val="24"/>
                <w:szCs w:val="24"/>
              </w:rPr>
            </w:pPr>
            <w:r w:rsidRPr="00FB7112">
              <w:rPr>
                <w:rFonts w:ascii="Times New Roman" w:hAnsi="Times New Roman" w:cs="Times New Roman"/>
                <w:sz w:val="24"/>
                <w:szCs w:val="24"/>
              </w:rPr>
              <w:t>ПЛО</w:t>
            </w:r>
          </w:p>
        </w:tc>
        <w:tc>
          <w:tcPr>
            <w:tcW w:w="7371" w:type="dxa"/>
            <w:gridSpan w:val="4"/>
          </w:tcPr>
          <w:p w:rsidR="0055304C" w:rsidRPr="00FB7112" w:rsidRDefault="00132EC0" w:rsidP="00FB7112">
            <w:pPr>
              <w:spacing w:after="0" w:line="360" w:lineRule="auto"/>
              <w:ind w:firstLine="34"/>
              <w:jc w:val="center"/>
              <w:rPr>
                <w:rFonts w:ascii="Times New Roman" w:hAnsi="Times New Roman" w:cs="Times New Roman"/>
                <w:sz w:val="24"/>
                <w:szCs w:val="24"/>
              </w:rPr>
            </w:pPr>
            <w:r w:rsidRPr="00FB7112">
              <w:rPr>
                <w:rFonts w:ascii="Times New Roman" w:hAnsi="Times New Roman" w:cs="Times New Roman"/>
                <w:sz w:val="24"/>
                <w:szCs w:val="24"/>
              </w:rPr>
              <w:t>Время исследования</w:t>
            </w:r>
          </w:p>
        </w:tc>
      </w:tr>
      <w:tr w:rsidR="0055304C" w:rsidRPr="00FB7112" w:rsidTr="00DB1034">
        <w:trPr>
          <w:trHeight w:val="257"/>
          <w:jc w:val="center"/>
        </w:trPr>
        <w:tc>
          <w:tcPr>
            <w:tcW w:w="950" w:type="dxa"/>
            <w:vMerge/>
          </w:tcPr>
          <w:p w:rsidR="0055304C" w:rsidRPr="00FB7112" w:rsidRDefault="0055304C" w:rsidP="00FB7112">
            <w:pPr>
              <w:spacing w:after="0" w:line="360" w:lineRule="auto"/>
              <w:ind w:firstLine="34"/>
              <w:rPr>
                <w:rFonts w:ascii="Times New Roman" w:hAnsi="Times New Roman" w:cs="Times New Roman"/>
                <w:sz w:val="24"/>
                <w:szCs w:val="24"/>
              </w:rPr>
            </w:pPr>
          </w:p>
        </w:tc>
        <w:tc>
          <w:tcPr>
            <w:tcW w:w="1701" w:type="dxa"/>
            <w:tcBorders>
              <w:top w:val="single" w:sz="4" w:space="0" w:color="auto"/>
            </w:tcBorders>
          </w:tcPr>
          <w:p w:rsidR="0055304C" w:rsidRPr="00FB7112" w:rsidRDefault="00B8328C" w:rsidP="00FB7112">
            <w:pPr>
              <w:spacing w:after="0" w:line="360" w:lineRule="auto"/>
              <w:ind w:firstLine="34"/>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985" w:type="dxa"/>
            <w:tcBorders>
              <w:top w:val="single" w:sz="4" w:space="0" w:color="auto"/>
            </w:tcBorders>
          </w:tcPr>
          <w:p w:rsidR="0055304C" w:rsidRPr="00FB7112" w:rsidRDefault="00B8328C" w:rsidP="00B8328C">
            <w:pPr>
              <w:spacing w:after="0" w:line="360" w:lineRule="auto"/>
              <w:ind w:firstLine="34"/>
              <w:jc w:val="center"/>
              <w:rPr>
                <w:rFonts w:ascii="Times New Roman" w:hAnsi="Times New Roman" w:cs="Times New Roman"/>
                <w:sz w:val="24"/>
                <w:szCs w:val="24"/>
              </w:rPr>
            </w:pPr>
            <w:r>
              <w:rPr>
                <w:rFonts w:ascii="Times New Roman" w:hAnsi="Times New Roman" w:cs="Times New Roman"/>
                <w:sz w:val="24"/>
                <w:szCs w:val="24"/>
              </w:rPr>
              <w:t>Январь</w:t>
            </w:r>
          </w:p>
        </w:tc>
        <w:tc>
          <w:tcPr>
            <w:tcW w:w="1968" w:type="dxa"/>
            <w:tcBorders>
              <w:top w:val="single" w:sz="4" w:space="0" w:color="auto"/>
              <w:right w:val="single" w:sz="4" w:space="0" w:color="auto"/>
            </w:tcBorders>
          </w:tcPr>
          <w:p w:rsidR="0055304C" w:rsidRPr="00FB7112" w:rsidRDefault="00B8328C" w:rsidP="00FB7112">
            <w:pPr>
              <w:spacing w:after="0" w:line="360" w:lineRule="auto"/>
              <w:ind w:firstLine="34"/>
              <w:jc w:val="center"/>
              <w:rPr>
                <w:rFonts w:ascii="Times New Roman" w:hAnsi="Times New Roman" w:cs="Times New Roman"/>
                <w:sz w:val="24"/>
                <w:szCs w:val="24"/>
              </w:rPr>
            </w:pPr>
            <w:r>
              <w:rPr>
                <w:rFonts w:ascii="Times New Roman" w:hAnsi="Times New Roman" w:cs="Times New Roman"/>
                <w:sz w:val="24"/>
                <w:szCs w:val="24"/>
              </w:rPr>
              <w:t>Апрель</w:t>
            </w:r>
          </w:p>
        </w:tc>
        <w:tc>
          <w:tcPr>
            <w:tcW w:w="1717" w:type="dxa"/>
            <w:tcBorders>
              <w:top w:val="single" w:sz="4" w:space="0" w:color="auto"/>
              <w:left w:val="single" w:sz="4" w:space="0" w:color="auto"/>
            </w:tcBorders>
          </w:tcPr>
          <w:p w:rsidR="0055304C" w:rsidRPr="00FB7112" w:rsidRDefault="00B8328C" w:rsidP="00FB7112">
            <w:pPr>
              <w:spacing w:after="0" w:line="360" w:lineRule="auto"/>
              <w:ind w:firstLine="34"/>
              <w:jc w:val="center"/>
              <w:rPr>
                <w:rFonts w:ascii="Times New Roman" w:hAnsi="Times New Roman" w:cs="Times New Roman"/>
                <w:sz w:val="24"/>
                <w:szCs w:val="24"/>
              </w:rPr>
            </w:pPr>
            <w:r>
              <w:rPr>
                <w:rFonts w:ascii="Times New Roman" w:hAnsi="Times New Roman" w:cs="Times New Roman"/>
                <w:sz w:val="24"/>
                <w:szCs w:val="24"/>
              </w:rPr>
              <w:t>Май</w:t>
            </w:r>
          </w:p>
        </w:tc>
      </w:tr>
      <w:tr w:rsidR="0055304C" w:rsidRPr="00FB7112" w:rsidTr="00DB1034">
        <w:trPr>
          <w:trHeight w:val="270"/>
          <w:jc w:val="center"/>
        </w:trPr>
        <w:tc>
          <w:tcPr>
            <w:tcW w:w="950" w:type="dxa"/>
            <w:tcBorders>
              <w:bottom w:val="single" w:sz="4" w:space="0" w:color="auto"/>
            </w:tcBorders>
          </w:tcPr>
          <w:p w:rsidR="0055304C" w:rsidRPr="00FB7112" w:rsidRDefault="0055304C" w:rsidP="00FB7112">
            <w:pPr>
              <w:spacing w:after="0" w:line="360" w:lineRule="auto"/>
              <w:ind w:firstLine="34"/>
              <w:rPr>
                <w:rFonts w:ascii="Times New Roman" w:hAnsi="Times New Roman" w:cs="Times New Roman"/>
                <w:sz w:val="24"/>
                <w:szCs w:val="24"/>
              </w:rPr>
            </w:pPr>
            <w:r w:rsidRPr="00FB7112">
              <w:rPr>
                <w:rFonts w:ascii="Times New Roman" w:hAnsi="Times New Roman" w:cs="Times New Roman"/>
                <w:sz w:val="24"/>
                <w:szCs w:val="24"/>
              </w:rPr>
              <w:t>АП</w:t>
            </w:r>
          </w:p>
        </w:tc>
        <w:tc>
          <w:tcPr>
            <w:tcW w:w="1701" w:type="dxa"/>
            <w:tcBorders>
              <w:bottom w:val="single" w:sz="4" w:space="0" w:color="auto"/>
            </w:tcBorders>
          </w:tcPr>
          <w:p w:rsidR="0055304C" w:rsidRPr="00FB7112" w:rsidRDefault="0055304C" w:rsidP="00FB7112">
            <w:pPr>
              <w:spacing w:after="0" w:line="360" w:lineRule="auto"/>
              <w:ind w:firstLine="34"/>
              <w:rPr>
                <w:rFonts w:ascii="Times New Roman" w:hAnsi="Times New Roman" w:cs="Times New Roman"/>
                <w:sz w:val="24"/>
                <w:szCs w:val="24"/>
              </w:rPr>
            </w:pPr>
            <w:r w:rsidRPr="00FB7112">
              <w:rPr>
                <w:rFonts w:ascii="Times New Roman" w:hAnsi="Times New Roman" w:cs="Times New Roman"/>
                <w:sz w:val="24"/>
                <w:szCs w:val="24"/>
              </w:rPr>
              <w:t>1,71±0,2</w:t>
            </w:r>
            <w:r w:rsidR="00DB1034">
              <w:rPr>
                <w:rFonts w:ascii="Times New Roman" w:hAnsi="Times New Roman" w:cs="Times New Roman"/>
                <w:sz w:val="24"/>
                <w:szCs w:val="24"/>
              </w:rPr>
              <w:t>0</w:t>
            </w:r>
          </w:p>
        </w:tc>
        <w:tc>
          <w:tcPr>
            <w:tcW w:w="1985" w:type="dxa"/>
            <w:tcBorders>
              <w:bottom w:val="single" w:sz="4" w:space="0" w:color="auto"/>
            </w:tcBorders>
          </w:tcPr>
          <w:p w:rsidR="0055304C" w:rsidRPr="00FB7112" w:rsidRDefault="0055304C" w:rsidP="00FB7112">
            <w:pPr>
              <w:spacing w:after="0" w:line="360" w:lineRule="auto"/>
              <w:ind w:firstLine="34"/>
              <w:rPr>
                <w:rFonts w:ascii="Times New Roman" w:hAnsi="Times New Roman" w:cs="Times New Roman"/>
                <w:sz w:val="24"/>
                <w:szCs w:val="24"/>
              </w:rPr>
            </w:pPr>
            <w:r w:rsidRPr="00FB7112">
              <w:rPr>
                <w:rFonts w:ascii="Times New Roman" w:hAnsi="Times New Roman" w:cs="Times New Roman"/>
                <w:sz w:val="24"/>
                <w:szCs w:val="24"/>
              </w:rPr>
              <w:t>1,52±0,1</w:t>
            </w:r>
            <w:r w:rsidR="00DB1034">
              <w:rPr>
                <w:rFonts w:ascii="Times New Roman" w:hAnsi="Times New Roman" w:cs="Times New Roman"/>
                <w:sz w:val="24"/>
                <w:szCs w:val="24"/>
              </w:rPr>
              <w:t>3</w:t>
            </w:r>
            <w:r w:rsidR="00DB1034" w:rsidRPr="00FB7112">
              <w:rPr>
                <w:rFonts w:ascii="Times New Roman" w:hAnsi="Times New Roman" w:cs="Times New Roman"/>
                <w:sz w:val="24"/>
                <w:szCs w:val="24"/>
              </w:rPr>
              <w:t>**</w:t>
            </w:r>
          </w:p>
        </w:tc>
        <w:tc>
          <w:tcPr>
            <w:tcW w:w="1968" w:type="dxa"/>
            <w:tcBorders>
              <w:bottom w:val="single" w:sz="4" w:space="0" w:color="auto"/>
              <w:right w:val="single" w:sz="4" w:space="0" w:color="auto"/>
            </w:tcBorders>
          </w:tcPr>
          <w:p w:rsidR="0055304C" w:rsidRPr="00FB7112" w:rsidRDefault="0055304C" w:rsidP="00DB1034">
            <w:pPr>
              <w:spacing w:after="0" w:line="360" w:lineRule="auto"/>
              <w:ind w:firstLine="34"/>
              <w:rPr>
                <w:rFonts w:ascii="Times New Roman" w:hAnsi="Times New Roman" w:cs="Times New Roman"/>
                <w:sz w:val="24"/>
                <w:szCs w:val="24"/>
              </w:rPr>
            </w:pPr>
            <w:r w:rsidRPr="00FB7112">
              <w:rPr>
                <w:rFonts w:ascii="Times New Roman" w:hAnsi="Times New Roman" w:cs="Times New Roman"/>
                <w:sz w:val="24"/>
                <w:szCs w:val="24"/>
              </w:rPr>
              <w:t>1,66±0,1</w:t>
            </w:r>
            <w:r w:rsidR="009B316B">
              <w:rPr>
                <w:rFonts w:ascii="Times New Roman" w:hAnsi="Times New Roman" w:cs="Times New Roman"/>
                <w:sz w:val="24"/>
                <w:szCs w:val="24"/>
              </w:rPr>
              <w:t>2</w:t>
            </w:r>
          </w:p>
        </w:tc>
        <w:tc>
          <w:tcPr>
            <w:tcW w:w="1717" w:type="dxa"/>
            <w:tcBorders>
              <w:left w:val="single" w:sz="4" w:space="0" w:color="auto"/>
              <w:bottom w:val="single" w:sz="4" w:space="0" w:color="auto"/>
            </w:tcBorders>
          </w:tcPr>
          <w:p w:rsidR="0055304C" w:rsidRPr="00FB7112" w:rsidRDefault="0055304C" w:rsidP="00FB7112">
            <w:pPr>
              <w:spacing w:after="0" w:line="360" w:lineRule="auto"/>
              <w:ind w:firstLine="34"/>
              <w:rPr>
                <w:rFonts w:ascii="Times New Roman" w:hAnsi="Times New Roman" w:cs="Times New Roman"/>
                <w:sz w:val="24"/>
                <w:szCs w:val="24"/>
              </w:rPr>
            </w:pPr>
            <w:r w:rsidRPr="00FB7112">
              <w:rPr>
                <w:rFonts w:ascii="Times New Roman" w:hAnsi="Times New Roman" w:cs="Times New Roman"/>
                <w:sz w:val="24"/>
                <w:szCs w:val="24"/>
              </w:rPr>
              <w:t>1,88±0,2</w:t>
            </w:r>
            <w:r w:rsidR="009B316B">
              <w:rPr>
                <w:rFonts w:ascii="Times New Roman" w:hAnsi="Times New Roman" w:cs="Times New Roman"/>
                <w:sz w:val="24"/>
                <w:szCs w:val="24"/>
              </w:rPr>
              <w:t>0</w:t>
            </w:r>
          </w:p>
        </w:tc>
      </w:tr>
      <w:tr w:rsidR="0055304C" w:rsidRPr="00FB7112" w:rsidTr="00DB1034">
        <w:trPr>
          <w:trHeight w:val="144"/>
          <w:jc w:val="center"/>
        </w:trPr>
        <w:tc>
          <w:tcPr>
            <w:tcW w:w="950" w:type="dxa"/>
            <w:tcBorders>
              <w:top w:val="single" w:sz="4" w:space="0" w:color="auto"/>
              <w:bottom w:val="single" w:sz="4" w:space="0" w:color="auto"/>
            </w:tcBorders>
          </w:tcPr>
          <w:p w:rsidR="0055304C" w:rsidRPr="00FB7112" w:rsidRDefault="0055304C" w:rsidP="00FB7112">
            <w:pPr>
              <w:spacing w:after="0" w:line="360" w:lineRule="auto"/>
              <w:ind w:firstLine="34"/>
              <w:rPr>
                <w:rFonts w:ascii="Times New Roman" w:hAnsi="Times New Roman" w:cs="Times New Roman"/>
                <w:sz w:val="24"/>
                <w:szCs w:val="24"/>
              </w:rPr>
            </w:pPr>
            <w:r w:rsidRPr="00FB7112">
              <w:rPr>
                <w:rFonts w:ascii="Times New Roman" w:hAnsi="Times New Roman" w:cs="Times New Roman"/>
                <w:sz w:val="24"/>
                <w:szCs w:val="24"/>
              </w:rPr>
              <w:t>ПП</w:t>
            </w:r>
          </w:p>
        </w:tc>
        <w:tc>
          <w:tcPr>
            <w:tcW w:w="1701" w:type="dxa"/>
            <w:tcBorders>
              <w:top w:val="single" w:sz="4" w:space="0" w:color="auto"/>
              <w:bottom w:val="single" w:sz="4" w:space="0" w:color="auto"/>
            </w:tcBorders>
          </w:tcPr>
          <w:p w:rsidR="0055304C" w:rsidRPr="00FB7112" w:rsidRDefault="0055304C" w:rsidP="00DB1034">
            <w:pPr>
              <w:tabs>
                <w:tab w:val="left" w:pos="225"/>
                <w:tab w:val="center" w:pos="689"/>
              </w:tabs>
              <w:spacing w:after="0" w:line="360" w:lineRule="auto"/>
              <w:rPr>
                <w:rFonts w:ascii="Times New Roman" w:hAnsi="Times New Roman" w:cs="Times New Roman"/>
                <w:sz w:val="24"/>
                <w:szCs w:val="24"/>
              </w:rPr>
            </w:pPr>
            <w:r w:rsidRPr="00FB7112">
              <w:rPr>
                <w:rFonts w:ascii="Times New Roman" w:hAnsi="Times New Roman" w:cs="Times New Roman"/>
                <w:sz w:val="24"/>
                <w:szCs w:val="24"/>
              </w:rPr>
              <w:t>1,7</w:t>
            </w:r>
            <w:r w:rsidR="00DB1034">
              <w:rPr>
                <w:rFonts w:ascii="Times New Roman" w:hAnsi="Times New Roman" w:cs="Times New Roman"/>
                <w:sz w:val="24"/>
                <w:szCs w:val="24"/>
              </w:rPr>
              <w:t>4</w:t>
            </w:r>
            <w:r w:rsidRPr="00FB7112">
              <w:rPr>
                <w:rFonts w:ascii="Times New Roman" w:hAnsi="Times New Roman" w:cs="Times New Roman"/>
                <w:sz w:val="24"/>
                <w:szCs w:val="24"/>
              </w:rPr>
              <w:t>±0,2</w:t>
            </w:r>
            <w:r w:rsidR="00DB1034">
              <w:rPr>
                <w:rFonts w:ascii="Times New Roman" w:hAnsi="Times New Roman" w:cs="Times New Roman"/>
                <w:sz w:val="24"/>
                <w:szCs w:val="24"/>
              </w:rPr>
              <w:t>7</w:t>
            </w:r>
          </w:p>
        </w:tc>
        <w:tc>
          <w:tcPr>
            <w:tcW w:w="1985" w:type="dxa"/>
            <w:tcBorders>
              <w:top w:val="single" w:sz="4" w:space="0" w:color="auto"/>
              <w:bottom w:val="single" w:sz="4" w:space="0" w:color="auto"/>
            </w:tcBorders>
          </w:tcPr>
          <w:p w:rsidR="0055304C" w:rsidRPr="00FB7112" w:rsidRDefault="0055304C" w:rsidP="00FB7112">
            <w:pPr>
              <w:spacing w:after="0" w:line="360" w:lineRule="auto"/>
              <w:ind w:firstLine="34"/>
              <w:rPr>
                <w:rFonts w:ascii="Times New Roman" w:hAnsi="Times New Roman" w:cs="Times New Roman"/>
                <w:sz w:val="24"/>
                <w:szCs w:val="24"/>
              </w:rPr>
            </w:pPr>
            <w:r w:rsidRPr="00FB7112">
              <w:rPr>
                <w:rFonts w:ascii="Times New Roman" w:hAnsi="Times New Roman" w:cs="Times New Roman"/>
                <w:sz w:val="24"/>
                <w:szCs w:val="24"/>
              </w:rPr>
              <w:t>1,30±0,04</w:t>
            </w:r>
            <w:r w:rsidR="009B316B">
              <w:rPr>
                <w:rFonts w:ascii="Times New Roman" w:hAnsi="Times New Roman" w:cs="Times New Roman"/>
                <w:sz w:val="24"/>
                <w:szCs w:val="24"/>
              </w:rPr>
              <w:t>*</w:t>
            </w:r>
          </w:p>
        </w:tc>
        <w:tc>
          <w:tcPr>
            <w:tcW w:w="1968" w:type="dxa"/>
            <w:tcBorders>
              <w:top w:val="single" w:sz="4" w:space="0" w:color="auto"/>
              <w:bottom w:val="single" w:sz="4" w:space="0" w:color="auto"/>
              <w:right w:val="single" w:sz="4" w:space="0" w:color="auto"/>
            </w:tcBorders>
          </w:tcPr>
          <w:p w:rsidR="0055304C" w:rsidRPr="00FB7112" w:rsidRDefault="0055304C" w:rsidP="00FB7112">
            <w:pPr>
              <w:spacing w:after="0" w:line="360" w:lineRule="auto"/>
              <w:ind w:firstLine="34"/>
              <w:rPr>
                <w:rFonts w:ascii="Times New Roman" w:hAnsi="Times New Roman" w:cs="Times New Roman"/>
                <w:sz w:val="24"/>
                <w:szCs w:val="24"/>
              </w:rPr>
            </w:pPr>
            <w:r w:rsidRPr="00FB7112">
              <w:rPr>
                <w:rFonts w:ascii="Times New Roman" w:hAnsi="Times New Roman" w:cs="Times New Roman"/>
                <w:sz w:val="24"/>
                <w:szCs w:val="24"/>
              </w:rPr>
              <w:t>1,84±0,05</w:t>
            </w:r>
          </w:p>
        </w:tc>
        <w:tc>
          <w:tcPr>
            <w:tcW w:w="1717" w:type="dxa"/>
            <w:tcBorders>
              <w:top w:val="single" w:sz="4" w:space="0" w:color="auto"/>
              <w:left w:val="single" w:sz="4" w:space="0" w:color="auto"/>
              <w:bottom w:val="single" w:sz="4" w:space="0" w:color="auto"/>
            </w:tcBorders>
          </w:tcPr>
          <w:p w:rsidR="0055304C" w:rsidRPr="00FB7112" w:rsidRDefault="0055304C" w:rsidP="009B316B">
            <w:pPr>
              <w:spacing w:after="0" w:line="360" w:lineRule="auto"/>
              <w:ind w:firstLine="34"/>
              <w:rPr>
                <w:rFonts w:ascii="Times New Roman" w:hAnsi="Times New Roman" w:cs="Times New Roman"/>
                <w:sz w:val="24"/>
                <w:szCs w:val="24"/>
              </w:rPr>
            </w:pPr>
            <w:r w:rsidRPr="00FB7112">
              <w:rPr>
                <w:rFonts w:ascii="Times New Roman" w:hAnsi="Times New Roman" w:cs="Times New Roman"/>
                <w:sz w:val="24"/>
                <w:szCs w:val="24"/>
              </w:rPr>
              <w:t>1,7</w:t>
            </w:r>
            <w:r w:rsidR="009B316B">
              <w:rPr>
                <w:rFonts w:ascii="Times New Roman" w:hAnsi="Times New Roman" w:cs="Times New Roman"/>
                <w:sz w:val="24"/>
                <w:szCs w:val="24"/>
              </w:rPr>
              <w:t>3</w:t>
            </w:r>
            <w:r w:rsidRPr="00FB7112">
              <w:rPr>
                <w:rFonts w:ascii="Times New Roman" w:hAnsi="Times New Roman" w:cs="Times New Roman"/>
                <w:sz w:val="24"/>
                <w:szCs w:val="24"/>
              </w:rPr>
              <w:t>±0,1</w:t>
            </w:r>
            <w:r w:rsidR="009B316B">
              <w:rPr>
                <w:rFonts w:ascii="Times New Roman" w:hAnsi="Times New Roman" w:cs="Times New Roman"/>
                <w:sz w:val="24"/>
                <w:szCs w:val="24"/>
              </w:rPr>
              <w:t>0</w:t>
            </w:r>
          </w:p>
        </w:tc>
      </w:tr>
      <w:tr w:rsidR="0055304C" w:rsidRPr="00FB7112" w:rsidTr="00DB1034">
        <w:trPr>
          <w:trHeight w:val="174"/>
          <w:jc w:val="center"/>
        </w:trPr>
        <w:tc>
          <w:tcPr>
            <w:tcW w:w="950" w:type="dxa"/>
            <w:tcBorders>
              <w:top w:val="single" w:sz="4" w:space="0" w:color="auto"/>
              <w:bottom w:val="single" w:sz="4" w:space="0" w:color="auto"/>
            </w:tcBorders>
          </w:tcPr>
          <w:p w:rsidR="0055304C" w:rsidRPr="00FB7112" w:rsidRDefault="0055304C" w:rsidP="00FB7112">
            <w:pPr>
              <w:spacing w:after="0" w:line="360" w:lineRule="auto"/>
              <w:ind w:firstLine="34"/>
              <w:rPr>
                <w:rFonts w:ascii="Times New Roman" w:hAnsi="Times New Roman" w:cs="Times New Roman"/>
                <w:sz w:val="24"/>
                <w:szCs w:val="24"/>
              </w:rPr>
            </w:pPr>
            <w:r w:rsidRPr="00FB7112">
              <w:rPr>
                <w:rFonts w:ascii="Times New Roman" w:hAnsi="Times New Roman" w:cs="Times New Roman"/>
                <w:sz w:val="24"/>
                <w:szCs w:val="24"/>
              </w:rPr>
              <w:t>СП</w:t>
            </w:r>
          </w:p>
        </w:tc>
        <w:tc>
          <w:tcPr>
            <w:tcW w:w="1701" w:type="dxa"/>
            <w:tcBorders>
              <w:top w:val="single" w:sz="4" w:space="0" w:color="auto"/>
              <w:bottom w:val="single" w:sz="4" w:space="0" w:color="auto"/>
            </w:tcBorders>
          </w:tcPr>
          <w:p w:rsidR="0055304C" w:rsidRPr="00FB7112" w:rsidRDefault="0055304C" w:rsidP="009B316B">
            <w:pPr>
              <w:spacing w:after="0" w:line="360" w:lineRule="auto"/>
              <w:ind w:firstLine="34"/>
              <w:rPr>
                <w:rFonts w:ascii="Times New Roman" w:hAnsi="Times New Roman" w:cs="Times New Roman"/>
                <w:sz w:val="24"/>
                <w:szCs w:val="24"/>
              </w:rPr>
            </w:pPr>
            <w:r w:rsidRPr="00FB7112">
              <w:rPr>
                <w:rFonts w:ascii="Times New Roman" w:hAnsi="Times New Roman" w:cs="Times New Roman"/>
                <w:sz w:val="24"/>
                <w:szCs w:val="24"/>
              </w:rPr>
              <w:t>1,54±0,</w:t>
            </w:r>
            <w:r w:rsidR="009B316B">
              <w:rPr>
                <w:rFonts w:ascii="Times New Roman" w:hAnsi="Times New Roman" w:cs="Times New Roman"/>
                <w:sz w:val="24"/>
                <w:szCs w:val="24"/>
              </w:rPr>
              <w:t>16</w:t>
            </w:r>
          </w:p>
        </w:tc>
        <w:tc>
          <w:tcPr>
            <w:tcW w:w="1985" w:type="dxa"/>
            <w:tcBorders>
              <w:top w:val="single" w:sz="4" w:space="0" w:color="auto"/>
              <w:bottom w:val="single" w:sz="4" w:space="0" w:color="auto"/>
            </w:tcBorders>
          </w:tcPr>
          <w:p w:rsidR="0055304C" w:rsidRPr="00FB7112" w:rsidRDefault="0055304C" w:rsidP="00D35CA1">
            <w:pPr>
              <w:spacing w:after="0" w:line="360" w:lineRule="auto"/>
              <w:ind w:firstLine="34"/>
              <w:rPr>
                <w:rFonts w:ascii="Times New Roman" w:hAnsi="Times New Roman" w:cs="Times New Roman"/>
                <w:sz w:val="24"/>
                <w:szCs w:val="24"/>
              </w:rPr>
            </w:pPr>
            <w:r w:rsidRPr="00FB7112">
              <w:rPr>
                <w:rFonts w:ascii="Times New Roman" w:hAnsi="Times New Roman" w:cs="Times New Roman"/>
                <w:sz w:val="24"/>
                <w:szCs w:val="24"/>
              </w:rPr>
              <w:t>1,7</w:t>
            </w:r>
            <w:r w:rsidR="00D35CA1">
              <w:rPr>
                <w:rFonts w:ascii="Times New Roman" w:hAnsi="Times New Roman" w:cs="Times New Roman"/>
                <w:sz w:val="24"/>
                <w:szCs w:val="24"/>
              </w:rPr>
              <w:t>5</w:t>
            </w:r>
            <w:r w:rsidRPr="00FB7112">
              <w:rPr>
                <w:rFonts w:ascii="Times New Roman" w:hAnsi="Times New Roman" w:cs="Times New Roman"/>
                <w:sz w:val="24"/>
                <w:szCs w:val="24"/>
              </w:rPr>
              <w:t>±0,</w:t>
            </w:r>
            <w:r w:rsidR="00D35CA1">
              <w:rPr>
                <w:rFonts w:ascii="Times New Roman" w:hAnsi="Times New Roman" w:cs="Times New Roman"/>
                <w:sz w:val="24"/>
                <w:szCs w:val="24"/>
              </w:rPr>
              <w:t>23</w:t>
            </w:r>
          </w:p>
        </w:tc>
        <w:tc>
          <w:tcPr>
            <w:tcW w:w="1968" w:type="dxa"/>
            <w:tcBorders>
              <w:top w:val="single" w:sz="4" w:space="0" w:color="auto"/>
              <w:bottom w:val="single" w:sz="4" w:space="0" w:color="auto"/>
              <w:right w:val="single" w:sz="4" w:space="0" w:color="auto"/>
            </w:tcBorders>
          </w:tcPr>
          <w:p w:rsidR="0055304C" w:rsidRPr="00FB7112" w:rsidRDefault="0055304C" w:rsidP="00D35CA1">
            <w:pPr>
              <w:spacing w:after="0" w:line="360" w:lineRule="auto"/>
              <w:ind w:firstLine="34"/>
              <w:rPr>
                <w:rFonts w:ascii="Times New Roman" w:hAnsi="Times New Roman" w:cs="Times New Roman"/>
                <w:sz w:val="24"/>
                <w:szCs w:val="24"/>
              </w:rPr>
            </w:pPr>
            <w:r w:rsidRPr="00FB7112">
              <w:rPr>
                <w:rFonts w:ascii="Times New Roman" w:hAnsi="Times New Roman" w:cs="Times New Roman"/>
                <w:sz w:val="24"/>
                <w:szCs w:val="24"/>
              </w:rPr>
              <w:t>1,</w:t>
            </w:r>
            <w:r w:rsidR="00D35CA1">
              <w:rPr>
                <w:rFonts w:ascii="Times New Roman" w:hAnsi="Times New Roman" w:cs="Times New Roman"/>
                <w:sz w:val="24"/>
                <w:szCs w:val="24"/>
              </w:rPr>
              <w:t>78</w:t>
            </w:r>
            <w:r w:rsidRPr="00FB7112">
              <w:rPr>
                <w:rFonts w:ascii="Times New Roman" w:hAnsi="Times New Roman" w:cs="Times New Roman"/>
                <w:sz w:val="24"/>
                <w:szCs w:val="24"/>
              </w:rPr>
              <w:t>±0,</w:t>
            </w:r>
            <w:r w:rsidR="00D35CA1">
              <w:rPr>
                <w:rFonts w:ascii="Times New Roman" w:hAnsi="Times New Roman" w:cs="Times New Roman"/>
                <w:sz w:val="24"/>
                <w:szCs w:val="24"/>
              </w:rPr>
              <w:t>22</w:t>
            </w:r>
          </w:p>
        </w:tc>
        <w:tc>
          <w:tcPr>
            <w:tcW w:w="1717" w:type="dxa"/>
            <w:tcBorders>
              <w:top w:val="single" w:sz="4" w:space="0" w:color="auto"/>
              <w:left w:val="single" w:sz="4" w:space="0" w:color="auto"/>
              <w:bottom w:val="single" w:sz="4" w:space="0" w:color="auto"/>
            </w:tcBorders>
          </w:tcPr>
          <w:p w:rsidR="0055304C" w:rsidRPr="00FB7112" w:rsidRDefault="0055304C" w:rsidP="00D35CA1">
            <w:pPr>
              <w:spacing w:after="0" w:line="360" w:lineRule="auto"/>
              <w:ind w:firstLine="34"/>
              <w:rPr>
                <w:rFonts w:ascii="Times New Roman" w:hAnsi="Times New Roman" w:cs="Times New Roman"/>
                <w:sz w:val="24"/>
                <w:szCs w:val="24"/>
              </w:rPr>
            </w:pPr>
            <w:r w:rsidRPr="00FB7112">
              <w:rPr>
                <w:rFonts w:ascii="Times New Roman" w:hAnsi="Times New Roman" w:cs="Times New Roman"/>
                <w:sz w:val="24"/>
                <w:szCs w:val="24"/>
              </w:rPr>
              <w:t>1,</w:t>
            </w:r>
            <w:r w:rsidR="00D35CA1">
              <w:rPr>
                <w:rFonts w:ascii="Times New Roman" w:hAnsi="Times New Roman" w:cs="Times New Roman"/>
                <w:sz w:val="24"/>
                <w:szCs w:val="24"/>
              </w:rPr>
              <w:t>7</w:t>
            </w:r>
            <w:r w:rsidRPr="00FB7112">
              <w:rPr>
                <w:rFonts w:ascii="Times New Roman" w:hAnsi="Times New Roman" w:cs="Times New Roman"/>
                <w:sz w:val="24"/>
                <w:szCs w:val="24"/>
              </w:rPr>
              <w:t>9</w:t>
            </w:r>
            <w:r w:rsidR="00D35CA1">
              <w:rPr>
                <w:rFonts w:ascii="Times New Roman" w:hAnsi="Times New Roman" w:cs="Times New Roman"/>
                <w:sz w:val="24"/>
                <w:szCs w:val="24"/>
              </w:rPr>
              <w:t>±0,23</w:t>
            </w:r>
            <w:r w:rsidR="00D35CA1" w:rsidRPr="00FB7112">
              <w:rPr>
                <w:rFonts w:ascii="Times New Roman" w:hAnsi="Times New Roman" w:cs="Times New Roman"/>
                <w:sz w:val="24"/>
                <w:szCs w:val="24"/>
              </w:rPr>
              <w:t>***</w:t>
            </w:r>
          </w:p>
        </w:tc>
      </w:tr>
      <w:tr w:rsidR="0055304C" w:rsidRPr="00FB7112" w:rsidTr="00DB1034">
        <w:trPr>
          <w:trHeight w:val="225"/>
          <w:jc w:val="center"/>
        </w:trPr>
        <w:tc>
          <w:tcPr>
            <w:tcW w:w="950" w:type="dxa"/>
            <w:tcBorders>
              <w:top w:val="single" w:sz="4" w:space="0" w:color="auto"/>
            </w:tcBorders>
          </w:tcPr>
          <w:p w:rsidR="0055304C" w:rsidRPr="00FB7112" w:rsidRDefault="0055304C" w:rsidP="00FB7112">
            <w:pPr>
              <w:spacing w:after="0" w:line="360" w:lineRule="auto"/>
              <w:ind w:firstLine="34"/>
              <w:rPr>
                <w:rFonts w:ascii="Times New Roman" w:hAnsi="Times New Roman" w:cs="Times New Roman"/>
                <w:sz w:val="24"/>
                <w:szCs w:val="24"/>
              </w:rPr>
            </w:pPr>
            <w:proofErr w:type="gramStart"/>
            <w:r w:rsidRPr="00FB7112">
              <w:rPr>
                <w:rFonts w:ascii="Times New Roman" w:hAnsi="Times New Roman" w:cs="Times New Roman"/>
                <w:sz w:val="24"/>
                <w:szCs w:val="24"/>
              </w:rPr>
              <w:t>ПЛ</w:t>
            </w:r>
            <w:proofErr w:type="gramEnd"/>
          </w:p>
        </w:tc>
        <w:tc>
          <w:tcPr>
            <w:tcW w:w="1701" w:type="dxa"/>
            <w:tcBorders>
              <w:top w:val="single" w:sz="4" w:space="0" w:color="auto"/>
            </w:tcBorders>
          </w:tcPr>
          <w:p w:rsidR="0055304C" w:rsidRPr="00FB7112" w:rsidRDefault="0055304C" w:rsidP="00D35CA1">
            <w:pPr>
              <w:spacing w:after="0" w:line="360" w:lineRule="auto"/>
              <w:ind w:firstLine="34"/>
              <w:rPr>
                <w:rFonts w:ascii="Times New Roman" w:hAnsi="Times New Roman" w:cs="Times New Roman"/>
                <w:sz w:val="24"/>
                <w:szCs w:val="24"/>
              </w:rPr>
            </w:pPr>
            <w:r w:rsidRPr="00FB7112">
              <w:rPr>
                <w:rFonts w:ascii="Times New Roman" w:hAnsi="Times New Roman" w:cs="Times New Roman"/>
                <w:sz w:val="24"/>
                <w:szCs w:val="24"/>
              </w:rPr>
              <w:t>1,</w:t>
            </w:r>
            <w:r w:rsidR="00D35CA1">
              <w:rPr>
                <w:rFonts w:ascii="Times New Roman" w:hAnsi="Times New Roman" w:cs="Times New Roman"/>
                <w:sz w:val="24"/>
                <w:szCs w:val="24"/>
              </w:rPr>
              <w:t>70</w:t>
            </w:r>
            <w:r w:rsidRPr="00FB7112">
              <w:rPr>
                <w:rFonts w:ascii="Times New Roman" w:hAnsi="Times New Roman" w:cs="Times New Roman"/>
                <w:sz w:val="24"/>
                <w:szCs w:val="24"/>
              </w:rPr>
              <w:t>±0,2</w:t>
            </w:r>
            <w:r w:rsidR="00D35CA1">
              <w:rPr>
                <w:rFonts w:ascii="Times New Roman" w:hAnsi="Times New Roman" w:cs="Times New Roman"/>
                <w:sz w:val="24"/>
                <w:szCs w:val="24"/>
              </w:rPr>
              <w:t>4</w:t>
            </w:r>
          </w:p>
        </w:tc>
        <w:tc>
          <w:tcPr>
            <w:tcW w:w="1985" w:type="dxa"/>
            <w:tcBorders>
              <w:top w:val="single" w:sz="4" w:space="0" w:color="auto"/>
            </w:tcBorders>
          </w:tcPr>
          <w:p w:rsidR="0055304C" w:rsidRPr="00FB7112" w:rsidRDefault="0055304C" w:rsidP="00FB7112">
            <w:pPr>
              <w:spacing w:after="0" w:line="360" w:lineRule="auto"/>
              <w:ind w:firstLine="34"/>
              <w:rPr>
                <w:rFonts w:ascii="Times New Roman" w:hAnsi="Times New Roman" w:cs="Times New Roman"/>
                <w:sz w:val="24"/>
                <w:szCs w:val="24"/>
              </w:rPr>
            </w:pPr>
            <w:r w:rsidRPr="00FB7112">
              <w:rPr>
                <w:rFonts w:ascii="Times New Roman" w:hAnsi="Times New Roman" w:cs="Times New Roman"/>
                <w:sz w:val="24"/>
                <w:szCs w:val="24"/>
              </w:rPr>
              <w:t>1,42±0,07</w:t>
            </w:r>
          </w:p>
        </w:tc>
        <w:tc>
          <w:tcPr>
            <w:tcW w:w="1968" w:type="dxa"/>
            <w:tcBorders>
              <w:top w:val="single" w:sz="4" w:space="0" w:color="auto"/>
              <w:right w:val="single" w:sz="4" w:space="0" w:color="auto"/>
            </w:tcBorders>
          </w:tcPr>
          <w:p w:rsidR="0055304C" w:rsidRPr="00FB7112" w:rsidRDefault="0055304C" w:rsidP="00D35CA1">
            <w:pPr>
              <w:spacing w:after="0" w:line="360" w:lineRule="auto"/>
              <w:ind w:firstLine="34"/>
              <w:rPr>
                <w:rFonts w:ascii="Times New Roman" w:hAnsi="Times New Roman" w:cs="Times New Roman"/>
                <w:sz w:val="24"/>
                <w:szCs w:val="24"/>
              </w:rPr>
            </w:pPr>
            <w:r w:rsidRPr="00FB7112">
              <w:rPr>
                <w:rFonts w:ascii="Times New Roman" w:hAnsi="Times New Roman" w:cs="Times New Roman"/>
                <w:sz w:val="24"/>
                <w:szCs w:val="24"/>
              </w:rPr>
              <w:t>1,</w:t>
            </w:r>
            <w:r w:rsidR="00D35CA1">
              <w:rPr>
                <w:rFonts w:ascii="Times New Roman" w:hAnsi="Times New Roman" w:cs="Times New Roman"/>
                <w:sz w:val="24"/>
                <w:szCs w:val="24"/>
              </w:rPr>
              <w:t>86</w:t>
            </w:r>
            <w:r w:rsidRPr="00FB7112">
              <w:rPr>
                <w:rFonts w:ascii="Times New Roman" w:hAnsi="Times New Roman" w:cs="Times New Roman"/>
                <w:sz w:val="24"/>
                <w:szCs w:val="24"/>
              </w:rPr>
              <w:t>±0,</w:t>
            </w:r>
            <w:r w:rsidR="00D35CA1">
              <w:rPr>
                <w:rFonts w:ascii="Times New Roman" w:hAnsi="Times New Roman" w:cs="Times New Roman"/>
                <w:sz w:val="24"/>
                <w:szCs w:val="24"/>
              </w:rPr>
              <w:t>07</w:t>
            </w:r>
            <w:r w:rsidR="00D35CA1" w:rsidRPr="00FB7112">
              <w:rPr>
                <w:rFonts w:ascii="Times New Roman" w:hAnsi="Times New Roman" w:cs="Times New Roman"/>
                <w:sz w:val="24"/>
                <w:szCs w:val="24"/>
              </w:rPr>
              <w:t>**</w:t>
            </w:r>
          </w:p>
        </w:tc>
        <w:tc>
          <w:tcPr>
            <w:tcW w:w="1717" w:type="dxa"/>
            <w:tcBorders>
              <w:top w:val="single" w:sz="4" w:space="0" w:color="auto"/>
              <w:left w:val="single" w:sz="4" w:space="0" w:color="auto"/>
            </w:tcBorders>
          </w:tcPr>
          <w:p w:rsidR="0055304C" w:rsidRPr="00FB7112" w:rsidRDefault="0055304C" w:rsidP="00D35CA1">
            <w:pPr>
              <w:spacing w:after="0" w:line="360" w:lineRule="auto"/>
              <w:ind w:firstLine="34"/>
              <w:rPr>
                <w:rFonts w:ascii="Times New Roman" w:hAnsi="Times New Roman" w:cs="Times New Roman"/>
                <w:sz w:val="24"/>
                <w:szCs w:val="24"/>
              </w:rPr>
            </w:pPr>
            <w:r w:rsidRPr="00FB7112">
              <w:rPr>
                <w:rFonts w:ascii="Times New Roman" w:hAnsi="Times New Roman" w:cs="Times New Roman"/>
                <w:sz w:val="24"/>
                <w:szCs w:val="24"/>
              </w:rPr>
              <w:t>1,</w:t>
            </w:r>
            <w:r w:rsidR="00D35CA1">
              <w:rPr>
                <w:rFonts w:ascii="Times New Roman" w:hAnsi="Times New Roman" w:cs="Times New Roman"/>
                <w:sz w:val="24"/>
                <w:szCs w:val="24"/>
              </w:rPr>
              <w:t>95</w:t>
            </w:r>
            <w:r w:rsidRPr="00FB7112">
              <w:rPr>
                <w:rFonts w:ascii="Times New Roman" w:hAnsi="Times New Roman" w:cs="Times New Roman"/>
                <w:sz w:val="24"/>
                <w:szCs w:val="24"/>
              </w:rPr>
              <w:t>±0,2</w:t>
            </w:r>
            <w:r w:rsidR="00D35CA1">
              <w:rPr>
                <w:rFonts w:ascii="Times New Roman" w:hAnsi="Times New Roman" w:cs="Times New Roman"/>
                <w:sz w:val="24"/>
                <w:szCs w:val="24"/>
              </w:rPr>
              <w:t>9*</w:t>
            </w:r>
          </w:p>
        </w:tc>
      </w:tr>
    </w:tbl>
    <w:p w:rsidR="00DB1034" w:rsidRPr="00DB1034" w:rsidRDefault="00DB1034" w:rsidP="00DB1034">
      <w:pPr>
        <w:spacing w:after="0" w:line="360" w:lineRule="auto"/>
        <w:ind w:firstLine="284"/>
        <w:jc w:val="both"/>
        <w:rPr>
          <w:rFonts w:ascii="Times New Roman" w:hAnsi="Times New Roman" w:cs="Times New Roman"/>
          <w:sz w:val="24"/>
          <w:szCs w:val="24"/>
        </w:rPr>
      </w:pPr>
      <w:r w:rsidRPr="00DB1034">
        <w:rPr>
          <w:rFonts w:ascii="Times New Roman" w:hAnsi="Times New Roman" w:cs="Times New Roman"/>
          <w:sz w:val="24"/>
          <w:szCs w:val="24"/>
        </w:rPr>
        <w:t xml:space="preserve">Примечание: *достоверность результатов в сравнении с данными на начало года в этой же группе при </w:t>
      </w:r>
      <w:r w:rsidRPr="00DB1034">
        <w:rPr>
          <w:rFonts w:ascii="Times New Roman" w:hAnsi="Times New Roman" w:cs="Times New Roman"/>
          <w:sz w:val="24"/>
          <w:szCs w:val="24"/>
          <w:lang w:val="en-US"/>
        </w:rPr>
        <w:t>p</w:t>
      </w:r>
      <w:r w:rsidRPr="00DB1034">
        <w:rPr>
          <w:rFonts w:ascii="Times New Roman" w:hAnsi="Times New Roman" w:cs="Times New Roman"/>
          <w:sz w:val="24"/>
          <w:szCs w:val="24"/>
        </w:rPr>
        <w:t>&lt;0,0</w:t>
      </w:r>
      <w:r w:rsidR="009B316B">
        <w:rPr>
          <w:rFonts w:ascii="Times New Roman" w:hAnsi="Times New Roman" w:cs="Times New Roman"/>
          <w:sz w:val="24"/>
          <w:szCs w:val="24"/>
        </w:rPr>
        <w:t>2</w:t>
      </w:r>
      <w:r w:rsidRPr="00DB1034">
        <w:rPr>
          <w:rFonts w:ascii="Times New Roman" w:hAnsi="Times New Roman" w:cs="Times New Roman"/>
          <w:sz w:val="24"/>
          <w:szCs w:val="24"/>
        </w:rPr>
        <w:t>; **</w:t>
      </w:r>
      <w:r>
        <w:rPr>
          <w:rFonts w:ascii="Times New Roman" w:hAnsi="Times New Roman" w:cs="Times New Roman"/>
          <w:sz w:val="24"/>
          <w:szCs w:val="24"/>
        </w:rPr>
        <w:t xml:space="preserve"> - </w:t>
      </w:r>
      <w:r w:rsidRPr="00DB1034">
        <w:rPr>
          <w:rFonts w:ascii="Times New Roman" w:hAnsi="Times New Roman" w:cs="Times New Roman"/>
          <w:sz w:val="24"/>
          <w:szCs w:val="24"/>
        </w:rPr>
        <w:t xml:space="preserve"> при</w:t>
      </w:r>
      <w:r w:rsidR="007B663A">
        <w:rPr>
          <w:rFonts w:ascii="Times New Roman" w:hAnsi="Times New Roman" w:cs="Times New Roman"/>
          <w:sz w:val="24"/>
          <w:szCs w:val="24"/>
        </w:rPr>
        <w:t xml:space="preserve"> </w:t>
      </w:r>
      <w:r w:rsidRPr="00DB1034">
        <w:rPr>
          <w:rFonts w:ascii="Times New Roman" w:hAnsi="Times New Roman" w:cs="Times New Roman"/>
          <w:sz w:val="24"/>
          <w:szCs w:val="24"/>
          <w:lang w:val="en-US"/>
        </w:rPr>
        <w:t>p</w:t>
      </w:r>
      <w:r w:rsidRPr="00DB1034">
        <w:rPr>
          <w:rFonts w:ascii="Times New Roman" w:hAnsi="Times New Roman" w:cs="Times New Roman"/>
          <w:sz w:val="24"/>
          <w:szCs w:val="24"/>
        </w:rPr>
        <w:t>&lt;0,0</w:t>
      </w:r>
      <w:r>
        <w:rPr>
          <w:rFonts w:ascii="Times New Roman" w:hAnsi="Times New Roman" w:cs="Times New Roman"/>
          <w:sz w:val="24"/>
          <w:szCs w:val="24"/>
        </w:rPr>
        <w:t>02</w:t>
      </w:r>
      <w:r w:rsidRPr="00DB1034">
        <w:rPr>
          <w:rFonts w:ascii="Times New Roman" w:hAnsi="Times New Roman" w:cs="Times New Roman"/>
          <w:sz w:val="24"/>
          <w:szCs w:val="24"/>
        </w:rPr>
        <w:t xml:space="preserve">; *** -  при </w:t>
      </w:r>
      <w:r w:rsidRPr="00DB1034">
        <w:rPr>
          <w:rFonts w:ascii="Times New Roman" w:hAnsi="Times New Roman" w:cs="Times New Roman"/>
          <w:sz w:val="24"/>
          <w:szCs w:val="24"/>
          <w:lang w:val="en-US"/>
        </w:rPr>
        <w:t>p</w:t>
      </w:r>
      <w:r w:rsidRPr="00DB1034">
        <w:rPr>
          <w:rFonts w:ascii="Times New Roman" w:hAnsi="Times New Roman" w:cs="Times New Roman"/>
          <w:sz w:val="24"/>
          <w:szCs w:val="24"/>
        </w:rPr>
        <w:t>&lt;0,001.</w:t>
      </w:r>
    </w:p>
    <w:p w:rsidR="00D35CA1" w:rsidRDefault="00D35CA1" w:rsidP="00D43CBC">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Все средние значения адаптационного потенциала первоклассников </w:t>
      </w:r>
      <w:r w:rsidR="00055A0F" w:rsidRPr="00FB7112">
        <w:rPr>
          <w:rFonts w:ascii="Times New Roman" w:hAnsi="Times New Roman" w:cs="Times New Roman"/>
          <w:sz w:val="24"/>
          <w:szCs w:val="24"/>
        </w:rPr>
        <w:t>посещавших подготовительные к школе курсы</w:t>
      </w:r>
      <w:r w:rsidR="00055A0F">
        <w:rPr>
          <w:rFonts w:ascii="Times New Roman" w:hAnsi="Times New Roman" w:cs="Times New Roman"/>
          <w:sz w:val="24"/>
          <w:szCs w:val="24"/>
        </w:rPr>
        <w:t xml:space="preserve"> с </w:t>
      </w:r>
      <w:r w:rsidR="00055A0F" w:rsidRPr="00FB7112">
        <w:rPr>
          <w:rFonts w:ascii="Times New Roman" w:hAnsi="Times New Roman" w:cs="Times New Roman"/>
          <w:sz w:val="24"/>
          <w:szCs w:val="24"/>
        </w:rPr>
        <w:t xml:space="preserve">разными типами ПЛО </w:t>
      </w:r>
      <w:r w:rsidR="00055A0F">
        <w:rPr>
          <w:rFonts w:ascii="Times New Roman" w:hAnsi="Times New Roman" w:cs="Times New Roman"/>
          <w:sz w:val="24"/>
          <w:szCs w:val="24"/>
        </w:rPr>
        <w:t>в течение</w:t>
      </w:r>
      <w:r w:rsidR="00055A0F" w:rsidRPr="00FB7112">
        <w:rPr>
          <w:rFonts w:ascii="Times New Roman" w:hAnsi="Times New Roman" w:cs="Times New Roman"/>
          <w:sz w:val="24"/>
          <w:szCs w:val="24"/>
        </w:rPr>
        <w:t xml:space="preserve"> учебного года</w:t>
      </w:r>
      <w:r w:rsidR="00055A0F">
        <w:rPr>
          <w:rFonts w:ascii="Times New Roman" w:hAnsi="Times New Roman" w:cs="Times New Roman"/>
          <w:sz w:val="24"/>
          <w:szCs w:val="24"/>
        </w:rPr>
        <w:t xml:space="preserve"> находятся в пределах нормы, </w:t>
      </w:r>
      <w:r w:rsidR="00055A0F" w:rsidRPr="00FB7112">
        <w:rPr>
          <w:rFonts w:ascii="Times New Roman" w:hAnsi="Times New Roman" w:cs="Times New Roman"/>
          <w:color w:val="000000"/>
          <w:sz w:val="24"/>
          <w:szCs w:val="24"/>
          <w:shd w:val="clear" w:color="auto" w:fill="FFFFFF"/>
        </w:rPr>
        <w:t>что свидетельствует о</w:t>
      </w:r>
      <w:r w:rsidR="00405B1D">
        <w:rPr>
          <w:rFonts w:ascii="Times New Roman" w:hAnsi="Times New Roman" w:cs="Times New Roman"/>
          <w:color w:val="000000"/>
          <w:sz w:val="24"/>
          <w:szCs w:val="24"/>
          <w:shd w:val="clear" w:color="auto" w:fill="FFFFFF"/>
        </w:rPr>
        <w:t>б удовлетворительной адаптации,</w:t>
      </w:r>
      <w:r w:rsidR="00055A0F" w:rsidRPr="00FB7112">
        <w:rPr>
          <w:rFonts w:ascii="Times New Roman" w:hAnsi="Times New Roman" w:cs="Times New Roman"/>
          <w:color w:val="000000"/>
          <w:sz w:val="24"/>
          <w:szCs w:val="24"/>
          <w:shd w:val="clear" w:color="auto" w:fill="FFFFFF"/>
        </w:rPr>
        <w:t xml:space="preserve"> достаточных функциональных возможностях организма и высокой сопротивляемости утомлению.</w:t>
      </w:r>
      <w:r w:rsidR="008B3553">
        <w:rPr>
          <w:rFonts w:ascii="Times New Roman" w:hAnsi="Times New Roman" w:cs="Times New Roman"/>
          <w:color w:val="000000"/>
          <w:sz w:val="24"/>
          <w:szCs w:val="24"/>
          <w:shd w:val="clear" w:color="auto" w:fill="FFFFFF"/>
        </w:rPr>
        <w:t xml:space="preserve"> </w:t>
      </w:r>
      <w:r w:rsidR="008B3553">
        <w:rPr>
          <w:rFonts w:ascii="Times New Roman" w:hAnsi="Times New Roman" w:cs="Times New Roman"/>
          <w:sz w:val="24"/>
          <w:szCs w:val="24"/>
        </w:rPr>
        <w:t>Необходимо отметить</w:t>
      </w:r>
      <w:r w:rsidR="00055A0F">
        <w:rPr>
          <w:rFonts w:ascii="Times New Roman" w:hAnsi="Times New Roman" w:cs="Times New Roman"/>
          <w:sz w:val="24"/>
          <w:szCs w:val="24"/>
        </w:rPr>
        <w:t xml:space="preserve">, </w:t>
      </w:r>
      <w:r w:rsidR="00D43CBC">
        <w:rPr>
          <w:rFonts w:ascii="Times New Roman" w:hAnsi="Times New Roman" w:cs="Times New Roman"/>
          <w:sz w:val="24"/>
          <w:szCs w:val="24"/>
        </w:rPr>
        <w:t xml:space="preserve">что в </w:t>
      </w:r>
      <w:r w:rsidR="00565C42">
        <w:rPr>
          <w:rFonts w:ascii="Times New Roman" w:hAnsi="Times New Roman" w:cs="Times New Roman"/>
          <w:sz w:val="24"/>
          <w:szCs w:val="24"/>
        </w:rPr>
        <w:t>октябре</w:t>
      </w:r>
      <w:r w:rsidR="00D43CBC">
        <w:rPr>
          <w:rFonts w:ascii="Times New Roman" w:hAnsi="Times New Roman" w:cs="Times New Roman"/>
          <w:sz w:val="24"/>
          <w:szCs w:val="24"/>
        </w:rPr>
        <w:t xml:space="preserve"> среди </w:t>
      </w:r>
      <w:r w:rsidR="00B8328C">
        <w:rPr>
          <w:rFonts w:ascii="Times New Roman" w:hAnsi="Times New Roman" w:cs="Times New Roman"/>
          <w:noProof/>
          <w:sz w:val="24"/>
          <w:szCs w:val="24"/>
        </w:rPr>
        <w:t>АП</w:t>
      </w:r>
      <w:r w:rsidR="00D43CBC">
        <w:rPr>
          <w:rFonts w:ascii="Times New Roman" w:hAnsi="Times New Roman" w:cs="Times New Roman"/>
          <w:noProof/>
          <w:sz w:val="24"/>
          <w:szCs w:val="24"/>
        </w:rPr>
        <w:t xml:space="preserve">, </w:t>
      </w:r>
      <w:r w:rsidR="00B8328C">
        <w:rPr>
          <w:rFonts w:ascii="Times New Roman" w:hAnsi="Times New Roman" w:cs="Times New Roman"/>
          <w:noProof/>
          <w:sz w:val="24"/>
          <w:szCs w:val="24"/>
        </w:rPr>
        <w:t>ПП</w:t>
      </w:r>
      <w:r w:rsidR="00D43CBC">
        <w:rPr>
          <w:rFonts w:ascii="Times New Roman" w:hAnsi="Times New Roman" w:cs="Times New Roman"/>
          <w:noProof/>
          <w:sz w:val="24"/>
          <w:szCs w:val="24"/>
        </w:rPr>
        <w:t xml:space="preserve"> и </w:t>
      </w:r>
      <w:r w:rsidR="00B8328C">
        <w:rPr>
          <w:rFonts w:ascii="Times New Roman" w:hAnsi="Times New Roman" w:cs="Times New Roman"/>
          <w:noProof/>
          <w:sz w:val="24"/>
          <w:szCs w:val="24"/>
        </w:rPr>
        <w:t>ПЛ</w:t>
      </w:r>
      <w:r w:rsidR="00D43CBC">
        <w:rPr>
          <w:rFonts w:ascii="Times New Roman" w:hAnsi="Times New Roman" w:cs="Times New Roman"/>
          <w:noProof/>
          <w:sz w:val="24"/>
          <w:szCs w:val="24"/>
        </w:rPr>
        <w:t xml:space="preserve"> </w:t>
      </w:r>
      <w:r w:rsidR="00D43CBC" w:rsidRPr="00E96EAA">
        <w:rPr>
          <w:rFonts w:ascii="Times New Roman" w:hAnsi="Times New Roman" w:cs="Times New Roman"/>
          <w:noProof/>
          <w:sz w:val="24"/>
          <w:szCs w:val="24"/>
        </w:rPr>
        <w:t xml:space="preserve">напряжение </w:t>
      </w:r>
      <w:r w:rsidR="00D43CBC" w:rsidRPr="00FB7112">
        <w:rPr>
          <w:rFonts w:ascii="Times New Roman" w:hAnsi="Times New Roman" w:cs="Times New Roman"/>
          <w:sz w:val="24"/>
          <w:szCs w:val="24"/>
        </w:rPr>
        <w:t>механизмов адаптации</w:t>
      </w:r>
      <w:r w:rsidR="007B663A">
        <w:rPr>
          <w:rFonts w:ascii="Times New Roman" w:hAnsi="Times New Roman" w:cs="Times New Roman"/>
          <w:sz w:val="24"/>
          <w:szCs w:val="24"/>
        </w:rPr>
        <w:t xml:space="preserve"> </w:t>
      </w:r>
      <w:r w:rsidR="00D43CBC" w:rsidRPr="00E96EAA">
        <w:rPr>
          <w:rFonts w:ascii="Times New Roman" w:hAnsi="Times New Roman" w:cs="Times New Roman"/>
          <w:noProof/>
          <w:sz w:val="24"/>
          <w:szCs w:val="24"/>
        </w:rPr>
        <w:t xml:space="preserve">было характерно </w:t>
      </w:r>
      <w:r w:rsidR="00D43CBC">
        <w:rPr>
          <w:rFonts w:ascii="Times New Roman" w:hAnsi="Times New Roman" w:cs="Times New Roman"/>
          <w:noProof/>
          <w:sz w:val="24"/>
          <w:szCs w:val="24"/>
        </w:rPr>
        <w:t xml:space="preserve">для 4-8% </w:t>
      </w:r>
      <w:r w:rsidR="00D43CBC" w:rsidRPr="00E96EAA">
        <w:rPr>
          <w:rFonts w:ascii="Times New Roman" w:hAnsi="Times New Roman" w:cs="Times New Roman"/>
          <w:noProof/>
          <w:sz w:val="24"/>
          <w:szCs w:val="24"/>
        </w:rPr>
        <w:t>детей</w:t>
      </w:r>
      <w:r w:rsidR="00D43CBC">
        <w:rPr>
          <w:rFonts w:ascii="Times New Roman" w:hAnsi="Times New Roman" w:cs="Times New Roman"/>
          <w:noProof/>
          <w:sz w:val="24"/>
          <w:szCs w:val="24"/>
        </w:rPr>
        <w:t xml:space="preserve">, </w:t>
      </w:r>
      <w:r w:rsidR="00565C42">
        <w:rPr>
          <w:rFonts w:ascii="Times New Roman" w:hAnsi="Times New Roman" w:cs="Times New Roman"/>
          <w:noProof/>
          <w:sz w:val="24"/>
          <w:szCs w:val="24"/>
        </w:rPr>
        <w:t>в январе</w:t>
      </w:r>
      <w:r w:rsidR="00D43CBC" w:rsidRPr="00E96EAA">
        <w:rPr>
          <w:rFonts w:ascii="Times New Roman" w:hAnsi="Times New Roman" w:cs="Times New Roman"/>
          <w:noProof/>
          <w:sz w:val="24"/>
          <w:szCs w:val="24"/>
        </w:rPr>
        <w:t xml:space="preserve"> </w:t>
      </w:r>
      <w:r w:rsidR="00D43CBC">
        <w:rPr>
          <w:rFonts w:ascii="Times New Roman" w:hAnsi="Times New Roman" w:cs="Times New Roman"/>
          <w:noProof/>
          <w:sz w:val="24"/>
          <w:szCs w:val="24"/>
        </w:rPr>
        <w:t xml:space="preserve">и </w:t>
      </w:r>
      <w:r w:rsidR="00565C42">
        <w:rPr>
          <w:rFonts w:ascii="Times New Roman" w:hAnsi="Times New Roman" w:cs="Times New Roman"/>
          <w:noProof/>
          <w:sz w:val="24"/>
          <w:szCs w:val="24"/>
        </w:rPr>
        <w:t>апреле</w:t>
      </w:r>
      <w:r w:rsidR="00D43CBC">
        <w:rPr>
          <w:rFonts w:ascii="Times New Roman" w:hAnsi="Times New Roman" w:cs="Times New Roman"/>
          <w:noProof/>
          <w:sz w:val="24"/>
          <w:szCs w:val="24"/>
        </w:rPr>
        <w:t xml:space="preserve"> </w:t>
      </w:r>
      <w:r w:rsidR="00D43CBC" w:rsidRPr="00E96EAA">
        <w:rPr>
          <w:rFonts w:ascii="Times New Roman" w:hAnsi="Times New Roman" w:cs="Times New Roman"/>
          <w:noProof/>
          <w:sz w:val="24"/>
          <w:szCs w:val="24"/>
        </w:rPr>
        <w:t>адаптивные возможности организма повышались</w:t>
      </w:r>
      <w:r w:rsidR="00D43CBC">
        <w:rPr>
          <w:rFonts w:ascii="Times New Roman" w:hAnsi="Times New Roman" w:cs="Times New Roman"/>
          <w:noProof/>
          <w:sz w:val="24"/>
          <w:szCs w:val="24"/>
        </w:rPr>
        <w:t xml:space="preserve"> и у всех детей с разными типами ПЛО отмечалась удовлетворительная адаптация. </w:t>
      </w:r>
      <w:r w:rsidR="00565C42">
        <w:rPr>
          <w:rFonts w:ascii="Times New Roman" w:hAnsi="Times New Roman" w:cs="Times New Roman"/>
          <w:noProof/>
          <w:sz w:val="24"/>
          <w:szCs w:val="24"/>
        </w:rPr>
        <w:t>В мае</w:t>
      </w:r>
      <w:r w:rsidR="00D43CBC">
        <w:rPr>
          <w:rFonts w:ascii="Times New Roman" w:hAnsi="Times New Roman" w:cs="Times New Roman"/>
          <w:noProof/>
          <w:sz w:val="24"/>
          <w:szCs w:val="24"/>
        </w:rPr>
        <w:t xml:space="preserve"> </w:t>
      </w:r>
      <w:r w:rsidR="00D43CBC" w:rsidRPr="00E96EAA">
        <w:rPr>
          <w:rFonts w:ascii="Times New Roman" w:hAnsi="Times New Roman" w:cs="Times New Roman"/>
          <w:noProof/>
          <w:sz w:val="24"/>
          <w:szCs w:val="24"/>
        </w:rPr>
        <w:t>адаптационные возможности детей снижались</w:t>
      </w:r>
      <w:r w:rsidR="007B663A">
        <w:rPr>
          <w:rFonts w:ascii="Times New Roman" w:hAnsi="Times New Roman" w:cs="Times New Roman"/>
          <w:noProof/>
          <w:sz w:val="24"/>
          <w:szCs w:val="24"/>
        </w:rPr>
        <w:t xml:space="preserve">, </w:t>
      </w:r>
      <w:r w:rsidR="00D43CBC" w:rsidRPr="00E96EAA">
        <w:rPr>
          <w:rFonts w:ascii="Times New Roman" w:hAnsi="Times New Roman" w:cs="Times New Roman"/>
          <w:noProof/>
          <w:sz w:val="24"/>
          <w:szCs w:val="24"/>
        </w:rPr>
        <w:t>количество детей с напряжением механизмов адаптации</w:t>
      </w:r>
      <w:r w:rsidR="00D43CBC">
        <w:rPr>
          <w:rFonts w:ascii="Times New Roman" w:hAnsi="Times New Roman" w:cs="Times New Roman"/>
          <w:noProof/>
          <w:sz w:val="24"/>
          <w:szCs w:val="24"/>
        </w:rPr>
        <w:t xml:space="preserve"> достигало 4%. </w:t>
      </w:r>
      <w:r w:rsidR="00D43CBC">
        <w:rPr>
          <w:rFonts w:ascii="Times New Roman" w:hAnsi="Times New Roman" w:cs="Times New Roman"/>
          <w:sz w:val="24"/>
          <w:szCs w:val="24"/>
        </w:rPr>
        <w:t>У</w:t>
      </w:r>
      <w:r w:rsidR="00D43CBC" w:rsidRPr="00E96EAA">
        <w:rPr>
          <w:rFonts w:ascii="Times New Roman" w:hAnsi="Times New Roman" w:cs="Times New Roman"/>
          <w:sz w:val="24"/>
          <w:szCs w:val="24"/>
        </w:rPr>
        <w:t xml:space="preserve"> детей со </w:t>
      </w:r>
      <w:r w:rsidR="00B8328C">
        <w:rPr>
          <w:rFonts w:ascii="Times New Roman" w:hAnsi="Times New Roman" w:cs="Times New Roman"/>
          <w:sz w:val="24"/>
          <w:szCs w:val="24"/>
        </w:rPr>
        <w:t>СП</w:t>
      </w:r>
      <w:r w:rsidR="00D43CBC" w:rsidRPr="00E96EAA">
        <w:rPr>
          <w:rFonts w:ascii="Times New Roman" w:hAnsi="Times New Roman" w:cs="Times New Roman"/>
          <w:sz w:val="24"/>
          <w:szCs w:val="24"/>
        </w:rPr>
        <w:t xml:space="preserve"> </w:t>
      </w:r>
      <w:r w:rsidR="00D43CBC">
        <w:rPr>
          <w:rFonts w:ascii="Times New Roman" w:hAnsi="Times New Roman" w:cs="Times New Roman"/>
          <w:sz w:val="24"/>
          <w:szCs w:val="24"/>
        </w:rPr>
        <w:t>в</w:t>
      </w:r>
      <w:r w:rsidR="00055A0F">
        <w:rPr>
          <w:rFonts w:ascii="Times New Roman" w:hAnsi="Times New Roman" w:cs="Times New Roman"/>
          <w:sz w:val="24"/>
          <w:szCs w:val="24"/>
        </w:rPr>
        <w:t xml:space="preserve"> течение всего года количество детей </w:t>
      </w:r>
      <w:r w:rsidR="00055A0F" w:rsidRPr="00FB7112">
        <w:rPr>
          <w:rFonts w:ascii="Times New Roman" w:hAnsi="Times New Roman" w:cs="Times New Roman"/>
          <w:sz w:val="24"/>
          <w:szCs w:val="24"/>
        </w:rPr>
        <w:t>с напряжением механизмов адаптации</w:t>
      </w:r>
      <w:r w:rsidR="00055A0F">
        <w:rPr>
          <w:rFonts w:ascii="Times New Roman" w:hAnsi="Times New Roman" w:cs="Times New Roman"/>
          <w:sz w:val="24"/>
          <w:szCs w:val="24"/>
        </w:rPr>
        <w:t xml:space="preserve"> составило 8%. </w:t>
      </w:r>
    </w:p>
    <w:p w:rsidR="00644A6E" w:rsidRPr="00FB7112" w:rsidRDefault="00644A6E" w:rsidP="002E0457">
      <w:pPr>
        <w:spacing w:after="0" w:line="360" w:lineRule="auto"/>
        <w:ind w:firstLine="284"/>
        <w:jc w:val="both"/>
        <w:rPr>
          <w:rFonts w:ascii="Times New Roman" w:hAnsi="Times New Roman" w:cs="Times New Roman"/>
          <w:sz w:val="24"/>
          <w:szCs w:val="24"/>
        </w:rPr>
      </w:pPr>
      <w:r w:rsidRPr="00FB7112">
        <w:rPr>
          <w:rFonts w:ascii="Times New Roman" w:hAnsi="Times New Roman" w:cs="Times New Roman"/>
          <w:sz w:val="24"/>
          <w:szCs w:val="24"/>
        </w:rPr>
        <w:t xml:space="preserve">В табл. </w:t>
      </w:r>
      <w:r w:rsidR="00132EC0" w:rsidRPr="00FB7112">
        <w:rPr>
          <w:rFonts w:ascii="Times New Roman" w:hAnsi="Times New Roman" w:cs="Times New Roman"/>
          <w:sz w:val="24"/>
          <w:szCs w:val="24"/>
        </w:rPr>
        <w:t>3</w:t>
      </w:r>
      <w:r w:rsidRPr="00FB7112">
        <w:rPr>
          <w:rFonts w:ascii="Times New Roman" w:hAnsi="Times New Roman" w:cs="Times New Roman"/>
          <w:sz w:val="24"/>
          <w:szCs w:val="24"/>
        </w:rPr>
        <w:t xml:space="preserve"> представлена дина</w:t>
      </w:r>
      <w:r w:rsidR="00565C42">
        <w:rPr>
          <w:rFonts w:ascii="Times New Roman" w:hAnsi="Times New Roman" w:cs="Times New Roman"/>
          <w:sz w:val="24"/>
          <w:szCs w:val="24"/>
        </w:rPr>
        <w:t xml:space="preserve">мика адаптационного потенциала </w:t>
      </w:r>
      <w:r w:rsidRPr="00FB7112">
        <w:rPr>
          <w:rFonts w:ascii="Times New Roman" w:hAnsi="Times New Roman" w:cs="Times New Roman"/>
          <w:sz w:val="24"/>
          <w:szCs w:val="24"/>
        </w:rPr>
        <w:t>у первоклассников</w:t>
      </w:r>
      <w:r w:rsidR="00890604" w:rsidRPr="00FB7112">
        <w:rPr>
          <w:rFonts w:ascii="Times New Roman" w:hAnsi="Times New Roman" w:cs="Times New Roman"/>
          <w:sz w:val="24"/>
          <w:szCs w:val="24"/>
        </w:rPr>
        <w:t>, не посещавших подготовительные к школе курсы</w:t>
      </w:r>
      <w:r w:rsidR="00132EC0" w:rsidRPr="00FB7112">
        <w:rPr>
          <w:rFonts w:ascii="Times New Roman" w:hAnsi="Times New Roman" w:cs="Times New Roman"/>
          <w:sz w:val="24"/>
          <w:szCs w:val="24"/>
        </w:rPr>
        <w:t xml:space="preserve"> (группа </w:t>
      </w:r>
      <w:r w:rsidR="007B663A">
        <w:rPr>
          <w:rFonts w:ascii="Times New Roman" w:hAnsi="Times New Roman" w:cs="Times New Roman"/>
          <w:sz w:val="24"/>
          <w:szCs w:val="24"/>
        </w:rPr>
        <w:t>№</w:t>
      </w:r>
      <w:r w:rsidR="00132EC0" w:rsidRPr="00FB7112">
        <w:rPr>
          <w:rFonts w:ascii="Times New Roman" w:hAnsi="Times New Roman" w:cs="Times New Roman"/>
          <w:sz w:val="24"/>
          <w:szCs w:val="24"/>
        </w:rPr>
        <w:t>3)</w:t>
      </w:r>
      <w:r w:rsidR="00890604" w:rsidRPr="00FB7112">
        <w:rPr>
          <w:rFonts w:ascii="Times New Roman" w:hAnsi="Times New Roman" w:cs="Times New Roman"/>
          <w:sz w:val="24"/>
          <w:szCs w:val="24"/>
        </w:rPr>
        <w:t>.</w:t>
      </w:r>
    </w:p>
    <w:p w:rsidR="00644A6E" w:rsidRPr="00FB7112" w:rsidRDefault="00644A6E" w:rsidP="00FB7112">
      <w:pPr>
        <w:spacing w:after="0" w:line="360" w:lineRule="auto"/>
        <w:ind w:firstLine="851"/>
        <w:jc w:val="right"/>
        <w:rPr>
          <w:rFonts w:ascii="Times New Roman" w:hAnsi="Times New Roman" w:cs="Times New Roman"/>
          <w:sz w:val="24"/>
          <w:szCs w:val="24"/>
        </w:rPr>
      </w:pPr>
      <w:r w:rsidRPr="00FB7112">
        <w:rPr>
          <w:rFonts w:ascii="Times New Roman" w:hAnsi="Times New Roman" w:cs="Times New Roman"/>
          <w:sz w:val="24"/>
          <w:szCs w:val="24"/>
        </w:rPr>
        <w:t xml:space="preserve">Таблица </w:t>
      </w:r>
      <w:r w:rsidR="00A1362F">
        <w:rPr>
          <w:rFonts w:ascii="Times New Roman" w:hAnsi="Times New Roman" w:cs="Times New Roman"/>
          <w:sz w:val="24"/>
          <w:szCs w:val="24"/>
        </w:rPr>
        <w:t>3</w:t>
      </w:r>
    </w:p>
    <w:p w:rsidR="00644A6E" w:rsidRDefault="00644A6E" w:rsidP="002E0457">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Динамика АП у первоклассников с разными типами ПЛО,</w:t>
      </w:r>
      <w:r w:rsidR="00B6415B">
        <w:rPr>
          <w:rFonts w:ascii="Times New Roman" w:hAnsi="Times New Roman" w:cs="Times New Roman"/>
          <w:sz w:val="24"/>
          <w:szCs w:val="24"/>
        </w:rPr>
        <w:t xml:space="preserve"> </w:t>
      </w:r>
      <w:r w:rsidR="00575424" w:rsidRPr="00FB7112">
        <w:rPr>
          <w:rFonts w:ascii="Times New Roman" w:hAnsi="Times New Roman" w:cs="Times New Roman"/>
          <w:sz w:val="24"/>
          <w:szCs w:val="24"/>
        </w:rPr>
        <w:t xml:space="preserve">не </w:t>
      </w:r>
      <w:r w:rsidR="00132EC0" w:rsidRPr="00FB7112">
        <w:rPr>
          <w:rFonts w:ascii="Times New Roman" w:hAnsi="Times New Roman" w:cs="Times New Roman"/>
          <w:sz w:val="24"/>
          <w:szCs w:val="24"/>
        </w:rPr>
        <w:t xml:space="preserve">посещавших курсы, </w:t>
      </w:r>
      <w:r w:rsidRPr="00FB7112">
        <w:rPr>
          <w:rFonts w:ascii="Times New Roman" w:hAnsi="Times New Roman" w:cs="Times New Roman"/>
          <w:sz w:val="24"/>
          <w:szCs w:val="24"/>
        </w:rPr>
        <w:t>баллы</w:t>
      </w:r>
    </w:p>
    <w:tbl>
      <w:tblPr>
        <w:tblW w:w="8321"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1701"/>
        <w:gridCol w:w="1985"/>
        <w:gridCol w:w="1968"/>
        <w:gridCol w:w="1717"/>
      </w:tblGrid>
      <w:tr w:rsidR="00A1362F" w:rsidRPr="00FB7112" w:rsidTr="00721893">
        <w:trPr>
          <w:trHeight w:val="297"/>
          <w:jc w:val="center"/>
        </w:trPr>
        <w:tc>
          <w:tcPr>
            <w:tcW w:w="950" w:type="dxa"/>
            <w:vMerge w:val="restart"/>
          </w:tcPr>
          <w:p w:rsidR="00A1362F" w:rsidRPr="00FB7112" w:rsidRDefault="00A1362F" w:rsidP="00721893">
            <w:pPr>
              <w:spacing w:after="0" w:line="360" w:lineRule="auto"/>
              <w:ind w:firstLine="34"/>
              <w:rPr>
                <w:rFonts w:ascii="Times New Roman" w:hAnsi="Times New Roman" w:cs="Times New Roman"/>
                <w:sz w:val="24"/>
                <w:szCs w:val="24"/>
              </w:rPr>
            </w:pPr>
            <w:r w:rsidRPr="00FB7112">
              <w:rPr>
                <w:rFonts w:ascii="Times New Roman" w:hAnsi="Times New Roman" w:cs="Times New Roman"/>
                <w:sz w:val="24"/>
                <w:szCs w:val="24"/>
              </w:rPr>
              <w:t>ПЛО</w:t>
            </w:r>
          </w:p>
        </w:tc>
        <w:tc>
          <w:tcPr>
            <w:tcW w:w="7371" w:type="dxa"/>
            <w:gridSpan w:val="4"/>
          </w:tcPr>
          <w:p w:rsidR="00A1362F" w:rsidRPr="00FB7112" w:rsidRDefault="00A1362F" w:rsidP="00721893">
            <w:pPr>
              <w:spacing w:after="0" w:line="360" w:lineRule="auto"/>
              <w:ind w:firstLine="34"/>
              <w:jc w:val="center"/>
              <w:rPr>
                <w:rFonts w:ascii="Times New Roman" w:hAnsi="Times New Roman" w:cs="Times New Roman"/>
                <w:sz w:val="24"/>
                <w:szCs w:val="24"/>
              </w:rPr>
            </w:pPr>
            <w:r w:rsidRPr="00FB7112">
              <w:rPr>
                <w:rFonts w:ascii="Times New Roman" w:hAnsi="Times New Roman" w:cs="Times New Roman"/>
                <w:sz w:val="24"/>
                <w:szCs w:val="24"/>
              </w:rPr>
              <w:t>Время исследования</w:t>
            </w:r>
          </w:p>
        </w:tc>
      </w:tr>
      <w:tr w:rsidR="00A1362F" w:rsidRPr="00FB7112" w:rsidTr="00721893">
        <w:trPr>
          <w:trHeight w:val="257"/>
          <w:jc w:val="center"/>
        </w:trPr>
        <w:tc>
          <w:tcPr>
            <w:tcW w:w="950" w:type="dxa"/>
            <w:vMerge/>
          </w:tcPr>
          <w:p w:rsidR="00A1362F" w:rsidRPr="00FB7112" w:rsidRDefault="00A1362F" w:rsidP="00721893">
            <w:pPr>
              <w:spacing w:after="0" w:line="360" w:lineRule="auto"/>
              <w:ind w:firstLine="34"/>
              <w:rPr>
                <w:rFonts w:ascii="Times New Roman" w:hAnsi="Times New Roman" w:cs="Times New Roman"/>
                <w:sz w:val="24"/>
                <w:szCs w:val="24"/>
              </w:rPr>
            </w:pPr>
          </w:p>
        </w:tc>
        <w:tc>
          <w:tcPr>
            <w:tcW w:w="1701" w:type="dxa"/>
            <w:tcBorders>
              <w:top w:val="single" w:sz="4" w:space="0" w:color="auto"/>
            </w:tcBorders>
          </w:tcPr>
          <w:p w:rsidR="00A1362F" w:rsidRPr="00FB7112" w:rsidRDefault="00565C42" w:rsidP="00721893">
            <w:pPr>
              <w:spacing w:after="0" w:line="360" w:lineRule="auto"/>
              <w:ind w:firstLine="34"/>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985" w:type="dxa"/>
            <w:tcBorders>
              <w:top w:val="single" w:sz="4" w:space="0" w:color="auto"/>
            </w:tcBorders>
          </w:tcPr>
          <w:p w:rsidR="00A1362F" w:rsidRPr="00FB7112" w:rsidRDefault="00565C42" w:rsidP="00721893">
            <w:pPr>
              <w:spacing w:after="0" w:line="360" w:lineRule="auto"/>
              <w:ind w:firstLine="34"/>
              <w:jc w:val="center"/>
              <w:rPr>
                <w:rFonts w:ascii="Times New Roman" w:hAnsi="Times New Roman" w:cs="Times New Roman"/>
                <w:sz w:val="24"/>
                <w:szCs w:val="24"/>
              </w:rPr>
            </w:pPr>
            <w:r>
              <w:rPr>
                <w:rFonts w:ascii="Times New Roman" w:hAnsi="Times New Roman" w:cs="Times New Roman"/>
                <w:sz w:val="24"/>
                <w:szCs w:val="24"/>
              </w:rPr>
              <w:t>Январь</w:t>
            </w:r>
          </w:p>
        </w:tc>
        <w:tc>
          <w:tcPr>
            <w:tcW w:w="1968" w:type="dxa"/>
            <w:tcBorders>
              <w:top w:val="single" w:sz="4" w:space="0" w:color="auto"/>
              <w:right w:val="single" w:sz="4" w:space="0" w:color="auto"/>
            </w:tcBorders>
          </w:tcPr>
          <w:p w:rsidR="00A1362F" w:rsidRPr="00FB7112" w:rsidRDefault="00565C42" w:rsidP="00721893">
            <w:pPr>
              <w:spacing w:after="0" w:line="360" w:lineRule="auto"/>
              <w:ind w:firstLine="34"/>
              <w:jc w:val="center"/>
              <w:rPr>
                <w:rFonts w:ascii="Times New Roman" w:hAnsi="Times New Roman" w:cs="Times New Roman"/>
                <w:sz w:val="24"/>
                <w:szCs w:val="24"/>
              </w:rPr>
            </w:pPr>
            <w:r>
              <w:rPr>
                <w:rFonts w:ascii="Times New Roman" w:hAnsi="Times New Roman" w:cs="Times New Roman"/>
                <w:sz w:val="24"/>
                <w:szCs w:val="24"/>
              </w:rPr>
              <w:t>Апрель</w:t>
            </w:r>
          </w:p>
        </w:tc>
        <w:tc>
          <w:tcPr>
            <w:tcW w:w="1717" w:type="dxa"/>
            <w:tcBorders>
              <w:top w:val="single" w:sz="4" w:space="0" w:color="auto"/>
              <w:left w:val="single" w:sz="4" w:space="0" w:color="auto"/>
            </w:tcBorders>
          </w:tcPr>
          <w:p w:rsidR="00A1362F" w:rsidRPr="00FB7112" w:rsidRDefault="00565C42" w:rsidP="00721893">
            <w:pPr>
              <w:spacing w:after="0" w:line="360" w:lineRule="auto"/>
              <w:ind w:firstLine="34"/>
              <w:jc w:val="center"/>
              <w:rPr>
                <w:rFonts w:ascii="Times New Roman" w:hAnsi="Times New Roman" w:cs="Times New Roman"/>
                <w:sz w:val="24"/>
                <w:szCs w:val="24"/>
              </w:rPr>
            </w:pPr>
            <w:r>
              <w:rPr>
                <w:rFonts w:ascii="Times New Roman" w:hAnsi="Times New Roman" w:cs="Times New Roman"/>
                <w:sz w:val="24"/>
                <w:szCs w:val="24"/>
              </w:rPr>
              <w:t>Май</w:t>
            </w:r>
          </w:p>
        </w:tc>
      </w:tr>
      <w:tr w:rsidR="00A1362F" w:rsidRPr="00FB7112" w:rsidTr="00721893">
        <w:trPr>
          <w:trHeight w:val="270"/>
          <w:jc w:val="center"/>
        </w:trPr>
        <w:tc>
          <w:tcPr>
            <w:tcW w:w="950" w:type="dxa"/>
            <w:tcBorders>
              <w:bottom w:val="single" w:sz="4" w:space="0" w:color="auto"/>
            </w:tcBorders>
          </w:tcPr>
          <w:p w:rsidR="00A1362F" w:rsidRPr="00FB7112" w:rsidRDefault="00A1362F" w:rsidP="00721893">
            <w:pPr>
              <w:spacing w:after="0" w:line="360" w:lineRule="auto"/>
              <w:ind w:firstLine="34"/>
              <w:rPr>
                <w:rFonts w:ascii="Times New Roman" w:hAnsi="Times New Roman" w:cs="Times New Roman"/>
                <w:sz w:val="24"/>
                <w:szCs w:val="24"/>
              </w:rPr>
            </w:pPr>
            <w:r w:rsidRPr="00FB7112">
              <w:rPr>
                <w:rFonts w:ascii="Times New Roman" w:hAnsi="Times New Roman" w:cs="Times New Roman"/>
                <w:sz w:val="24"/>
                <w:szCs w:val="24"/>
              </w:rPr>
              <w:t>АП</w:t>
            </w:r>
          </w:p>
        </w:tc>
        <w:tc>
          <w:tcPr>
            <w:tcW w:w="1701" w:type="dxa"/>
            <w:tcBorders>
              <w:bottom w:val="single" w:sz="4" w:space="0" w:color="auto"/>
            </w:tcBorders>
          </w:tcPr>
          <w:p w:rsidR="00A1362F" w:rsidRPr="00FB7112" w:rsidRDefault="00A1362F" w:rsidP="00827EFF">
            <w:pPr>
              <w:spacing w:after="0" w:line="360" w:lineRule="auto"/>
              <w:ind w:hanging="15"/>
              <w:jc w:val="center"/>
              <w:rPr>
                <w:rFonts w:ascii="Times New Roman" w:hAnsi="Times New Roman" w:cs="Times New Roman"/>
                <w:sz w:val="24"/>
                <w:szCs w:val="24"/>
              </w:rPr>
            </w:pPr>
            <w:r w:rsidRPr="00FB7112">
              <w:rPr>
                <w:rFonts w:ascii="Times New Roman" w:hAnsi="Times New Roman" w:cs="Times New Roman"/>
                <w:sz w:val="24"/>
                <w:szCs w:val="24"/>
              </w:rPr>
              <w:t>2,0</w:t>
            </w:r>
            <w:r w:rsidR="00C80FEA">
              <w:rPr>
                <w:rFonts w:ascii="Times New Roman" w:hAnsi="Times New Roman" w:cs="Times New Roman"/>
                <w:sz w:val="24"/>
                <w:szCs w:val="24"/>
              </w:rPr>
              <w:t>9</w:t>
            </w:r>
            <w:r w:rsidRPr="00FB7112">
              <w:rPr>
                <w:rFonts w:ascii="Times New Roman" w:hAnsi="Times New Roman" w:cs="Times New Roman"/>
                <w:sz w:val="24"/>
                <w:szCs w:val="24"/>
              </w:rPr>
              <w:t>±0,0</w:t>
            </w:r>
            <w:r w:rsidR="00C80FEA">
              <w:rPr>
                <w:rFonts w:ascii="Times New Roman" w:hAnsi="Times New Roman" w:cs="Times New Roman"/>
                <w:sz w:val="24"/>
                <w:szCs w:val="24"/>
              </w:rPr>
              <w:t>8</w:t>
            </w:r>
          </w:p>
        </w:tc>
        <w:tc>
          <w:tcPr>
            <w:tcW w:w="1985" w:type="dxa"/>
            <w:tcBorders>
              <w:bottom w:val="single" w:sz="4" w:space="0" w:color="auto"/>
            </w:tcBorders>
          </w:tcPr>
          <w:p w:rsidR="00A1362F" w:rsidRPr="00FB7112" w:rsidRDefault="00A1362F" w:rsidP="00C80FEA">
            <w:pPr>
              <w:spacing w:after="0" w:line="360" w:lineRule="auto"/>
              <w:ind w:firstLine="34"/>
              <w:jc w:val="center"/>
              <w:rPr>
                <w:rFonts w:ascii="Times New Roman" w:hAnsi="Times New Roman" w:cs="Times New Roman"/>
                <w:sz w:val="24"/>
                <w:szCs w:val="24"/>
              </w:rPr>
            </w:pPr>
            <w:r w:rsidRPr="00FB7112">
              <w:rPr>
                <w:rFonts w:ascii="Times New Roman" w:hAnsi="Times New Roman" w:cs="Times New Roman"/>
                <w:sz w:val="24"/>
                <w:szCs w:val="24"/>
              </w:rPr>
              <w:t>1,7</w:t>
            </w:r>
            <w:r w:rsidR="00C80FEA">
              <w:rPr>
                <w:rFonts w:ascii="Times New Roman" w:hAnsi="Times New Roman" w:cs="Times New Roman"/>
                <w:sz w:val="24"/>
                <w:szCs w:val="24"/>
              </w:rPr>
              <w:t>1</w:t>
            </w:r>
            <w:r w:rsidRPr="00FB7112">
              <w:rPr>
                <w:rFonts w:ascii="Times New Roman" w:hAnsi="Times New Roman" w:cs="Times New Roman"/>
                <w:sz w:val="24"/>
                <w:szCs w:val="24"/>
              </w:rPr>
              <w:t>±0,</w:t>
            </w:r>
            <w:r w:rsidR="00C80FEA">
              <w:rPr>
                <w:rFonts w:ascii="Times New Roman" w:hAnsi="Times New Roman" w:cs="Times New Roman"/>
                <w:sz w:val="24"/>
                <w:szCs w:val="24"/>
              </w:rPr>
              <w:t>24</w:t>
            </w:r>
            <w:r w:rsidRPr="00FB7112">
              <w:rPr>
                <w:rFonts w:ascii="Times New Roman" w:hAnsi="Times New Roman" w:cs="Times New Roman"/>
                <w:sz w:val="24"/>
                <w:szCs w:val="24"/>
              </w:rPr>
              <w:t>**</w:t>
            </w:r>
          </w:p>
        </w:tc>
        <w:tc>
          <w:tcPr>
            <w:tcW w:w="1968" w:type="dxa"/>
            <w:tcBorders>
              <w:bottom w:val="single" w:sz="4" w:space="0" w:color="auto"/>
              <w:right w:val="single" w:sz="4" w:space="0" w:color="auto"/>
            </w:tcBorders>
          </w:tcPr>
          <w:p w:rsidR="00A1362F" w:rsidRPr="00FB7112" w:rsidRDefault="00A1362F" w:rsidP="00C80FEA">
            <w:pPr>
              <w:spacing w:after="0" w:line="360" w:lineRule="auto"/>
              <w:ind w:firstLine="34"/>
              <w:jc w:val="center"/>
              <w:rPr>
                <w:rFonts w:ascii="Times New Roman" w:hAnsi="Times New Roman" w:cs="Times New Roman"/>
                <w:sz w:val="24"/>
                <w:szCs w:val="24"/>
              </w:rPr>
            </w:pPr>
            <w:r w:rsidRPr="00FB7112">
              <w:rPr>
                <w:rFonts w:ascii="Times New Roman" w:hAnsi="Times New Roman" w:cs="Times New Roman"/>
                <w:sz w:val="24"/>
                <w:szCs w:val="24"/>
              </w:rPr>
              <w:t>1,93±0,0</w:t>
            </w:r>
            <w:r w:rsidR="00C80FEA">
              <w:rPr>
                <w:rFonts w:ascii="Times New Roman" w:hAnsi="Times New Roman" w:cs="Times New Roman"/>
                <w:sz w:val="24"/>
                <w:szCs w:val="24"/>
              </w:rPr>
              <w:t>5</w:t>
            </w:r>
          </w:p>
        </w:tc>
        <w:tc>
          <w:tcPr>
            <w:tcW w:w="1717" w:type="dxa"/>
            <w:tcBorders>
              <w:left w:val="single" w:sz="4" w:space="0" w:color="auto"/>
              <w:bottom w:val="single" w:sz="4" w:space="0" w:color="auto"/>
            </w:tcBorders>
          </w:tcPr>
          <w:p w:rsidR="00A1362F" w:rsidRPr="00FB7112" w:rsidRDefault="00A1362F" w:rsidP="00C80FEA">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1,8</w:t>
            </w:r>
            <w:r w:rsidR="00C80FEA">
              <w:rPr>
                <w:rFonts w:ascii="Times New Roman" w:hAnsi="Times New Roman" w:cs="Times New Roman"/>
                <w:sz w:val="24"/>
                <w:szCs w:val="24"/>
              </w:rPr>
              <w:t>3</w:t>
            </w:r>
            <w:r w:rsidRPr="00FB7112">
              <w:rPr>
                <w:rFonts w:ascii="Times New Roman" w:hAnsi="Times New Roman" w:cs="Times New Roman"/>
                <w:sz w:val="24"/>
                <w:szCs w:val="24"/>
              </w:rPr>
              <w:t>±0,</w:t>
            </w:r>
            <w:r w:rsidR="00C80FEA">
              <w:rPr>
                <w:rFonts w:ascii="Times New Roman" w:hAnsi="Times New Roman" w:cs="Times New Roman"/>
                <w:sz w:val="24"/>
                <w:szCs w:val="24"/>
              </w:rPr>
              <w:t>17</w:t>
            </w:r>
          </w:p>
        </w:tc>
      </w:tr>
      <w:tr w:rsidR="00A1362F" w:rsidRPr="00FB7112" w:rsidTr="00721893">
        <w:trPr>
          <w:trHeight w:val="144"/>
          <w:jc w:val="center"/>
        </w:trPr>
        <w:tc>
          <w:tcPr>
            <w:tcW w:w="950" w:type="dxa"/>
            <w:tcBorders>
              <w:top w:val="single" w:sz="4" w:space="0" w:color="auto"/>
              <w:bottom w:val="single" w:sz="4" w:space="0" w:color="auto"/>
            </w:tcBorders>
          </w:tcPr>
          <w:p w:rsidR="00A1362F" w:rsidRPr="00FB7112" w:rsidRDefault="00A1362F" w:rsidP="00721893">
            <w:pPr>
              <w:spacing w:after="0" w:line="360" w:lineRule="auto"/>
              <w:ind w:firstLine="34"/>
              <w:rPr>
                <w:rFonts w:ascii="Times New Roman" w:hAnsi="Times New Roman" w:cs="Times New Roman"/>
                <w:sz w:val="24"/>
                <w:szCs w:val="24"/>
              </w:rPr>
            </w:pPr>
            <w:r w:rsidRPr="00FB7112">
              <w:rPr>
                <w:rFonts w:ascii="Times New Roman" w:hAnsi="Times New Roman" w:cs="Times New Roman"/>
                <w:sz w:val="24"/>
                <w:szCs w:val="24"/>
              </w:rPr>
              <w:t>ПП</w:t>
            </w:r>
          </w:p>
        </w:tc>
        <w:tc>
          <w:tcPr>
            <w:tcW w:w="1701" w:type="dxa"/>
            <w:tcBorders>
              <w:top w:val="single" w:sz="4" w:space="0" w:color="auto"/>
              <w:bottom w:val="single" w:sz="4" w:space="0" w:color="auto"/>
            </w:tcBorders>
          </w:tcPr>
          <w:p w:rsidR="00A1362F" w:rsidRPr="00FB7112" w:rsidRDefault="00A1362F" w:rsidP="00827EFF">
            <w:pPr>
              <w:tabs>
                <w:tab w:val="left" w:pos="225"/>
                <w:tab w:val="center" w:pos="689"/>
              </w:tabs>
              <w:spacing w:after="0" w:line="360" w:lineRule="auto"/>
              <w:ind w:hanging="15"/>
              <w:jc w:val="center"/>
              <w:rPr>
                <w:rFonts w:ascii="Times New Roman" w:hAnsi="Times New Roman" w:cs="Times New Roman"/>
                <w:sz w:val="24"/>
                <w:szCs w:val="24"/>
              </w:rPr>
            </w:pPr>
            <w:r w:rsidRPr="00FB7112">
              <w:rPr>
                <w:rFonts w:ascii="Times New Roman" w:hAnsi="Times New Roman" w:cs="Times New Roman"/>
                <w:sz w:val="24"/>
                <w:szCs w:val="24"/>
              </w:rPr>
              <w:t>2,0</w:t>
            </w:r>
            <w:r w:rsidR="00C80FEA">
              <w:rPr>
                <w:rFonts w:ascii="Times New Roman" w:hAnsi="Times New Roman" w:cs="Times New Roman"/>
                <w:sz w:val="24"/>
                <w:szCs w:val="24"/>
              </w:rPr>
              <w:t>9</w:t>
            </w:r>
            <w:r w:rsidRPr="00FB7112">
              <w:rPr>
                <w:rFonts w:ascii="Times New Roman" w:hAnsi="Times New Roman" w:cs="Times New Roman"/>
                <w:sz w:val="24"/>
                <w:szCs w:val="24"/>
              </w:rPr>
              <w:t>±0,</w:t>
            </w:r>
            <w:r w:rsidR="00C80FEA">
              <w:rPr>
                <w:rFonts w:ascii="Times New Roman" w:hAnsi="Times New Roman" w:cs="Times New Roman"/>
                <w:sz w:val="24"/>
                <w:szCs w:val="24"/>
              </w:rPr>
              <w:t>23</w:t>
            </w:r>
          </w:p>
        </w:tc>
        <w:tc>
          <w:tcPr>
            <w:tcW w:w="1985" w:type="dxa"/>
            <w:tcBorders>
              <w:top w:val="single" w:sz="4" w:space="0" w:color="auto"/>
              <w:bottom w:val="single" w:sz="4" w:space="0" w:color="auto"/>
            </w:tcBorders>
          </w:tcPr>
          <w:p w:rsidR="00A1362F" w:rsidRPr="00FB7112" w:rsidRDefault="00A1362F" w:rsidP="00C80FEA">
            <w:pPr>
              <w:spacing w:after="0" w:line="360" w:lineRule="auto"/>
              <w:ind w:firstLine="34"/>
              <w:jc w:val="center"/>
              <w:rPr>
                <w:rFonts w:ascii="Times New Roman" w:hAnsi="Times New Roman" w:cs="Times New Roman"/>
                <w:sz w:val="24"/>
                <w:szCs w:val="24"/>
              </w:rPr>
            </w:pPr>
            <w:r w:rsidRPr="00FB7112">
              <w:rPr>
                <w:rFonts w:ascii="Times New Roman" w:hAnsi="Times New Roman" w:cs="Times New Roman"/>
                <w:sz w:val="24"/>
                <w:szCs w:val="24"/>
              </w:rPr>
              <w:t>1,</w:t>
            </w:r>
            <w:r w:rsidR="00C80FEA">
              <w:rPr>
                <w:rFonts w:ascii="Times New Roman" w:hAnsi="Times New Roman" w:cs="Times New Roman"/>
                <w:sz w:val="24"/>
                <w:szCs w:val="24"/>
              </w:rPr>
              <w:t>40±0,04**</w:t>
            </w:r>
          </w:p>
        </w:tc>
        <w:tc>
          <w:tcPr>
            <w:tcW w:w="1968" w:type="dxa"/>
            <w:tcBorders>
              <w:top w:val="single" w:sz="4" w:space="0" w:color="auto"/>
              <w:bottom w:val="single" w:sz="4" w:space="0" w:color="auto"/>
              <w:right w:val="single" w:sz="4" w:space="0" w:color="auto"/>
            </w:tcBorders>
          </w:tcPr>
          <w:p w:rsidR="00A1362F" w:rsidRPr="00FB7112" w:rsidRDefault="00E32DEE" w:rsidP="00F11A69">
            <w:pPr>
              <w:spacing w:after="0" w:line="360" w:lineRule="auto"/>
              <w:ind w:firstLine="34"/>
              <w:jc w:val="center"/>
              <w:rPr>
                <w:rFonts w:ascii="Times New Roman" w:hAnsi="Times New Roman" w:cs="Times New Roman"/>
                <w:sz w:val="24"/>
                <w:szCs w:val="24"/>
              </w:rPr>
            </w:pPr>
            <w:r>
              <w:rPr>
                <w:rFonts w:ascii="Times New Roman" w:hAnsi="Times New Roman" w:cs="Times New Roman"/>
                <w:sz w:val="24"/>
                <w:szCs w:val="24"/>
              </w:rPr>
              <w:t>2</w:t>
            </w:r>
            <w:r w:rsidR="00A1362F" w:rsidRPr="00FB7112">
              <w:rPr>
                <w:rFonts w:ascii="Times New Roman" w:hAnsi="Times New Roman" w:cs="Times New Roman"/>
                <w:sz w:val="24"/>
                <w:szCs w:val="24"/>
              </w:rPr>
              <w:t>,</w:t>
            </w:r>
            <w:r>
              <w:rPr>
                <w:rFonts w:ascii="Times New Roman" w:hAnsi="Times New Roman" w:cs="Times New Roman"/>
                <w:sz w:val="24"/>
                <w:szCs w:val="24"/>
              </w:rPr>
              <w:t>10</w:t>
            </w:r>
            <w:r w:rsidR="00A1362F" w:rsidRPr="00FB7112">
              <w:rPr>
                <w:rFonts w:ascii="Times New Roman" w:hAnsi="Times New Roman" w:cs="Times New Roman"/>
                <w:sz w:val="24"/>
                <w:szCs w:val="24"/>
              </w:rPr>
              <w:t>±0,</w:t>
            </w:r>
            <w:r w:rsidR="00F11A69">
              <w:rPr>
                <w:rFonts w:ascii="Times New Roman" w:hAnsi="Times New Roman" w:cs="Times New Roman"/>
                <w:sz w:val="24"/>
                <w:szCs w:val="24"/>
              </w:rPr>
              <w:t>21</w:t>
            </w:r>
          </w:p>
        </w:tc>
        <w:tc>
          <w:tcPr>
            <w:tcW w:w="1717" w:type="dxa"/>
            <w:tcBorders>
              <w:top w:val="single" w:sz="4" w:space="0" w:color="auto"/>
              <w:left w:val="single" w:sz="4" w:space="0" w:color="auto"/>
              <w:bottom w:val="single" w:sz="4" w:space="0" w:color="auto"/>
            </w:tcBorders>
          </w:tcPr>
          <w:p w:rsidR="00A1362F" w:rsidRPr="00FB7112" w:rsidRDefault="00C80FEA" w:rsidP="00F11A6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r w:rsidR="00A1362F" w:rsidRPr="00FB7112">
              <w:rPr>
                <w:rFonts w:ascii="Times New Roman" w:hAnsi="Times New Roman" w:cs="Times New Roman"/>
                <w:sz w:val="24"/>
                <w:szCs w:val="24"/>
              </w:rPr>
              <w:t>,</w:t>
            </w:r>
            <w:r>
              <w:rPr>
                <w:rFonts w:ascii="Times New Roman" w:hAnsi="Times New Roman" w:cs="Times New Roman"/>
                <w:sz w:val="24"/>
                <w:szCs w:val="24"/>
              </w:rPr>
              <w:t>9</w:t>
            </w:r>
            <w:r w:rsidR="00F11A69">
              <w:rPr>
                <w:rFonts w:ascii="Times New Roman" w:hAnsi="Times New Roman" w:cs="Times New Roman"/>
                <w:sz w:val="24"/>
                <w:szCs w:val="24"/>
              </w:rPr>
              <w:t>8</w:t>
            </w:r>
            <w:r w:rsidR="00A1362F" w:rsidRPr="00FB7112">
              <w:rPr>
                <w:rFonts w:ascii="Times New Roman" w:hAnsi="Times New Roman" w:cs="Times New Roman"/>
                <w:sz w:val="24"/>
                <w:szCs w:val="24"/>
              </w:rPr>
              <w:t>±0,</w:t>
            </w:r>
            <w:r>
              <w:rPr>
                <w:rFonts w:ascii="Times New Roman" w:hAnsi="Times New Roman" w:cs="Times New Roman"/>
                <w:sz w:val="24"/>
                <w:szCs w:val="24"/>
              </w:rPr>
              <w:t>1</w:t>
            </w:r>
            <w:r w:rsidR="00F11A69">
              <w:rPr>
                <w:rFonts w:ascii="Times New Roman" w:hAnsi="Times New Roman" w:cs="Times New Roman"/>
                <w:sz w:val="24"/>
                <w:szCs w:val="24"/>
              </w:rPr>
              <w:t>0</w:t>
            </w:r>
          </w:p>
        </w:tc>
      </w:tr>
      <w:tr w:rsidR="00A1362F" w:rsidRPr="00FB7112" w:rsidTr="00721893">
        <w:trPr>
          <w:trHeight w:val="174"/>
          <w:jc w:val="center"/>
        </w:trPr>
        <w:tc>
          <w:tcPr>
            <w:tcW w:w="950" w:type="dxa"/>
            <w:tcBorders>
              <w:top w:val="single" w:sz="4" w:space="0" w:color="auto"/>
              <w:bottom w:val="single" w:sz="4" w:space="0" w:color="auto"/>
            </w:tcBorders>
          </w:tcPr>
          <w:p w:rsidR="00A1362F" w:rsidRPr="00FB7112" w:rsidRDefault="00A1362F" w:rsidP="00721893">
            <w:pPr>
              <w:spacing w:after="0" w:line="360" w:lineRule="auto"/>
              <w:ind w:firstLine="34"/>
              <w:rPr>
                <w:rFonts w:ascii="Times New Roman" w:hAnsi="Times New Roman" w:cs="Times New Roman"/>
                <w:sz w:val="24"/>
                <w:szCs w:val="24"/>
              </w:rPr>
            </w:pPr>
            <w:r w:rsidRPr="00FB7112">
              <w:rPr>
                <w:rFonts w:ascii="Times New Roman" w:hAnsi="Times New Roman" w:cs="Times New Roman"/>
                <w:sz w:val="24"/>
                <w:szCs w:val="24"/>
              </w:rPr>
              <w:t>СП</w:t>
            </w:r>
          </w:p>
        </w:tc>
        <w:tc>
          <w:tcPr>
            <w:tcW w:w="1701" w:type="dxa"/>
            <w:tcBorders>
              <w:top w:val="single" w:sz="4" w:space="0" w:color="auto"/>
              <w:bottom w:val="single" w:sz="4" w:space="0" w:color="auto"/>
            </w:tcBorders>
          </w:tcPr>
          <w:p w:rsidR="00A1362F" w:rsidRPr="00FB7112" w:rsidRDefault="00C80FEA" w:rsidP="00827EFF">
            <w:pPr>
              <w:spacing w:after="0" w:line="360" w:lineRule="auto"/>
              <w:ind w:hanging="15"/>
              <w:jc w:val="center"/>
              <w:rPr>
                <w:rFonts w:ascii="Times New Roman" w:hAnsi="Times New Roman" w:cs="Times New Roman"/>
                <w:sz w:val="24"/>
                <w:szCs w:val="24"/>
              </w:rPr>
            </w:pPr>
            <w:r>
              <w:rPr>
                <w:rFonts w:ascii="Times New Roman" w:hAnsi="Times New Roman" w:cs="Times New Roman"/>
                <w:sz w:val="24"/>
                <w:szCs w:val="24"/>
              </w:rPr>
              <w:t>2</w:t>
            </w:r>
            <w:r w:rsidR="00A1362F" w:rsidRPr="00FB7112">
              <w:rPr>
                <w:rFonts w:ascii="Times New Roman" w:hAnsi="Times New Roman" w:cs="Times New Roman"/>
                <w:sz w:val="24"/>
                <w:szCs w:val="24"/>
              </w:rPr>
              <w:t>,</w:t>
            </w:r>
            <w:r w:rsidR="0064262F">
              <w:rPr>
                <w:rFonts w:ascii="Times New Roman" w:hAnsi="Times New Roman" w:cs="Times New Roman"/>
                <w:sz w:val="24"/>
                <w:szCs w:val="24"/>
              </w:rPr>
              <w:t>10</w:t>
            </w:r>
            <w:r w:rsidR="00A1362F" w:rsidRPr="00FB7112">
              <w:rPr>
                <w:rFonts w:ascii="Times New Roman" w:hAnsi="Times New Roman" w:cs="Times New Roman"/>
                <w:sz w:val="24"/>
                <w:szCs w:val="24"/>
              </w:rPr>
              <w:t>±0,</w:t>
            </w:r>
            <w:r w:rsidR="00A1362F">
              <w:rPr>
                <w:rFonts w:ascii="Times New Roman" w:hAnsi="Times New Roman" w:cs="Times New Roman"/>
                <w:sz w:val="24"/>
                <w:szCs w:val="24"/>
              </w:rPr>
              <w:t>1</w:t>
            </w:r>
            <w:r w:rsidR="0064262F">
              <w:rPr>
                <w:rFonts w:ascii="Times New Roman" w:hAnsi="Times New Roman" w:cs="Times New Roman"/>
                <w:sz w:val="24"/>
                <w:szCs w:val="24"/>
              </w:rPr>
              <w:t>1</w:t>
            </w:r>
          </w:p>
        </w:tc>
        <w:tc>
          <w:tcPr>
            <w:tcW w:w="1985" w:type="dxa"/>
            <w:tcBorders>
              <w:top w:val="single" w:sz="4" w:space="0" w:color="auto"/>
              <w:bottom w:val="single" w:sz="4" w:space="0" w:color="auto"/>
            </w:tcBorders>
          </w:tcPr>
          <w:p w:rsidR="00A1362F" w:rsidRPr="00FB7112" w:rsidRDefault="00A1362F" w:rsidP="00C80FEA">
            <w:pPr>
              <w:spacing w:after="0" w:line="360" w:lineRule="auto"/>
              <w:ind w:firstLine="34"/>
              <w:jc w:val="center"/>
              <w:rPr>
                <w:rFonts w:ascii="Times New Roman" w:hAnsi="Times New Roman" w:cs="Times New Roman"/>
                <w:sz w:val="24"/>
                <w:szCs w:val="24"/>
              </w:rPr>
            </w:pPr>
            <w:r w:rsidRPr="00FB7112">
              <w:rPr>
                <w:rFonts w:ascii="Times New Roman" w:hAnsi="Times New Roman" w:cs="Times New Roman"/>
                <w:sz w:val="24"/>
                <w:szCs w:val="24"/>
              </w:rPr>
              <w:t>1,</w:t>
            </w:r>
            <w:r w:rsidR="00C80FEA">
              <w:rPr>
                <w:rFonts w:ascii="Times New Roman" w:hAnsi="Times New Roman" w:cs="Times New Roman"/>
                <w:sz w:val="24"/>
                <w:szCs w:val="24"/>
              </w:rPr>
              <w:t>71</w:t>
            </w:r>
            <w:r w:rsidRPr="00FB7112">
              <w:rPr>
                <w:rFonts w:ascii="Times New Roman" w:hAnsi="Times New Roman" w:cs="Times New Roman"/>
                <w:sz w:val="24"/>
                <w:szCs w:val="24"/>
              </w:rPr>
              <w:t>±0,</w:t>
            </w:r>
            <w:r w:rsidR="00C80FEA">
              <w:rPr>
                <w:rFonts w:ascii="Times New Roman" w:hAnsi="Times New Roman" w:cs="Times New Roman"/>
                <w:sz w:val="24"/>
                <w:szCs w:val="24"/>
              </w:rPr>
              <w:t>27</w:t>
            </w:r>
            <w:r w:rsidR="00C80FEA" w:rsidRPr="00FB7112">
              <w:rPr>
                <w:rFonts w:ascii="Times New Roman" w:hAnsi="Times New Roman" w:cs="Times New Roman"/>
                <w:sz w:val="24"/>
                <w:szCs w:val="24"/>
              </w:rPr>
              <w:t>**</w:t>
            </w:r>
          </w:p>
        </w:tc>
        <w:tc>
          <w:tcPr>
            <w:tcW w:w="1968" w:type="dxa"/>
            <w:tcBorders>
              <w:top w:val="single" w:sz="4" w:space="0" w:color="auto"/>
              <w:bottom w:val="single" w:sz="4" w:space="0" w:color="auto"/>
              <w:right w:val="single" w:sz="4" w:space="0" w:color="auto"/>
            </w:tcBorders>
          </w:tcPr>
          <w:p w:rsidR="00A1362F" w:rsidRPr="00C80FEA" w:rsidRDefault="00A1362F" w:rsidP="00C80FEA">
            <w:pPr>
              <w:spacing w:after="0" w:line="360" w:lineRule="auto"/>
              <w:ind w:firstLine="34"/>
              <w:jc w:val="center"/>
              <w:rPr>
                <w:rFonts w:ascii="Times New Roman" w:hAnsi="Times New Roman" w:cs="Times New Roman"/>
                <w:sz w:val="24"/>
                <w:szCs w:val="24"/>
              </w:rPr>
            </w:pPr>
            <w:r w:rsidRPr="00C80FEA">
              <w:rPr>
                <w:rFonts w:ascii="Times New Roman" w:hAnsi="Times New Roman" w:cs="Times New Roman"/>
                <w:sz w:val="24"/>
                <w:szCs w:val="24"/>
              </w:rPr>
              <w:t>1,</w:t>
            </w:r>
            <w:r w:rsidR="00C80FEA" w:rsidRPr="00C80FEA">
              <w:rPr>
                <w:rFonts w:ascii="Times New Roman" w:hAnsi="Times New Roman" w:cs="Times New Roman"/>
                <w:sz w:val="24"/>
                <w:szCs w:val="24"/>
              </w:rPr>
              <w:t>91</w:t>
            </w:r>
            <w:r w:rsidRPr="00C80FEA">
              <w:rPr>
                <w:rFonts w:ascii="Times New Roman" w:hAnsi="Times New Roman" w:cs="Times New Roman"/>
                <w:sz w:val="24"/>
                <w:szCs w:val="24"/>
              </w:rPr>
              <w:t>±0,</w:t>
            </w:r>
            <w:r w:rsidR="00C80FEA" w:rsidRPr="00C80FEA">
              <w:rPr>
                <w:rFonts w:ascii="Times New Roman" w:hAnsi="Times New Roman" w:cs="Times New Roman"/>
                <w:sz w:val="24"/>
                <w:szCs w:val="24"/>
              </w:rPr>
              <w:t>23</w:t>
            </w:r>
          </w:p>
        </w:tc>
        <w:tc>
          <w:tcPr>
            <w:tcW w:w="1717" w:type="dxa"/>
            <w:tcBorders>
              <w:top w:val="single" w:sz="4" w:space="0" w:color="auto"/>
              <w:left w:val="single" w:sz="4" w:space="0" w:color="auto"/>
              <w:bottom w:val="single" w:sz="4" w:space="0" w:color="auto"/>
            </w:tcBorders>
          </w:tcPr>
          <w:p w:rsidR="00A1362F" w:rsidRPr="00FB7112" w:rsidRDefault="00C80FEA" w:rsidP="00DC0F4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r w:rsidR="00A1362F" w:rsidRPr="00FB7112">
              <w:rPr>
                <w:rFonts w:ascii="Times New Roman" w:hAnsi="Times New Roman" w:cs="Times New Roman"/>
                <w:sz w:val="24"/>
                <w:szCs w:val="24"/>
              </w:rPr>
              <w:t>,</w:t>
            </w:r>
            <w:r w:rsidR="00DC0F48">
              <w:rPr>
                <w:rFonts w:ascii="Times New Roman" w:hAnsi="Times New Roman" w:cs="Times New Roman"/>
                <w:sz w:val="24"/>
                <w:szCs w:val="24"/>
              </w:rPr>
              <w:t>10</w:t>
            </w:r>
            <w:r w:rsidR="00A1362F" w:rsidRPr="00FB7112">
              <w:rPr>
                <w:rFonts w:ascii="Times New Roman" w:hAnsi="Times New Roman" w:cs="Times New Roman"/>
                <w:sz w:val="24"/>
                <w:szCs w:val="24"/>
              </w:rPr>
              <w:t>±0,</w:t>
            </w:r>
            <w:r w:rsidR="00DC0F48">
              <w:rPr>
                <w:rFonts w:ascii="Times New Roman" w:hAnsi="Times New Roman" w:cs="Times New Roman"/>
                <w:sz w:val="24"/>
                <w:szCs w:val="24"/>
              </w:rPr>
              <w:t>21</w:t>
            </w:r>
          </w:p>
        </w:tc>
      </w:tr>
      <w:tr w:rsidR="00A1362F" w:rsidRPr="00FB7112" w:rsidTr="00721893">
        <w:trPr>
          <w:trHeight w:val="225"/>
          <w:jc w:val="center"/>
        </w:trPr>
        <w:tc>
          <w:tcPr>
            <w:tcW w:w="950" w:type="dxa"/>
            <w:tcBorders>
              <w:top w:val="single" w:sz="4" w:space="0" w:color="auto"/>
            </w:tcBorders>
          </w:tcPr>
          <w:p w:rsidR="00A1362F" w:rsidRPr="00FB7112" w:rsidRDefault="00A1362F" w:rsidP="00721893">
            <w:pPr>
              <w:spacing w:after="0" w:line="360" w:lineRule="auto"/>
              <w:ind w:firstLine="34"/>
              <w:rPr>
                <w:rFonts w:ascii="Times New Roman" w:hAnsi="Times New Roman" w:cs="Times New Roman"/>
                <w:sz w:val="24"/>
                <w:szCs w:val="24"/>
              </w:rPr>
            </w:pPr>
            <w:proofErr w:type="gramStart"/>
            <w:r w:rsidRPr="00FB7112">
              <w:rPr>
                <w:rFonts w:ascii="Times New Roman" w:hAnsi="Times New Roman" w:cs="Times New Roman"/>
                <w:sz w:val="24"/>
                <w:szCs w:val="24"/>
              </w:rPr>
              <w:t>ПЛ</w:t>
            </w:r>
            <w:proofErr w:type="gramEnd"/>
          </w:p>
        </w:tc>
        <w:tc>
          <w:tcPr>
            <w:tcW w:w="1701" w:type="dxa"/>
            <w:tcBorders>
              <w:top w:val="single" w:sz="4" w:space="0" w:color="auto"/>
            </w:tcBorders>
          </w:tcPr>
          <w:p w:rsidR="00A1362F" w:rsidRPr="00FB7112" w:rsidRDefault="006D71C3" w:rsidP="00827EFF">
            <w:pPr>
              <w:spacing w:after="0" w:line="360" w:lineRule="auto"/>
              <w:ind w:hanging="15"/>
              <w:jc w:val="center"/>
              <w:rPr>
                <w:rFonts w:ascii="Times New Roman" w:hAnsi="Times New Roman" w:cs="Times New Roman"/>
                <w:sz w:val="24"/>
                <w:szCs w:val="24"/>
              </w:rPr>
            </w:pPr>
            <w:r>
              <w:rPr>
                <w:rFonts w:ascii="Times New Roman" w:hAnsi="Times New Roman" w:cs="Times New Roman"/>
                <w:sz w:val="24"/>
                <w:szCs w:val="24"/>
              </w:rPr>
              <w:t>2</w:t>
            </w:r>
            <w:r w:rsidR="00A1362F" w:rsidRPr="00FB7112">
              <w:rPr>
                <w:rFonts w:ascii="Times New Roman" w:hAnsi="Times New Roman" w:cs="Times New Roman"/>
                <w:sz w:val="24"/>
                <w:szCs w:val="24"/>
              </w:rPr>
              <w:t>,</w:t>
            </w:r>
            <w:r>
              <w:rPr>
                <w:rFonts w:ascii="Times New Roman" w:hAnsi="Times New Roman" w:cs="Times New Roman"/>
                <w:sz w:val="24"/>
                <w:szCs w:val="24"/>
              </w:rPr>
              <w:t>1</w:t>
            </w:r>
            <w:r w:rsidR="00A1362F">
              <w:rPr>
                <w:rFonts w:ascii="Times New Roman" w:hAnsi="Times New Roman" w:cs="Times New Roman"/>
                <w:sz w:val="24"/>
                <w:szCs w:val="24"/>
              </w:rPr>
              <w:t>0</w:t>
            </w:r>
            <w:r w:rsidR="00A1362F" w:rsidRPr="00FB7112">
              <w:rPr>
                <w:rFonts w:ascii="Times New Roman" w:hAnsi="Times New Roman" w:cs="Times New Roman"/>
                <w:sz w:val="24"/>
                <w:szCs w:val="24"/>
              </w:rPr>
              <w:t>±0,2</w:t>
            </w:r>
            <w:r>
              <w:rPr>
                <w:rFonts w:ascii="Times New Roman" w:hAnsi="Times New Roman" w:cs="Times New Roman"/>
                <w:sz w:val="24"/>
                <w:szCs w:val="24"/>
              </w:rPr>
              <w:t>5</w:t>
            </w:r>
          </w:p>
        </w:tc>
        <w:tc>
          <w:tcPr>
            <w:tcW w:w="1985" w:type="dxa"/>
            <w:tcBorders>
              <w:top w:val="single" w:sz="4" w:space="0" w:color="auto"/>
            </w:tcBorders>
          </w:tcPr>
          <w:p w:rsidR="00A1362F" w:rsidRPr="00FB7112" w:rsidRDefault="006D71C3" w:rsidP="006D71C3">
            <w:pPr>
              <w:spacing w:after="0" w:line="360" w:lineRule="auto"/>
              <w:ind w:firstLine="34"/>
              <w:jc w:val="center"/>
              <w:rPr>
                <w:rFonts w:ascii="Times New Roman" w:hAnsi="Times New Roman" w:cs="Times New Roman"/>
                <w:sz w:val="24"/>
                <w:szCs w:val="24"/>
              </w:rPr>
            </w:pPr>
            <w:r>
              <w:rPr>
                <w:rFonts w:ascii="Times New Roman" w:hAnsi="Times New Roman" w:cs="Times New Roman"/>
                <w:sz w:val="24"/>
                <w:szCs w:val="24"/>
              </w:rPr>
              <w:t>2</w:t>
            </w:r>
            <w:r w:rsidR="00A1362F" w:rsidRPr="00FB7112">
              <w:rPr>
                <w:rFonts w:ascii="Times New Roman" w:hAnsi="Times New Roman" w:cs="Times New Roman"/>
                <w:sz w:val="24"/>
                <w:szCs w:val="24"/>
              </w:rPr>
              <w:t>,</w:t>
            </w:r>
            <w:r>
              <w:rPr>
                <w:rFonts w:ascii="Times New Roman" w:hAnsi="Times New Roman" w:cs="Times New Roman"/>
                <w:sz w:val="24"/>
                <w:szCs w:val="24"/>
              </w:rPr>
              <w:t>08</w:t>
            </w:r>
            <w:r w:rsidR="00A1362F" w:rsidRPr="00FB7112">
              <w:rPr>
                <w:rFonts w:ascii="Times New Roman" w:hAnsi="Times New Roman" w:cs="Times New Roman"/>
                <w:sz w:val="24"/>
                <w:szCs w:val="24"/>
              </w:rPr>
              <w:t>±0,</w:t>
            </w:r>
            <w:r>
              <w:rPr>
                <w:rFonts w:ascii="Times New Roman" w:hAnsi="Times New Roman" w:cs="Times New Roman"/>
                <w:sz w:val="24"/>
                <w:szCs w:val="24"/>
              </w:rPr>
              <w:t>23</w:t>
            </w:r>
          </w:p>
        </w:tc>
        <w:tc>
          <w:tcPr>
            <w:tcW w:w="1968" w:type="dxa"/>
            <w:tcBorders>
              <w:top w:val="single" w:sz="4" w:space="0" w:color="auto"/>
              <w:right w:val="single" w:sz="4" w:space="0" w:color="auto"/>
            </w:tcBorders>
          </w:tcPr>
          <w:p w:rsidR="00A1362F" w:rsidRPr="00C80FEA" w:rsidRDefault="00A1362F" w:rsidP="006D71C3">
            <w:pPr>
              <w:spacing w:after="0" w:line="360" w:lineRule="auto"/>
              <w:ind w:firstLine="34"/>
              <w:jc w:val="center"/>
              <w:rPr>
                <w:rFonts w:ascii="Times New Roman" w:hAnsi="Times New Roman" w:cs="Times New Roman"/>
                <w:sz w:val="24"/>
                <w:szCs w:val="24"/>
              </w:rPr>
            </w:pPr>
            <w:r w:rsidRPr="00C80FEA">
              <w:rPr>
                <w:rFonts w:ascii="Times New Roman" w:hAnsi="Times New Roman" w:cs="Times New Roman"/>
                <w:sz w:val="24"/>
                <w:szCs w:val="24"/>
              </w:rPr>
              <w:t>1,</w:t>
            </w:r>
            <w:r w:rsidR="006D71C3">
              <w:rPr>
                <w:rFonts w:ascii="Times New Roman" w:hAnsi="Times New Roman" w:cs="Times New Roman"/>
                <w:sz w:val="24"/>
                <w:szCs w:val="24"/>
              </w:rPr>
              <w:t>51</w:t>
            </w:r>
            <w:r w:rsidRPr="00C80FEA">
              <w:rPr>
                <w:rFonts w:ascii="Times New Roman" w:hAnsi="Times New Roman" w:cs="Times New Roman"/>
                <w:sz w:val="24"/>
                <w:szCs w:val="24"/>
              </w:rPr>
              <w:t>±0,0</w:t>
            </w:r>
            <w:r w:rsidR="006D71C3">
              <w:rPr>
                <w:rFonts w:ascii="Times New Roman" w:hAnsi="Times New Roman" w:cs="Times New Roman"/>
                <w:sz w:val="24"/>
                <w:szCs w:val="24"/>
              </w:rPr>
              <w:t>6</w:t>
            </w:r>
            <w:r w:rsidRPr="00C80FEA">
              <w:rPr>
                <w:rFonts w:ascii="Times New Roman" w:hAnsi="Times New Roman" w:cs="Times New Roman"/>
                <w:sz w:val="24"/>
                <w:szCs w:val="24"/>
              </w:rPr>
              <w:t>*</w:t>
            </w:r>
          </w:p>
        </w:tc>
        <w:tc>
          <w:tcPr>
            <w:tcW w:w="1717" w:type="dxa"/>
            <w:tcBorders>
              <w:top w:val="single" w:sz="4" w:space="0" w:color="auto"/>
              <w:left w:val="single" w:sz="4" w:space="0" w:color="auto"/>
            </w:tcBorders>
          </w:tcPr>
          <w:p w:rsidR="00A1362F" w:rsidRPr="00FB7112" w:rsidRDefault="006D71C3" w:rsidP="00DC0F4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r w:rsidR="00A1362F" w:rsidRPr="00FB7112">
              <w:rPr>
                <w:rFonts w:ascii="Times New Roman" w:hAnsi="Times New Roman" w:cs="Times New Roman"/>
                <w:sz w:val="24"/>
                <w:szCs w:val="24"/>
              </w:rPr>
              <w:t>,</w:t>
            </w:r>
            <w:r w:rsidR="00DC0F48">
              <w:rPr>
                <w:rFonts w:ascii="Times New Roman" w:hAnsi="Times New Roman" w:cs="Times New Roman"/>
                <w:sz w:val="24"/>
                <w:szCs w:val="24"/>
              </w:rPr>
              <w:t>10</w:t>
            </w:r>
            <w:r w:rsidR="00A1362F" w:rsidRPr="00FB7112">
              <w:rPr>
                <w:rFonts w:ascii="Times New Roman" w:hAnsi="Times New Roman" w:cs="Times New Roman"/>
                <w:sz w:val="24"/>
                <w:szCs w:val="24"/>
              </w:rPr>
              <w:t>±0,07</w:t>
            </w:r>
          </w:p>
        </w:tc>
      </w:tr>
    </w:tbl>
    <w:p w:rsidR="00C80FEA" w:rsidRPr="00DB1034" w:rsidRDefault="00C80FEA" w:rsidP="00C80FEA">
      <w:pPr>
        <w:spacing w:after="0" w:line="360" w:lineRule="auto"/>
        <w:ind w:firstLine="284"/>
        <w:jc w:val="both"/>
        <w:rPr>
          <w:rFonts w:ascii="Times New Roman" w:hAnsi="Times New Roman" w:cs="Times New Roman"/>
          <w:sz w:val="24"/>
          <w:szCs w:val="24"/>
        </w:rPr>
      </w:pPr>
      <w:r w:rsidRPr="00DB1034">
        <w:rPr>
          <w:rFonts w:ascii="Times New Roman" w:hAnsi="Times New Roman" w:cs="Times New Roman"/>
          <w:sz w:val="24"/>
          <w:szCs w:val="24"/>
        </w:rPr>
        <w:t xml:space="preserve">Примечание: *достоверность результатов в сравнении с данными на начало года в этой же группе при </w:t>
      </w:r>
      <w:r w:rsidRPr="00DB1034">
        <w:rPr>
          <w:rFonts w:ascii="Times New Roman" w:hAnsi="Times New Roman" w:cs="Times New Roman"/>
          <w:sz w:val="24"/>
          <w:szCs w:val="24"/>
          <w:lang w:val="en-US"/>
        </w:rPr>
        <w:t>p</w:t>
      </w:r>
      <w:r w:rsidRPr="00DB1034">
        <w:rPr>
          <w:rFonts w:ascii="Times New Roman" w:hAnsi="Times New Roman" w:cs="Times New Roman"/>
          <w:sz w:val="24"/>
          <w:szCs w:val="24"/>
        </w:rPr>
        <w:t>&lt;0,0</w:t>
      </w:r>
      <w:r w:rsidR="006D71C3">
        <w:rPr>
          <w:rFonts w:ascii="Times New Roman" w:hAnsi="Times New Roman" w:cs="Times New Roman"/>
          <w:sz w:val="24"/>
          <w:szCs w:val="24"/>
        </w:rPr>
        <w:t>1</w:t>
      </w:r>
      <w:r w:rsidRPr="00DB1034">
        <w:rPr>
          <w:rFonts w:ascii="Times New Roman" w:hAnsi="Times New Roman" w:cs="Times New Roman"/>
          <w:sz w:val="24"/>
          <w:szCs w:val="24"/>
        </w:rPr>
        <w:t>; **</w:t>
      </w:r>
      <w:r>
        <w:rPr>
          <w:rFonts w:ascii="Times New Roman" w:hAnsi="Times New Roman" w:cs="Times New Roman"/>
          <w:sz w:val="24"/>
          <w:szCs w:val="24"/>
        </w:rPr>
        <w:t xml:space="preserve"> - </w:t>
      </w:r>
      <w:r w:rsidRPr="00DB1034">
        <w:rPr>
          <w:rFonts w:ascii="Times New Roman" w:hAnsi="Times New Roman" w:cs="Times New Roman"/>
          <w:sz w:val="24"/>
          <w:szCs w:val="24"/>
        </w:rPr>
        <w:t xml:space="preserve"> при</w:t>
      </w:r>
      <w:r w:rsidR="007B663A">
        <w:rPr>
          <w:rFonts w:ascii="Times New Roman" w:hAnsi="Times New Roman" w:cs="Times New Roman"/>
          <w:sz w:val="24"/>
          <w:szCs w:val="24"/>
        </w:rPr>
        <w:t xml:space="preserve"> </w:t>
      </w:r>
      <w:r w:rsidRPr="00DB1034">
        <w:rPr>
          <w:rFonts w:ascii="Times New Roman" w:hAnsi="Times New Roman" w:cs="Times New Roman"/>
          <w:sz w:val="24"/>
          <w:szCs w:val="24"/>
          <w:lang w:val="en-US"/>
        </w:rPr>
        <w:t>p</w:t>
      </w:r>
      <w:r w:rsidRPr="00DB1034">
        <w:rPr>
          <w:rFonts w:ascii="Times New Roman" w:hAnsi="Times New Roman" w:cs="Times New Roman"/>
          <w:sz w:val="24"/>
          <w:szCs w:val="24"/>
        </w:rPr>
        <w:t>&lt;0,0</w:t>
      </w:r>
      <w:r>
        <w:rPr>
          <w:rFonts w:ascii="Times New Roman" w:hAnsi="Times New Roman" w:cs="Times New Roman"/>
          <w:sz w:val="24"/>
          <w:szCs w:val="24"/>
        </w:rPr>
        <w:t>02</w:t>
      </w:r>
      <w:r w:rsidR="006D71C3">
        <w:rPr>
          <w:rFonts w:ascii="Times New Roman" w:hAnsi="Times New Roman" w:cs="Times New Roman"/>
          <w:sz w:val="24"/>
          <w:szCs w:val="24"/>
        </w:rPr>
        <w:t>.</w:t>
      </w:r>
    </w:p>
    <w:p w:rsidR="00E81221" w:rsidRDefault="00D95301" w:rsidP="00332E11">
      <w:pPr>
        <w:spacing w:after="0" w:line="360" w:lineRule="auto"/>
        <w:ind w:firstLine="284"/>
        <w:jc w:val="both"/>
        <w:rPr>
          <w:rFonts w:ascii="Times New Roman" w:hAnsi="Times New Roman" w:cs="Times New Roman"/>
          <w:sz w:val="24"/>
          <w:szCs w:val="24"/>
        </w:rPr>
      </w:pPr>
      <w:proofErr w:type="gramStart"/>
      <w:r w:rsidRPr="00AF1702">
        <w:rPr>
          <w:rFonts w:ascii="Times New Roman" w:hAnsi="Times New Roman" w:cs="Times New Roman"/>
          <w:sz w:val="24"/>
          <w:szCs w:val="24"/>
        </w:rPr>
        <w:t xml:space="preserve">В </w:t>
      </w:r>
      <w:r w:rsidR="00AF1702">
        <w:rPr>
          <w:rFonts w:ascii="Times New Roman" w:hAnsi="Times New Roman" w:cs="Times New Roman"/>
          <w:sz w:val="24"/>
          <w:szCs w:val="24"/>
        </w:rPr>
        <w:t>октябре</w:t>
      </w:r>
      <w:r>
        <w:rPr>
          <w:rFonts w:ascii="Times New Roman" w:hAnsi="Times New Roman" w:cs="Times New Roman"/>
          <w:sz w:val="24"/>
          <w:szCs w:val="24"/>
        </w:rPr>
        <w:t xml:space="preserve"> все средние значения адаптационного потенциала первоклассников</w:t>
      </w:r>
      <w:r w:rsidR="007B663A" w:rsidRPr="007B663A">
        <w:rPr>
          <w:rFonts w:ascii="Times New Roman" w:hAnsi="Times New Roman" w:cs="Times New Roman"/>
          <w:sz w:val="24"/>
          <w:szCs w:val="24"/>
        </w:rPr>
        <w:t xml:space="preserve"> </w:t>
      </w:r>
      <w:r w:rsidR="007B663A">
        <w:rPr>
          <w:rFonts w:ascii="Times New Roman" w:hAnsi="Times New Roman" w:cs="Times New Roman"/>
          <w:sz w:val="24"/>
          <w:szCs w:val="24"/>
        </w:rPr>
        <w:t xml:space="preserve">с </w:t>
      </w:r>
      <w:r w:rsidR="007B663A" w:rsidRPr="00FB7112">
        <w:rPr>
          <w:rFonts w:ascii="Times New Roman" w:hAnsi="Times New Roman" w:cs="Times New Roman"/>
          <w:sz w:val="24"/>
          <w:szCs w:val="24"/>
        </w:rPr>
        <w:t>разными типами ПЛО</w:t>
      </w:r>
      <w:r>
        <w:rPr>
          <w:rFonts w:ascii="Times New Roman" w:hAnsi="Times New Roman" w:cs="Times New Roman"/>
          <w:sz w:val="24"/>
          <w:szCs w:val="24"/>
        </w:rPr>
        <w:t xml:space="preserve">, не </w:t>
      </w:r>
      <w:r w:rsidRPr="00FB7112">
        <w:rPr>
          <w:rFonts w:ascii="Times New Roman" w:hAnsi="Times New Roman" w:cs="Times New Roman"/>
          <w:sz w:val="24"/>
          <w:szCs w:val="24"/>
        </w:rPr>
        <w:t>посещавших подготовительные к школе курсы</w:t>
      </w:r>
      <w:r>
        <w:rPr>
          <w:rFonts w:ascii="Times New Roman" w:hAnsi="Times New Roman" w:cs="Times New Roman"/>
          <w:sz w:val="24"/>
          <w:szCs w:val="24"/>
        </w:rPr>
        <w:t>,</w:t>
      </w:r>
      <w:r w:rsidR="007B663A">
        <w:rPr>
          <w:rFonts w:ascii="Times New Roman" w:hAnsi="Times New Roman" w:cs="Times New Roman"/>
          <w:sz w:val="24"/>
          <w:szCs w:val="24"/>
        </w:rPr>
        <w:t xml:space="preserve"> </w:t>
      </w:r>
      <w:r>
        <w:rPr>
          <w:rFonts w:ascii="Times New Roman" w:hAnsi="Times New Roman" w:cs="Times New Roman"/>
          <w:sz w:val="24"/>
          <w:szCs w:val="24"/>
        </w:rPr>
        <w:t>наход</w:t>
      </w:r>
      <w:r w:rsidR="007B663A">
        <w:rPr>
          <w:rFonts w:ascii="Times New Roman" w:hAnsi="Times New Roman" w:cs="Times New Roman"/>
          <w:sz w:val="24"/>
          <w:szCs w:val="24"/>
        </w:rPr>
        <w:t>ились</w:t>
      </w:r>
      <w:r>
        <w:rPr>
          <w:rFonts w:ascii="Times New Roman" w:hAnsi="Times New Roman" w:cs="Times New Roman"/>
          <w:sz w:val="24"/>
          <w:szCs w:val="24"/>
        </w:rPr>
        <w:t xml:space="preserve"> в пределах </w:t>
      </w:r>
      <w:r>
        <w:rPr>
          <w:rFonts w:ascii="Times New Roman" w:hAnsi="Times New Roman" w:cs="Times New Roman"/>
          <w:sz w:val="24"/>
          <w:szCs w:val="24"/>
        </w:rPr>
        <w:lastRenderedPageBreak/>
        <w:t xml:space="preserve">верхней границы нормы, </w:t>
      </w:r>
      <w:r w:rsidRPr="00FB7112">
        <w:rPr>
          <w:rFonts w:ascii="Times New Roman" w:hAnsi="Times New Roman" w:cs="Times New Roman"/>
          <w:sz w:val="24"/>
          <w:szCs w:val="24"/>
        </w:rPr>
        <w:t>что, по-видимому, связано с трудностями приспособления детей к новыми условиям обучения и систематическим занятиям.</w:t>
      </w:r>
      <w:r w:rsidR="00827EFF">
        <w:rPr>
          <w:rFonts w:ascii="Times New Roman" w:hAnsi="Times New Roman" w:cs="Times New Roman"/>
          <w:sz w:val="24"/>
          <w:szCs w:val="24"/>
        </w:rPr>
        <w:t xml:space="preserve"> </w:t>
      </w:r>
      <w:proofErr w:type="gramEnd"/>
      <w:r w:rsidR="00827EFF">
        <w:rPr>
          <w:rFonts w:ascii="Times New Roman" w:hAnsi="Times New Roman" w:cs="Times New Roman"/>
          <w:sz w:val="24"/>
          <w:szCs w:val="24"/>
        </w:rPr>
        <w:t>Необходимо отметить, что в</w:t>
      </w:r>
      <w:r w:rsidR="00827EFF">
        <w:rPr>
          <w:rFonts w:ascii="Times New Roman" w:hAnsi="Times New Roman" w:cs="Times New Roman"/>
          <w:sz w:val="24"/>
          <w:szCs w:val="24"/>
        </w:rPr>
        <w:t xml:space="preserve"> январе </w:t>
      </w:r>
      <w:r w:rsidR="00E81221">
        <w:rPr>
          <w:rFonts w:ascii="Times New Roman" w:hAnsi="Times New Roman" w:cs="Times New Roman"/>
          <w:sz w:val="24"/>
          <w:szCs w:val="24"/>
        </w:rPr>
        <w:t xml:space="preserve"> и апреле </w:t>
      </w:r>
      <w:r w:rsidR="00E81221">
        <w:rPr>
          <w:rFonts w:ascii="Times New Roman" w:hAnsi="Times New Roman" w:cs="Times New Roman"/>
          <w:sz w:val="24"/>
          <w:szCs w:val="24"/>
        </w:rPr>
        <w:t xml:space="preserve">средние значения адаптационного потенциала </w:t>
      </w:r>
      <w:proofErr w:type="gramStart"/>
      <w:r w:rsidR="00E81221">
        <w:rPr>
          <w:rFonts w:ascii="Times New Roman" w:hAnsi="Times New Roman" w:cs="Times New Roman"/>
          <w:sz w:val="24"/>
          <w:szCs w:val="24"/>
        </w:rPr>
        <w:t>ПЛ</w:t>
      </w:r>
      <w:proofErr w:type="gramEnd"/>
      <w:r w:rsidR="00E81221">
        <w:rPr>
          <w:rFonts w:ascii="Times New Roman" w:hAnsi="Times New Roman" w:cs="Times New Roman"/>
          <w:sz w:val="24"/>
          <w:szCs w:val="24"/>
        </w:rPr>
        <w:t xml:space="preserve"> и ПП </w:t>
      </w:r>
      <w:r w:rsidR="00E81221">
        <w:rPr>
          <w:rFonts w:ascii="Times New Roman" w:hAnsi="Times New Roman" w:cs="Times New Roman"/>
          <w:sz w:val="24"/>
          <w:szCs w:val="24"/>
        </w:rPr>
        <w:t>находились в пределах верхней границы нормы</w:t>
      </w:r>
      <w:r w:rsidR="00E81221">
        <w:rPr>
          <w:rFonts w:ascii="Times New Roman" w:hAnsi="Times New Roman" w:cs="Times New Roman"/>
          <w:sz w:val="24"/>
          <w:szCs w:val="24"/>
        </w:rPr>
        <w:t xml:space="preserve">, что </w:t>
      </w:r>
      <w:r w:rsidR="00E81221" w:rsidRPr="00FB7112">
        <w:rPr>
          <w:rFonts w:ascii="Times New Roman" w:hAnsi="Times New Roman" w:cs="Times New Roman"/>
          <w:sz w:val="24"/>
          <w:szCs w:val="24"/>
        </w:rPr>
        <w:t xml:space="preserve">по-видимому, </w:t>
      </w:r>
    </w:p>
    <w:p w:rsidR="00B6415B" w:rsidRDefault="00E81221" w:rsidP="00AB08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мае </w:t>
      </w:r>
      <w:r w:rsidRPr="00E96EAA">
        <w:rPr>
          <w:rFonts w:ascii="Times New Roman" w:hAnsi="Times New Roman" w:cs="Times New Roman"/>
          <w:noProof/>
          <w:sz w:val="24"/>
          <w:szCs w:val="24"/>
        </w:rPr>
        <w:t>адаптивные возможности организма</w:t>
      </w:r>
      <w:r>
        <w:rPr>
          <w:rFonts w:ascii="Times New Roman" w:hAnsi="Times New Roman" w:cs="Times New Roman"/>
          <w:noProof/>
          <w:sz w:val="24"/>
          <w:szCs w:val="24"/>
        </w:rPr>
        <w:t xml:space="preserve"> детей </w:t>
      </w:r>
      <w:r w:rsidR="00ED015B">
        <w:rPr>
          <w:rFonts w:ascii="Times New Roman" w:hAnsi="Times New Roman" w:cs="Times New Roman"/>
          <w:noProof/>
          <w:sz w:val="24"/>
          <w:szCs w:val="24"/>
        </w:rPr>
        <w:t>ПЛ и со СП</w:t>
      </w:r>
      <w:r>
        <w:rPr>
          <w:rFonts w:ascii="Times New Roman" w:hAnsi="Times New Roman" w:cs="Times New Roman"/>
          <w:noProof/>
          <w:sz w:val="24"/>
          <w:szCs w:val="24"/>
        </w:rPr>
        <w:t xml:space="preserve"> снижаются, средние значения адаптационного потенциала увеличиваются и </w:t>
      </w:r>
      <w:r w:rsidR="00ED015B">
        <w:rPr>
          <w:rFonts w:ascii="Times New Roman" w:hAnsi="Times New Roman" w:cs="Times New Roman"/>
          <w:noProof/>
          <w:sz w:val="24"/>
          <w:szCs w:val="24"/>
        </w:rPr>
        <w:t>достигают верхней границы нормы.</w:t>
      </w:r>
    </w:p>
    <w:p w:rsidR="00CE08D6" w:rsidRDefault="00CE08D6" w:rsidP="00FB711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Характер течения адаптации у детей зависит от типа и напряженности адаптационных реакций организма. </w:t>
      </w:r>
      <w:r w:rsidR="00EF3B0C">
        <w:rPr>
          <w:rFonts w:ascii="Times New Roman" w:hAnsi="Times New Roman" w:cs="Times New Roman"/>
          <w:sz w:val="24"/>
          <w:szCs w:val="24"/>
        </w:rPr>
        <w:t>И</w:t>
      </w:r>
      <w:r>
        <w:rPr>
          <w:rFonts w:ascii="Times New Roman" w:hAnsi="Times New Roman" w:cs="Times New Roman"/>
          <w:sz w:val="24"/>
          <w:szCs w:val="24"/>
        </w:rPr>
        <w:t xml:space="preserve">зучить характер реагирования организма на </w:t>
      </w:r>
      <w:r w:rsidR="00EF3B0C">
        <w:rPr>
          <w:rFonts w:ascii="Times New Roman" w:hAnsi="Times New Roman" w:cs="Times New Roman"/>
          <w:sz w:val="24"/>
          <w:szCs w:val="24"/>
        </w:rPr>
        <w:t xml:space="preserve">факторы школьного обучения было необходимо, прежде всего, у первоклассников с напряжением адаптационных механизмов. </w:t>
      </w:r>
      <w:r w:rsidR="004521A6" w:rsidRPr="00FB7112">
        <w:rPr>
          <w:rFonts w:ascii="Times New Roman" w:hAnsi="Times New Roman" w:cs="Times New Roman"/>
          <w:sz w:val="24"/>
          <w:szCs w:val="24"/>
        </w:rPr>
        <w:t xml:space="preserve">Для </w:t>
      </w:r>
      <w:r w:rsidR="00EF3B0C">
        <w:rPr>
          <w:rFonts w:ascii="Times New Roman" w:hAnsi="Times New Roman" w:cs="Times New Roman"/>
          <w:sz w:val="24"/>
          <w:szCs w:val="24"/>
        </w:rPr>
        <w:t>этого</w:t>
      </w:r>
      <w:r w:rsidR="004521A6" w:rsidRPr="00FB7112">
        <w:rPr>
          <w:rFonts w:ascii="Times New Roman" w:hAnsi="Times New Roman" w:cs="Times New Roman"/>
          <w:sz w:val="24"/>
          <w:szCs w:val="24"/>
        </w:rPr>
        <w:t xml:space="preserve"> </w:t>
      </w:r>
      <w:r>
        <w:rPr>
          <w:rFonts w:ascii="Times New Roman" w:hAnsi="Times New Roman" w:cs="Times New Roman"/>
          <w:sz w:val="24"/>
          <w:szCs w:val="24"/>
        </w:rPr>
        <w:t xml:space="preserve">применили методы </w:t>
      </w:r>
      <w:r w:rsidR="00EF3B0C">
        <w:rPr>
          <w:rFonts w:ascii="Times New Roman" w:hAnsi="Times New Roman" w:cs="Times New Roman"/>
          <w:sz w:val="24"/>
          <w:szCs w:val="24"/>
        </w:rPr>
        <w:t>выявления</w:t>
      </w:r>
      <w:r>
        <w:rPr>
          <w:rFonts w:ascii="Times New Roman" w:hAnsi="Times New Roman" w:cs="Times New Roman"/>
          <w:sz w:val="24"/>
          <w:szCs w:val="24"/>
        </w:rPr>
        <w:t xml:space="preserve"> </w:t>
      </w:r>
      <w:r w:rsidR="00EF3B0C">
        <w:rPr>
          <w:rFonts w:ascii="Times New Roman" w:hAnsi="Times New Roman" w:cs="Times New Roman"/>
          <w:sz w:val="24"/>
          <w:szCs w:val="24"/>
        </w:rPr>
        <w:t xml:space="preserve">адаптационных реакций </w:t>
      </w:r>
      <w:r>
        <w:rPr>
          <w:rFonts w:ascii="Times New Roman" w:hAnsi="Times New Roman" w:cs="Times New Roman"/>
          <w:sz w:val="24"/>
          <w:szCs w:val="24"/>
        </w:rPr>
        <w:t xml:space="preserve">по полному анализу лейкограммы и лейкоцитарных индексов </w:t>
      </w:r>
      <w:r w:rsidR="00204383" w:rsidRPr="00FB7112">
        <w:rPr>
          <w:rFonts w:ascii="Times New Roman" w:hAnsi="Times New Roman" w:cs="Times New Roman"/>
          <w:sz w:val="24"/>
          <w:szCs w:val="24"/>
        </w:rPr>
        <w:t>[</w:t>
      </w:r>
      <w:r w:rsidR="00225838">
        <w:rPr>
          <w:rFonts w:ascii="Times New Roman" w:hAnsi="Times New Roman" w:cs="Times New Roman"/>
          <w:sz w:val="24"/>
          <w:szCs w:val="24"/>
        </w:rPr>
        <w:t>3</w:t>
      </w:r>
      <w:r w:rsidR="00204383" w:rsidRPr="00FB7112">
        <w:rPr>
          <w:rFonts w:ascii="Times New Roman" w:hAnsi="Times New Roman" w:cs="Times New Roman"/>
          <w:sz w:val="24"/>
          <w:szCs w:val="24"/>
        </w:rPr>
        <w:t>].</w:t>
      </w:r>
    </w:p>
    <w:p w:rsidR="00332E11" w:rsidRPr="00FB7112" w:rsidRDefault="00CE08D6" w:rsidP="00FB711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Для оценки функционального состояния детей сделали</w:t>
      </w:r>
      <w:r w:rsidR="004521A6" w:rsidRPr="00FB7112">
        <w:rPr>
          <w:rFonts w:ascii="Times New Roman" w:hAnsi="Times New Roman" w:cs="Times New Roman"/>
          <w:sz w:val="24"/>
          <w:szCs w:val="24"/>
        </w:rPr>
        <w:t xml:space="preserve"> анализ</w:t>
      </w:r>
      <w:r>
        <w:rPr>
          <w:rFonts w:ascii="Times New Roman" w:hAnsi="Times New Roman" w:cs="Times New Roman"/>
          <w:sz w:val="24"/>
          <w:szCs w:val="24"/>
        </w:rPr>
        <w:t>ы</w:t>
      </w:r>
      <w:r w:rsidR="004521A6" w:rsidRPr="00FB7112">
        <w:rPr>
          <w:rFonts w:ascii="Times New Roman" w:hAnsi="Times New Roman" w:cs="Times New Roman"/>
          <w:sz w:val="24"/>
          <w:szCs w:val="24"/>
        </w:rPr>
        <w:t xml:space="preserve"> крови в лаборатории детской городской поликлинике №4 города Белгорода. </w:t>
      </w:r>
      <w:r>
        <w:rPr>
          <w:rFonts w:ascii="Times New Roman" w:hAnsi="Times New Roman" w:cs="Times New Roman"/>
          <w:sz w:val="24"/>
          <w:szCs w:val="24"/>
        </w:rPr>
        <w:t>Прежде всего, и</w:t>
      </w:r>
      <w:r w:rsidR="004521A6" w:rsidRPr="00FB7112">
        <w:rPr>
          <w:rFonts w:ascii="Times New Roman" w:hAnsi="Times New Roman" w:cs="Times New Roman"/>
          <w:sz w:val="24"/>
          <w:szCs w:val="24"/>
        </w:rPr>
        <w:t xml:space="preserve">зучили </w:t>
      </w:r>
      <w:r w:rsidR="00B00204">
        <w:rPr>
          <w:rFonts w:ascii="Times New Roman" w:hAnsi="Times New Roman" w:cs="Times New Roman"/>
          <w:sz w:val="24"/>
          <w:szCs w:val="24"/>
        </w:rPr>
        <w:t>параметры</w:t>
      </w:r>
      <w:r w:rsidR="004521A6" w:rsidRPr="00FB7112">
        <w:rPr>
          <w:rFonts w:ascii="Times New Roman" w:hAnsi="Times New Roman" w:cs="Times New Roman"/>
          <w:sz w:val="24"/>
          <w:szCs w:val="24"/>
        </w:rPr>
        <w:t xml:space="preserve"> крови первоклассников с разными типами ПЛО</w:t>
      </w:r>
      <w:r w:rsidR="00EF3B0C">
        <w:rPr>
          <w:rFonts w:ascii="Times New Roman" w:hAnsi="Times New Roman" w:cs="Times New Roman"/>
          <w:sz w:val="24"/>
          <w:szCs w:val="24"/>
        </w:rPr>
        <w:t>, п</w:t>
      </w:r>
      <w:r w:rsidR="004521A6" w:rsidRPr="00FB7112">
        <w:rPr>
          <w:rFonts w:ascii="Times New Roman" w:hAnsi="Times New Roman" w:cs="Times New Roman"/>
          <w:sz w:val="24"/>
          <w:szCs w:val="24"/>
        </w:rPr>
        <w:t xml:space="preserve">олученные результаты представлены в табл. </w:t>
      </w:r>
      <w:r w:rsidR="00B00204">
        <w:rPr>
          <w:rFonts w:ascii="Times New Roman" w:hAnsi="Times New Roman" w:cs="Times New Roman"/>
          <w:sz w:val="24"/>
          <w:szCs w:val="24"/>
        </w:rPr>
        <w:t>4</w:t>
      </w:r>
      <w:r>
        <w:rPr>
          <w:rFonts w:ascii="Times New Roman" w:hAnsi="Times New Roman" w:cs="Times New Roman"/>
          <w:sz w:val="24"/>
          <w:szCs w:val="24"/>
        </w:rPr>
        <w:t>.</w:t>
      </w:r>
    </w:p>
    <w:p w:rsidR="004521A6" w:rsidRPr="00FB7112" w:rsidRDefault="004521A6" w:rsidP="00FB7112">
      <w:pPr>
        <w:spacing w:after="0" w:line="360" w:lineRule="auto"/>
        <w:ind w:firstLine="708"/>
        <w:jc w:val="right"/>
        <w:rPr>
          <w:rFonts w:ascii="Times New Roman" w:hAnsi="Times New Roman" w:cs="Times New Roman"/>
          <w:sz w:val="24"/>
          <w:szCs w:val="24"/>
        </w:rPr>
      </w:pPr>
      <w:r w:rsidRPr="00FB7112">
        <w:rPr>
          <w:rFonts w:ascii="Times New Roman" w:hAnsi="Times New Roman" w:cs="Times New Roman"/>
          <w:sz w:val="24"/>
          <w:szCs w:val="24"/>
        </w:rPr>
        <w:t xml:space="preserve">Таблица </w:t>
      </w:r>
      <w:r w:rsidR="00B00204">
        <w:rPr>
          <w:rFonts w:ascii="Times New Roman" w:hAnsi="Times New Roman" w:cs="Times New Roman"/>
          <w:sz w:val="24"/>
          <w:szCs w:val="24"/>
        </w:rPr>
        <w:t>4</w:t>
      </w:r>
    </w:p>
    <w:p w:rsidR="004521A6" w:rsidRPr="00FB7112" w:rsidRDefault="002C0132" w:rsidP="002E045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Параметры</w:t>
      </w:r>
      <w:r w:rsidR="004521A6" w:rsidRPr="00FB7112">
        <w:rPr>
          <w:rFonts w:ascii="Times New Roman" w:hAnsi="Times New Roman" w:cs="Times New Roman"/>
          <w:sz w:val="24"/>
          <w:szCs w:val="24"/>
        </w:rPr>
        <w:t xml:space="preserve"> крови первоклассников с разными типами ПЛО</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701"/>
        <w:gridCol w:w="1560"/>
        <w:gridCol w:w="1842"/>
        <w:gridCol w:w="2268"/>
        <w:gridCol w:w="1134"/>
      </w:tblGrid>
      <w:tr w:rsidR="004521A6" w:rsidRPr="00FB7112" w:rsidTr="004521A6">
        <w:trPr>
          <w:trHeight w:val="255"/>
        </w:trPr>
        <w:tc>
          <w:tcPr>
            <w:tcW w:w="1134" w:type="dxa"/>
            <w:vMerge w:val="restart"/>
          </w:tcPr>
          <w:p w:rsidR="004521A6" w:rsidRPr="00FB7112" w:rsidRDefault="004521A6" w:rsidP="00FB7112">
            <w:pPr>
              <w:spacing w:after="0" w:line="360" w:lineRule="auto"/>
              <w:jc w:val="both"/>
              <w:rPr>
                <w:rFonts w:ascii="Times New Roman" w:hAnsi="Times New Roman" w:cs="Times New Roman"/>
                <w:sz w:val="24"/>
                <w:szCs w:val="24"/>
              </w:rPr>
            </w:pPr>
            <w:r w:rsidRPr="00FB7112">
              <w:rPr>
                <w:rFonts w:ascii="Times New Roman" w:hAnsi="Times New Roman" w:cs="Times New Roman"/>
                <w:sz w:val="24"/>
                <w:szCs w:val="24"/>
              </w:rPr>
              <w:t>Группы</w:t>
            </w:r>
          </w:p>
        </w:tc>
        <w:tc>
          <w:tcPr>
            <w:tcW w:w="8505" w:type="dxa"/>
            <w:gridSpan w:val="5"/>
            <w:tcBorders>
              <w:bottom w:val="single" w:sz="4" w:space="0" w:color="auto"/>
            </w:tcBorders>
          </w:tcPr>
          <w:p w:rsidR="004521A6" w:rsidRPr="00FB7112" w:rsidRDefault="004521A6" w:rsidP="00FB7112">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Параметры</w:t>
            </w:r>
          </w:p>
        </w:tc>
      </w:tr>
      <w:tr w:rsidR="004521A6" w:rsidRPr="00FB7112" w:rsidTr="007B2340">
        <w:trPr>
          <w:trHeight w:val="225"/>
        </w:trPr>
        <w:tc>
          <w:tcPr>
            <w:tcW w:w="1134" w:type="dxa"/>
            <w:vMerge/>
          </w:tcPr>
          <w:p w:rsidR="004521A6" w:rsidRPr="00FB7112" w:rsidRDefault="004521A6" w:rsidP="00FB7112">
            <w:pPr>
              <w:spacing w:after="0" w:line="360" w:lineRule="auto"/>
              <w:jc w:val="both"/>
              <w:rPr>
                <w:rFonts w:ascii="Times New Roman" w:hAnsi="Times New Roman" w:cs="Times New Roman"/>
                <w:sz w:val="24"/>
                <w:szCs w:val="24"/>
              </w:rPr>
            </w:pPr>
          </w:p>
        </w:tc>
        <w:tc>
          <w:tcPr>
            <w:tcW w:w="1701" w:type="dxa"/>
            <w:tcBorders>
              <w:top w:val="single" w:sz="4" w:space="0" w:color="auto"/>
            </w:tcBorders>
          </w:tcPr>
          <w:p w:rsidR="004521A6" w:rsidRPr="00FB7112" w:rsidRDefault="004521A6" w:rsidP="00FB7112">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Эритроциты,</w:t>
            </w:r>
          </w:p>
          <w:p w:rsidR="004521A6" w:rsidRPr="00FB7112" w:rsidRDefault="004521A6" w:rsidP="00FB7112">
            <w:pPr>
              <w:spacing w:after="0" w:line="360" w:lineRule="auto"/>
              <w:jc w:val="center"/>
              <w:rPr>
                <w:rFonts w:ascii="Times New Roman" w:hAnsi="Times New Roman" w:cs="Times New Roman"/>
                <w:b/>
                <w:sz w:val="24"/>
                <w:szCs w:val="24"/>
                <w:u w:val="single"/>
              </w:rPr>
            </w:pPr>
            <w:r w:rsidRPr="00FB7112">
              <w:rPr>
                <w:rFonts w:ascii="Times New Roman" w:hAnsi="Times New Roman" w:cs="Times New Roman"/>
                <w:sz w:val="24"/>
                <w:szCs w:val="24"/>
              </w:rPr>
              <w:t>10</w:t>
            </w:r>
            <w:r w:rsidRPr="00FB7112">
              <w:rPr>
                <w:rFonts w:ascii="Times New Roman" w:hAnsi="Times New Roman" w:cs="Times New Roman"/>
                <w:sz w:val="24"/>
                <w:szCs w:val="24"/>
                <w:vertAlign w:val="superscript"/>
              </w:rPr>
              <w:t>12</w:t>
            </w:r>
            <w:r w:rsidRPr="00FB7112">
              <w:rPr>
                <w:rFonts w:ascii="Times New Roman" w:hAnsi="Times New Roman" w:cs="Times New Roman"/>
                <w:sz w:val="24"/>
                <w:szCs w:val="24"/>
              </w:rPr>
              <w:t>/л</w:t>
            </w:r>
          </w:p>
        </w:tc>
        <w:tc>
          <w:tcPr>
            <w:tcW w:w="1560" w:type="dxa"/>
            <w:tcBorders>
              <w:top w:val="single" w:sz="4" w:space="0" w:color="auto"/>
            </w:tcBorders>
          </w:tcPr>
          <w:p w:rsidR="004521A6" w:rsidRPr="00FB7112" w:rsidRDefault="004521A6" w:rsidP="00FB7112">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Лейкоциты,</w:t>
            </w:r>
          </w:p>
          <w:p w:rsidR="004521A6" w:rsidRPr="00FB7112" w:rsidRDefault="004521A6" w:rsidP="00FB7112">
            <w:pPr>
              <w:spacing w:after="0" w:line="360" w:lineRule="auto"/>
              <w:jc w:val="center"/>
              <w:rPr>
                <w:rFonts w:ascii="Times New Roman" w:hAnsi="Times New Roman" w:cs="Times New Roman"/>
                <w:b/>
                <w:sz w:val="24"/>
                <w:szCs w:val="24"/>
                <w:u w:val="single"/>
              </w:rPr>
            </w:pPr>
            <w:r w:rsidRPr="00FB7112">
              <w:rPr>
                <w:rFonts w:ascii="Times New Roman" w:hAnsi="Times New Roman" w:cs="Times New Roman"/>
                <w:sz w:val="24"/>
                <w:szCs w:val="24"/>
              </w:rPr>
              <w:t>10</w:t>
            </w:r>
            <w:r w:rsidRPr="00FB7112">
              <w:rPr>
                <w:rFonts w:ascii="Times New Roman" w:hAnsi="Times New Roman" w:cs="Times New Roman"/>
                <w:sz w:val="24"/>
                <w:szCs w:val="24"/>
                <w:vertAlign w:val="superscript"/>
              </w:rPr>
              <w:t>9</w:t>
            </w:r>
            <w:r w:rsidRPr="00FB7112">
              <w:rPr>
                <w:rFonts w:ascii="Times New Roman" w:hAnsi="Times New Roman" w:cs="Times New Roman"/>
                <w:sz w:val="24"/>
                <w:szCs w:val="24"/>
              </w:rPr>
              <w:t>/л</w:t>
            </w:r>
          </w:p>
        </w:tc>
        <w:tc>
          <w:tcPr>
            <w:tcW w:w="1842" w:type="dxa"/>
            <w:tcBorders>
              <w:top w:val="single" w:sz="4" w:space="0" w:color="auto"/>
            </w:tcBorders>
          </w:tcPr>
          <w:p w:rsidR="004521A6" w:rsidRPr="00FB7112" w:rsidRDefault="004521A6" w:rsidP="00FB7112">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Гемоглобин,</w:t>
            </w:r>
          </w:p>
          <w:p w:rsidR="004521A6" w:rsidRPr="00FB7112" w:rsidRDefault="004521A6" w:rsidP="00FB7112">
            <w:pPr>
              <w:spacing w:after="0" w:line="360" w:lineRule="auto"/>
              <w:jc w:val="center"/>
              <w:rPr>
                <w:rFonts w:ascii="Times New Roman" w:hAnsi="Times New Roman" w:cs="Times New Roman"/>
                <w:sz w:val="24"/>
                <w:szCs w:val="24"/>
              </w:rPr>
            </w:pPr>
            <w:proofErr w:type="gramStart"/>
            <w:r w:rsidRPr="00FB7112">
              <w:rPr>
                <w:rFonts w:ascii="Times New Roman" w:hAnsi="Times New Roman" w:cs="Times New Roman"/>
                <w:sz w:val="24"/>
                <w:szCs w:val="24"/>
              </w:rPr>
              <w:t>г</w:t>
            </w:r>
            <w:proofErr w:type="gramEnd"/>
            <w:r w:rsidRPr="00FB7112">
              <w:rPr>
                <w:rFonts w:ascii="Times New Roman" w:hAnsi="Times New Roman" w:cs="Times New Roman"/>
                <w:sz w:val="24"/>
                <w:szCs w:val="24"/>
              </w:rPr>
              <w:t>/л</w:t>
            </w:r>
          </w:p>
        </w:tc>
        <w:tc>
          <w:tcPr>
            <w:tcW w:w="2268" w:type="dxa"/>
            <w:tcBorders>
              <w:top w:val="single" w:sz="4" w:space="0" w:color="auto"/>
            </w:tcBorders>
          </w:tcPr>
          <w:p w:rsidR="004521A6" w:rsidRPr="00FB7112" w:rsidRDefault="004521A6" w:rsidP="00BE6A2A">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 xml:space="preserve">Цветной </w:t>
            </w:r>
            <w:proofErr w:type="spellStart"/>
            <w:r w:rsidRPr="00FB7112">
              <w:rPr>
                <w:rFonts w:ascii="Times New Roman" w:hAnsi="Times New Roman" w:cs="Times New Roman"/>
                <w:sz w:val="24"/>
                <w:szCs w:val="24"/>
              </w:rPr>
              <w:t>показатель,отн</w:t>
            </w:r>
            <w:proofErr w:type="spellEnd"/>
            <w:r w:rsidRPr="00FB7112">
              <w:rPr>
                <w:rFonts w:ascii="Times New Roman" w:hAnsi="Times New Roman" w:cs="Times New Roman"/>
                <w:sz w:val="24"/>
                <w:szCs w:val="24"/>
              </w:rPr>
              <w:t>. ед.</w:t>
            </w:r>
          </w:p>
        </w:tc>
        <w:tc>
          <w:tcPr>
            <w:tcW w:w="1134" w:type="dxa"/>
            <w:tcBorders>
              <w:top w:val="single" w:sz="4" w:space="0" w:color="auto"/>
            </w:tcBorders>
          </w:tcPr>
          <w:p w:rsidR="004521A6" w:rsidRPr="00FB7112" w:rsidRDefault="004521A6" w:rsidP="00FB7112">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СОЭ,</w:t>
            </w:r>
          </w:p>
          <w:p w:rsidR="004521A6" w:rsidRPr="00FB7112" w:rsidRDefault="004521A6" w:rsidP="00FB7112">
            <w:pPr>
              <w:spacing w:after="0" w:line="360" w:lineRule="auto"/>
              <w:jc w:val="center"/>
              <w:rPr>
                <w:rFonts w:ascii="Times New Roman" w:hAnsi="Times New Roman" w:cs="Times New Roman"/>
                <w:sz w:val="24"/>
                <w:szCs w:val="24"/>
              </w:rPr>
            </w:pPr>
            <w:proofErr w:type="gramStart"/>
            <w:r w:rsidRPr="00FB7112">
              <w:rPr>
                <w:rFonts w:ascii="Times New Roman" w:hAnsi="Times New Roman" w:cs="Times New Roman"/>
                <w:sz w:val="24"/>
                <w:szCs w:val="24"/>
              </w:rPr>
              <w:t>мм</w:t>
            </w:r>
            <w:proofErr w:type="gramEnd"/>
            <w:r w:rsidRPr="00FB7112">
              <w:rPr>
                <w:rFonts w:ascii="Times New Roman" w:hAnsi="Times New Roman" w:cs="Times New Roman"/>
                <w:sz w:val="24"/>
                <w:szCs w:val="24"/>
              </w:rPr>
              <w:t>/ч</w:t>
            </w:r>
          </w:p>
        </w:tc>
      </w:tr>
      <w:tr w:rsidR="004521A6" w:rsidRPr="00FB7112" w:rsidTr="007B2340">
        <w:trPr>
          <w:trHeight w:val="451"/>
        </w:trPr>
        <w:tc>
          <w:tcPr>
            <w:tcW w:w="1134" w:type="dxa"/>
          </w:tcPr>
          <w:p w:rsidR="004521A6" w:rsidRPr="00FB7112" w:rsidRDefault="004521A6" w:rsidP="00FB7112">
            <w:pPr>
              <w:spacing w:after="0" w:line="360" w:lineRule="auto"/>
              <w:rPr>
                <w:rFonts w:ascii="Times New Roman" w:hAnsi="Times New Roman" w:cs="Times New Roman"/>
                <w:sz w:val="24"/>
                <w:szCs w:val="24"/>
              </w:rPr>
            </w:pPr>
            <w:r w:rsidRPr="00FB7112">
              <w:rPr>
                <w:rFonts w:ascii="Times New Roman" w:hAnsi="Times New Roman" w:cs="Times New Roman"/>
                <w:sz w:val="24"/>
                <w:szCs w:val="24"/>
              </w:rPr>
              <w:t>АП</w:t>
            </w:r>
          </w:p>
        </w:tc>
        <w:tc>
          <w:tcPr>
            <w:tcW w:w="1701" w:type="dxa"/>
          </w:tcPr>
          <w:p w:rsidR="004521A6" w:rsidRPr="00FB7112" w:rsidRDefault="004521A6" w:rsidP="009344CC">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4,7±0,</w:t>
            </w:r>
            <w:r w:rsidR="009344CC">
              <w:rPr>
                <w:rFonts w:ascii="Times New Roman" w:hAnsi="Times New Roman" w:cs="Times New Roman"/>
                <w:sz w:val="24"/>
                <w:szCs w:val="24"/>
              </w:rPr>
              <w:t>1</w:t>
            </w:r>
          </w:p>
        </w:tc>
        <w:tc>
          <w:tcPr>
            <w:tcW w:w="1560" w:type="dxa"/>
          </w:tcPr>
          <w:p w:rsidR="004521A6" w:rsidRPr="00FB7112" w:rsidRDefault="00B71ACD" w:rsidP="00B71AC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r w:rsidR="004521A6" w:rsidRPr="00FB7112">
              <w:rPr>
                <w:rFonts w:ascii="Times New Roman" w:hAnsi="Times New Roman" w:cs="Times New Roman"/>
                <w:sz w:val="24"/>
                <w:szCs w:val="24"/>
              </w:rPr>
              <w:t>,</w:t>
            </w:r>
            <w:r>
              <w:rPr>
                <w:rFonts w:ascii="Times New Roman" w:hAnsi="Times New Roman" w:cs="Times New Roman"/>
                <w:sz w:val="24"/>
                <w:szCs w:val="24"/>
              </w:rPr>
              <w:t>1</w:t>
            </w:r>
            <w:r w:rsidR="004521A6" w:rsidRPr="00FB7112">
              <w:rPr>
                <w:rFonts w:ascii="Times New Roman" w:hAnsi="Times New Roman" w:cs="Times New Roman"/>
                <w:sz w:val="24"/>
                <w:szCs w:val="24"/>
              </w:rPr>
              <w:t>±0,5</w:t>
            </w:r>
          </w:p>
        </w:tc>
        <w:tc>
          <w:tcPr>
            <w:tcW w:w="1842" w:type="dxa"/>
          </w:tcPr>
          <w:p w:rsidR="004521A6" w:rsidRPr="00FB7112" w:rsidRDefault="004521A6" w:rsidP="00B71ACD">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13</w:t>
            </w:r>
            <w:r w:rsidR="00B71ACD">
              <w:rPr>
                <w:rFonts w:ascii="Times New Roman" w:hAnsi="Times New Roman" w:cs="Times New Roman"/>
                <w:sz w:val="24"/>
                <w:szCs w:val="24"/>
              </w:rPr>
              <w:t>8</w:t>
            </w:r>
            <w:r w:rsidRPr="00FB7112">
              <w:rPr>
                <w:rFonts w:ascii="Times New Roman" w:hAnsi="Times New Roman" w:cs="Times New Roman"/>
                <w:sz w:val="24"/>
                <w:szCs w:val="24"/>
              </w:rPr>
              <w:t>,</w:t>
            </w:r>
            <w:r w:rsidR="00B71ACD">
              <w:rPr>
                <w:rFonts w:ascii="Times New Roman" w:hAnsi="Times New Roman" w:cs="Times New Roman"/>
                <w:sz w:val="24"/>
                <w:szCs w:val="24"/>
              </w:rPr>
              <w:t>0</w:t>
            </w:r>
            <w:r w:rsidRPr="00FB7112">
              <w:rPr>
                <w:rFonts w:ascii="Times New Roman" w:hAnsi="Times New Roman" w:cs="Times New Roman"/>
                <w:sz w:val="24"/>
                <w:szCs w:val="24"/>
              </w:rPr>
              <w:t>±2,9</w:t>
            </w:r>
          </w:p>
        </w:tc>
        <w:tc>
          <w:tcPr>
            <w:tcW w:w="2268" w:type="dxa"/>
          </w:tcPr>
          <w:p w:rsidR="004521A6" w:rsidRPr="00FB7112" w:rsidRDefault="004521A6" w:rsidP="00B71ACD">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0,8</w:t>
            </w:r>
            <w:r w:rsidR="00B71ACD">
              <w:rPr>
                <w:rFonts w:ascii="Times New Roman" w:hAnsi="Times New Roman" w:cs="Times New Roman"/>
                <w:sz w:val="24"/>
                <w:szCs w:val="24"/>
              </w:rPr>
              <w:t>2</w:t>
            </w:r>
            <w:r w:rsidRPr="00FB7112">
              <w:rPr>
                <w:rFonts w:ascii="Times New Roman" w:hAnsi="Times New Roman" w:cs="Times New Roman"/>
                <w:sz w:val="24"/>
                <w:szCs w:val="24"/>
              </w:rPr>
              <w:t>±0,</w:t>
            </w:r>
            <w:r w:rsidR="009344CC">
              <w:rPr>
                <w:rFonts w:ascii="Times New Roman" w:hAnsi="Times New Roman" w:cs="Times New Roman"/>
                <w:sz w:val="24"/>
                <w:szCs w:val="24"/>
              </w:rPr>
              <w:t>1</w:t>
            </w:r>
          </w:p>
        </w:tc>
        <w:tc>
          <w:tcPr>
            <w:tcW w:w="1134" w:type="dxa"/>
          </w:tcPr>
          <w:p w:rsidR="004521A6" w:rsidRPr="00FB7112" w:rsidRDefault="004521A6" w:rsidP="00B71ACD">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4,</w:t>
            </w:r>
            <w:r w:rsidR="00B71ACD">
              <w:rPr>
                <w:rFonts w:ascii="Times New Roman" w:hAnsi="Times New Roman" w:cs="Times New Roman"/>
                <w:sz w:val="24"/>
                <w:szCs w:val="24"/>
              </w:rPr>
              <w:t>7</w:t>
            </w:r>
            <w:r w:rsidRPr="00FB7112">
              <w:rPr>
                <w:rFonts w:ascii="Times New Roman" w:hAnsi="Times New Roman" w:cs="Times New Roman"/>
                <w:sz w:val="24"/>
                <w:szCs w:val="24"/>
              </w:rPr>
              <w:t>±0,6</w:t>
            </w:r>
          </w:p>
        </w:tc>
      </w:tr>
      <w:tr w:rsidR="004521A6" w:rsidRPr="00FB7112" w:rsidTr="007B2340">
        <w:trPr>
          <w:trHeight w:val="324"/>
        </w:trPr>
        <w:tc>
          <w:tcPr>
            <w:tcW w:w="1134" w:type="dxa"/>
            <w:tcBorders>
              <w:bottom w:val="single" w:sz="4" w:space="0" w:color="auto"/>
            </w:tcBorders>
          </w:tcPr>
          <w:p w:rsidR="004521A6" w:rsidRPr="00FB7112" w:rsidRDefault="004521A6" w:rsidP="00FB7112">
            <w:pPr>
              <w:spacing w:after="0" w:line="360" w:lineRule="auto"/>
              <w:rPr>
                <w:rFonts w:ascii="Times New Roman" w:hAnsi="Times New Roman" w:cs="Times New Roman"/>
                <w:sz w:val="24"/>
                <w:szCs w:val="24"/>
              </w:rPr>
            </w:pPr>
            <w:r w:rsidRPr="00FB7112">
              <w:rPr>
                <w:rFonts w:ascii="Times New Roman" w:hAnsi="Times New Roman" w:cs="Times New Roman"/>
                <w:sz w:val="24"/>
                <w:szCs w:val="24"/>
              </w:rPr>
              <w:t>ПП</w:t>
            </w:r>
          </w:p>
        </w:tc>
        <w:tc>
          <w:tcPr>
            <w:tcW w:w="1701" w:type="dxa"/>
            <w:tcBorders>
              <w:bottom w:val="single" w:sz="4" w:space="0" w:color="auto"/>
            </w:tcBorders>
          </w:tcPr>
          <w:p w:rsidR="004521A6" w:rsidRPr="00FB7112" w:rsidRDefault="004521A6" w:rsidP="00B71ACD">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4,</w:t>
            </w:r>
            <w:r w:rsidR="00B71ACD">
              <w:rPr>
                <w:rFonts w:ascii="Times New Roman" w:hAnsi="Times New Roman" w:cs="Times New Roman"/>
                <w:sz w:val="24"/>
                <w:szCs w:val="24"/>
              </w:rPr>
              <w:t>3</w:t>
            </w:r>
            <w:r w:rsidRPr="00FB7112">
              <w:rPr>
                <w:rFonts w:ascii="Times New Roman" w:hAnsi="Times New Roman" w:cs="Times New Roman"/>
                <w:sz w:val="24"/>
                <w:szCs w:val="24"/>
              </w:rPr>
              <w:t>±0,</w:t>
            </w:r>
            <w:r w:rsidR="00B71ACD">
              <w:rPr>
                <w:rFonts w:ascii="Times New Roman" w:hAnsi="Times New Roman" w:cs="Times New Roman"/>
                <w:sz w:val="24"/>
                <w:szCs w:val="24"/>
              </w:rPr>
              <w:t>1</w:t>
            </w:r>
          </w:p>
        </w:tc>
        <w:tc>
          <w:tcPr>
            <w:tcW w:w="1560" w:type="dxa"/>
            <w:tcBorders>
              <w:bottom w:val="single" w:sz="4" w:space="0" w:color="auto"/>
            </w:tcBorders>
          </w:tcPr>
          <w:p w:rsidR="004521A6" w:rsidRPr="00FB7112" w:rsidRDefault="004521A6" w:rsidP="00B71ACD">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6,</w:t>
            </w:r>
            <w:r w:rsidR="00B71ACD">
              <w:rPr>
                <w:rFonts w:ascii="Times New Roman" w:hAnsi="Times New Roman" w:cs="Times New Roman"/>
                <w:sz w:val="24"/>
                <w:szCs w:val="24"/>
              </w:rPr>
              <w:t>1</w:t>
            </w:r>
            <w:r w:rsidRPr="00FB7112">
              <w:rPr>
                <w:rFonts w:ascii="Times New Roman" w:hAnsi="Times New Roman" w:cs="Times New Roman"/>
                <w:sz w:val="24"/>
                <w:szCs w:val="24"/>
              </w:rPr>
              <w:t>±0,</w:t>
            </w:r>
            <w:r w:rsidR="00B71ACD">
              <w:rPr>
                <w:rFonts w:ascii="Times New Roman" w:hAnsi="Times New Roman" w:cs="Times New Roman"/>
                <w:sz w:val="24"/>
                <w:szCs w:val="24"/>
              </w:rPr>
              <w:t>4</w:t>
            </w:r>
          </w:p>
        </w:tc>
        <w:tc>
          <w:tcPr>
            <w:tcW w:w="1842" w:type="dxa"/>
            <w:tcBorders>
              <w:bottom w:val="single" w:sz="4" w:space="0" w:color="auto"/>
            </w:tcBorders>
          </w:tcPr>
          <w:p w:rsidR="004521A6" w:rsidRPr="00FB7112" w:rsidRDefault="004521A6" w:rsidP="008F3871">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1</w:t>
            </w:r>
            <w:r w:rsidR="008F3871">
              <w:rPr>
                <w:rFonts w:ascii="Times New Roman" w:hAnsi="Times New Roman" w:cs="Times New Roman"/>
                <w:sz w:val="24"/>
                <w:szCs w:val="24"/>
              </w:rPr>
              <w:t>28</w:t>
            </w:r>
            <w:r w:rsidRPr="00FB7112">
              <w:rPr>
                <w:rFonts w:ascii="Times New Roman" w:hAnsi="Times New Roman" w:cs="Times New Roman"/>
                <w:sz w:val="24"/>
                <w:szCs w:val="24"/>
              </w:rPr>
              <w:t>,9±</w:t>
            </w:r>
            <w:r w:rsidR="008F3871">
              <w:rPr>
                <w:rFonts w:ascii="Times New Roman" w:hAnsi="Times New Roman" w:cs="Times New Roman"/>
                <w:sz w:val="24"/>
                <w:szCs w:val="24"/>
              </w:rPr>
              <w:t>2</w:t>
            </w:r>
            <w:r w:rsidRPr="00FB7112">
              <w:rPr>
                <w:rFonts w:ascii="Times New Roman" w:hAnsi="Times New Roman" w:cs="Times New Roman"/>
                <w:sz w:val="24"/>
                <w:szCs w:val="24"/>
              </w:rPr>
              <w:t>,</w:t>
            </w:r>
            <w:r w:rsidR="008F3871">
              <w:rPr>
                <w:rFonts w:ascii="Times New Roman" w:hAnsi="Times New Roman" w:cs="Times New Roman"/>
                <w:sz w:val="24"/>
                <w:szCs w:val="24"/>
              </w:rPr>
              <w:t>3</w:t>
            </w:r>
          </w:p>
        </w:tc>
        <w:tc>
          <w:tcPr>
            <w:tcW w:w="2268" w:type="dxa"/>
            <w:tcBorders>
              <w:bottom w:val="single" w:sz="4" w:space="0" w:color="auto"/>
            </w:tcBorders>
          </w:tcPr>
          <w:p w:rsidR="004521A6" w:rsidRPr="00FB7112" w:rsidRDefault="004521A6" w:rsidP="008F3871">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0,9</w:t>
            </w:r>
            <w:r w:rsidR="008F3871">
              <w:rPr>
                <w:rFonts w:ascii="Times New Roman" w:hAnsi="Times New Roman" w:cs="Times New Roman"/>
                <w:sz w:val="24"/>
                <w:szCs w:val="24"/>
              </w:rPr>
              <w:t>1</w:t>
            </w:r>
            <w:r w:rsidRPr="00FB7112">
              <w:rPr>
                <w:rFonts w:ascii="Times New Roman" w:hAnsi="Times New Roman" w:cs="Times New Roman"/>
                <w:sz w:val="24"/>
                <w:szCs w:val="24"/>
              </w:rPr>
              <w:t>±0,1</w:t>
            </w:r>
          </w:p>
        </w:tc>
        <w:tc>
          <w:tcPr>
            <w:tcW w:w="1134" w:type="dxa"/>
            <w:tcBorders>
              <w:bottom w:val="single" w:sz="4" w:space="0" w:color="auto"/>
            </w:tcBorders>
          </w:tcPr>
          <w:p w:rsidR="004521A6" w:rsidRPr="00FB7112" w:rsidRDefault="008F3871" w:rsidP="008F387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4,7</w:t>
            </w:r>
            <w:r w:rsidR="004521A6" w:rsidRPr="00FB7112">
              <w:rPr>
                <w:rFonts w:ascii="Times New Roman" w:hAnsi="Times New Roman" w:cs="Times New Roman"/>
                <w:sz w:val="24"/>
                <w:szCs w:val="24"/>
              </w:rPr>
              <w:t>±0,</w:t>
            </w:r>
            <w:r>
              <w:rPr>
                <w:rFonts w:ascii="Times New Roman" w:hAnsi="Times New Roman" w:cs="Times New Roman"/>
                <w:sz w:val="24"/>
                <w:szCs w:val="24"/>
              </w:rPr>
              <w:t>9</w:t>
            </w:r>
          </w:p>
        </w:tc>
      </w:tr>
      <w:tr w:rsidR="008F3871" w:rsidRPr="00FB7112" w:rsidTr="007B2340">
        <w:trPr>
          <w:trHeight w:val="149"/>
        </w:trPr>
        <w:tc>
          <w:tcPr>
            <w:tcW w:w="1134" w:type="dxa"/>
            <w:tcBorders>
              <w:top w:val="single" w:sz="4" w:space="0" w:color="auto"/>
              <w:bottom w:val="single" w:sz="4" w:space="0" w:color="auto"/>
            </w:tcBorders>
          </w:tcPr>
          <w:p w:rsidR="008F3871" w:rsidRPr="00FB7112" w:rsidRDefault="008F3871" w:rsidP="00721893">
            <w:pPr>
              <w:spacing w:after="0" w:line="360" w:lineRule="auto"/>
              <w:rPr>
                <w:rFonts w:ascii="Times New Roman" w:hAnsi="Times New Roman" w:cs="Times New Roman"/>
                <w:sz w:val="24"/>
                <w:szCs w:val="24"/>
              </w:rPr>
            </w:pPr>
            <w:r w:rsidRPr="00FB7112">
              <w:rPr>
                <w:rFonts w:ascii="Times New Roman" w:hAnsi="Times New Roman" w:cs="Times New Roman"/>
                <w:sz w:val="24"/>
                <w:szCs w:val="24"/>
              </w:rPr>
              <w:t>СП</w:t>
            </w:r>
          </w:p>
        </w:tc>
        <w:tc>
          <w:tcPr>
            <w:tcW w:w="1701" w:type="dxa"/>
            <w:tcBorders>
              <w:top w:val="single" w:sz="4" w:space="0" w:color="auto"/>
              <w:bottom w:val="single" w:sz="4" w:space="0" w:color="auto"/>
            </w:tcBorders>
          </w:tcPr>
          <w:p w:rsidR="008F3871" w:rsidRPr="00FB7112" w:rsidRDefault="008F3871" w:rsidP="000703ED">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4,</w:t>
            </w:r>
            <w:r w:rsidR="000703ED">
              <w:rPr>
                <w:rFonts w:ascii="Times New Roman" w:hAnsi="Times New Roman" w:cs="Times New Roman"/>
                <w:sz w:val="24"/>
                <w:szCs w:val="24"/>
              </w:rPr>
              <w:t>5</w:t>
            </w:r>
            <w:r w:rsidRPr="00FB7112">
              <w:rPr>
                <w:rFonts w:ascii="Times New Roman" w:hAnsi="Times New Roman" w:cs="Times New Roman"/>
                <w:sz w:val="24"/>
                <w:szCs w:val="24"/>
              </w:rPr>
              <w:t>±0,1</w:t>
            </w:r>
          </w:p>
        </w:tc>
        <w:tc>
          <w:tcPr>
            <w:tcW w:w="1560" w:type="dxa"/>
            <w:tcBorders>
              <w:top w:val="single" w:sz="4" w:space="0" w:color="auto"/>
              <w:bottom w:val="single" w:sz="4" w:space="0" w:color="auto"/>
            </w:tcBorders>
          </w:tcPr>
          <w:p w:rsidR="008F3871" w:rsidRPr="00FB7112" w:rsidRDefault="008F3871" w:rsidP="00721893">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6,5±0,3</w:t>
            </w:r>
          </w:p>
        </w:tc>
        <w:tc>
          <w:tcPr>
            <w:tcW w:w="1842" w:type="dxa"/>
            <w:tcBorders>
              <w:top w:val="single" w:sz="4" w:space="0" w:color="auto"/>
              <w:bottom w:val="single" w:sz="4" w:space="0" w:color="auto"/>
            </w:tcBorders>
          </w:tcPr>
          <w:p w:rsidR="008F3871" w:rsidRPr="00FB7112" w:rsidRDefault="008F3871" w:rsidP="000703ED">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13</w:t>
            </w:r>
            <w:r w:rsidR="000703ED">
              <w:rPr>
                <w:rFonts w:ascii="Times New Roman" w:hAnsi="Times New Roman" w:cs="Times New Roman"/>
                <w:sz w:val="24"/>
                <w:szCs w:val="24"/>
              </w:rPr>
              <w:t>5</w:t>
            </w:r>
            <w:r w:rsidRPr="00FB7112">
              <w:rPr>
                <w:rFonts w:ascii="Times New Roman" w:hAnsi="Times New Roman" w:cs="Times New Roman"/>
                <w:sz w:val="24"/>
                <w:szCs w:val="24"/>
              </w:rPr>
              <w:t>,</w:t>
            </w:r>
            <w:r w:rsidR="000703ED">
              <w:rPr>
                <w:rFonts w:ascii="Times New Roman" w:hAnsi="Times New Roman" w:cs="Times New Roman"/>
                <w:sz w:val="24"/>
                <w:szCs w:val="24"/>
              </w:rPr>
              <w:t>1</w:t>
            </w:r>
            <w:r w:rsidRPr="00FB7112">
              <w:rPr>
                <w:rFonts w:ascii="Times New Roman" w:hAnsi="Times New Roman" w:cs="Times New Roman"/>
                <w:sz w:val="24"/>
                <w:szCs w:val="24"/>
              </w:rPr>
              <w:t>±</w:t>
            </w:r>
            <w:r w:rsidR="000703ED">
              <w:rPr>
                <w:rFonts w:ascii="Times New Roman" w:hAnsi="Times New Roman" w:cs="Times New Roman"/>
                <w:sz w:val="24"/>
                <w:szCs w:val="24"/>
              </w:rPr>
              <w:t>2,9</w:t>
            </w:r>
          </w:p>
        </w:tc>
        <w:tc>
          <w:tcPr>
            <w:tcW w:w="2268" w:type="dxa"/>
            <w:tcBorders>
              <w:top w:val="single" w:sz="4" w:space="0" w:color="auto"/>
              <w:bottom w:val="single" w:sz="4" w:space="0" w:color="auto"/>
            </w:tcBorders>
          </w:tcPr>
          <w:p w:rsidR="008F3871" w:rsidRPr="00FB7112" w:rsidRDefault="008F3871" w:rsidP="000703ED">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0,</w:t>
            </w:r>
            <w:r>
              <w:rPr>
                <w:rFonts w:ascii="Times New Roman" w:hAnsi="Times New Roman" w:cs="Times New Roman"/>
                <w:sz w:val="24"/>
                <w:szCs w:val="24"/>
              </w:rPr>
              <w:t>9</w:t>
            </w:r>
            <w:r w:rsidR="000703ED">
              <w:rPr>
                <w:rFonts w:ascii="Times New Roman" w:hAnsi="Times New Roman" w:cs="Times New Roman"/>
                <w:sz w:val="24"/>
                <w:szCs w:val="24"/>
              </w:rPr>
              <w:t>0</w:t>
            </w:r>
            <w:r w:rsidRPr="00FB7112">
              <w:rPr>
                <w:rFonts w:ascii="Times New Roman" w:hAnsi="Times New Roman" w:cs="Times New Roman"/>
                <w:sz w:val="24"/>
                <w:szCs w:val="24"/>
              </w:rPr>
              <w:t>±0,</w:t>
            </w:r>
            <w:r>
              <w:rPr>
                <w:rFonts w:ascii="Times New Roman" w:hAnsi="Times New Roman" w:cs="Times New Roman"/>
                <w:sz w:val="24"/>
                <w:szCs w:val="24"/>
              </w:rPr>
              <w:t>1</w:t>
            </w:r>
          </w:p>
        </w:tc>
        <w:tc>
          <w:tcPr>
            <w:tcW w:w="1134" w:type="dxa"/>
            <w:tcBorders>
              <w:top w:val="single" w:sz="4" w:space="0" w:color="auto"/>
              <w:bottom w:val="single" w:sz="4" w:space="0" w:color="auto"/>
            </w:tcBorders>
          </w:tcPr>
          <w:p w:rsidR="008F3871" w:rsidRPr="00FB7112" w:rsidRDefault="008F3871" w:rsidP="008F3871">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4</w:t>
            </w:r>
            <w:r w:rsidR="000703ED">
              <w:rPr>
                <w:rFonts w:ascii="Times New Roman" w:hAnsi="Times New Roman" w:cs="Times New Roman"/>
                <w:sz w:val="24"/>
                <w:szCs w:val="24"/>
              </w:rPr>
              <w:t>,7</w:t>
            </w:r>
            <w:r w:rsidRPr="00FB7112">
              <w:rPr>
                <w:rFonts w:ascii="Times New Roman" w:hAnsi="Times New Roman" w:cs="Times New Roman"/>
                <w:sz w:val="24"/>
                <w:szCs w:val="24"/>
              </w:rPr>
              <w:t>±0,6</w:t>
            </w:r>
          </w:p>
        </w:tc>
      </w:tr>
      <w:tr w:rsidR="008F3871" w:rsidRPr="00FB7112" w:rsidTr="007B2340">
        <w:trPr>
          <w:trHeight w:val="113"/>
        </w:trPr>
        <w:tc>
          <w:tcPr>
            <w:tcW w:w="1134" w:type="dxa"/>
            <w:tcBorders>
              <w:top w:val="single" w:sz="4" w:space="0" w:color="auto"/>
            </w:tcBorders>
          </w:tcPr>
          <w:p w:rsidR="008F3871" w:rsidRPr="00FB7112" w:rsidRDefault="008F3871" w:rsidP="00721893">
            <w:pPr>
              <w:spacing w:after="0" w:line="360" w:lineRule="auto"/>
              <w:rPr>
                <w:rFonts w:ascii="Times New Roman" w:hAnsi="Times New Roman" w:cs="Times New Roman"/>
                <w:sz w:val="24"/>
                <w:szCs w:val="24"/>
              </w:rPr>
            </w:pPr>
            <w:proofErr w:type="gramStart"/>
            <w:r w:rsidRPr="00FB7112">
              <w:rPr>
                <w:rFonts w:ascii="Times New Roman" w:hAnsi="Times New Roman" w:cs="Times New Roman"/>
                <w:sz w:val="24"/>
                <w:szCs w:val="24"/>
              </w:rPr>
              <w:t>ПЛ</w:t>
            </w:r>
            <w:proofErr w:type="gramEnd"/>
          </w:p>
        </w:tc>
        <w:tc>
          <w:tcPr>
            <w:tcW w:w="1701" w:type="dxa"/>
            <w:tcBorders>
              <w:top w:val="single" w:sz="4" w:space="0" w:color="auto"/>
            </w:tcBorders>
          </w:tcPr>
          <w:p w:rsidR="008F3871" w:rsidRPr="00FB7112" w:rsidRDefault="008F3871" w:rsidP="00721893">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4,4±0,1</w:t>
            </w:r>
          </w:p>
        </w:tc>
        <w:tc>
          <w:tcPr>
            <w:tcW w:w="1560" w:type="dxa"/>
            <w:tcBorders>
              <w:top w:val="single" w:sz="4" w:space="0" w:color="auto"/>
            </w:tcBorders>
          </w:tcPr>
          <w:p w:rsidR="008F3871" w:rsidRPr="00FB7112" w:rsidRDefault="008F3871" w:rsidP="008F3871">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5,</w:t>
            </w:r>
            <w:r>
              <w:rPr>
                <w:rFonts w:ascii="Times New Roman" w:hAnsi="Times New Roman" w:cs="Times New Roman"/>
                <w:sz w:val="24"/>
                <w:szCs w:val="24"/>
              </w:rPr>
              <w:t>7</w:t>
            </w:r>
            <w:r w:rsidRPr="00FB7112">
              <w:rPr>
                <w:rFonts w:ascii="Times New Roman" w:hAnsi="Times New Roman" w:cs="Times New Roman"/>
                <w:sz w:val="24"/>
                <w:szCs w:val="24"/>
              </w:rPr>
              <w:t>±0,</w:t>
            </w:r>
            <w:r>
              <w:rPr>
                <w:rFonts w:ascii="Times New Roman" w:hAnsi="Times New Roman" w:cs="Times New Roman"/>
                <w:sz w:val="24"/>
                <w:szCs w:val="24"/>
              </w:rPr>
              <w:t>5</w:t>
            </w:r>
          </w:p>
        </w:tc>
        <w:tc>
          <w:tcPr>
            <w:tcW w:w="1842" w:type="dxa"/>
            <w:tcBorders>
              <w:top w:val="single" w:sz="4" w:space="0" w:color="auto"/>
            </w:tcBorders>
          </w:tcPr>
          <w:p w:rsidR="008F3871" w:rsidRPr="00FB7112" w:rsidRDefault="008F3871" w:rsidP="008F3871">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132,</w:t>
            </w:r>
            <w:r>
              <w:rPr>
                <w:rFonts w:ascii="Times New Roman" w:hAnsi="Times New Roman" w:cs="Times New Roman"/>
                <w:sz w:val="24"/>
                <w:szCs w:val="24"/>
              </w:rPr>
              <w:t>0±2,9</w:t>
            </w:r>
          </w:p>
        </w:tc>
        <w:tc>
          <w:tcPr>
            <w:tcW w:w="2268" w:type="dxa"/>
            <w:tcBorders>
              <w:top w:val="single" w:sz="4" w:space="0" w:color="auto"/>
            </w:tcBorders>
          </w:tcPr>
          <w:p w:rsidR="008F3871" w:rsidRPr="00FB7112" w:rsidRDefault="008F3871" w:rsidP="008F3871">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0,9</w:t>
            </w:r>
            <w:r>
              <w:rPr>
                <w:rFonts w:ascii="Times New Roman" w:hAnsi="Times New Roman" w:cs="Times New Roman"/>
                <w:sz w:val="24"/>
                <w:szCs w:val="24"/>
              </w:rPr>
              <w:t>3</w:t>
            </w:r>
            <w:r w:rsidRPr="00FB7112">
              <w:rPr>
                <w:rFonts w:ascii="Times New Roman" w:hAnsi="Times New Roman" w:cs="Times New Roman"/>
                <w:sz w:val="24"/>
                <w:szCs w:val="24"/>
              </w:rPr>
              <w:t>±0,</w:t>
            </w:r>
            <w:r>
              <w:rPr>
                <w:rFonts w:ascii="Times New Roman" w:hAnsi="Times New Roman" w:cs="Times New Roman"/>
                <w:sz w:val="24"/>
                <w:szCs w:val="24"/>
              </w:rPr>
              <w:t>1</w:t>
            </w:r>
          </w:p>
        </w:tc>
        <w:tc>
          <w:tcPr>
            <w:tcW w:w="1134" w:type="dxa"/>
            <w:tcBorders>
              <w:top w:val="single" w:sz="4" w:space="0" w:color="auto"/>
            </w:tcBorders>
          </w:tcPr>
          <w:p w:rsidR="008F3871" w:rsidRPr="00FB7112" w:rsidRDefault="008F3871" w:rsidP="00721893">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4,</w:t>
            </w:r>
            <w:r>
              <w:rPr>
                <w:rFonts w:ascii="Times New Roman" w:hAnsi="Times New Roman" w:cs="Times New Roman"/>
                <w:sz w:val="24"/>
                <w:szCs w:val="24"/>
              </w:rPr>
              <w:t>8</w:t>
            </w:r>
            <w:r w:rsidRPr="00FB7112">
              <w:rPr>
                <w:rFonts w:ascii="Times New Roman" w:hAnsi="Times New Roman" w:cs="Times New Roman"/>
                <w:sz w:val="24"/>
                <w:szCs w:val="24"/>
              </w:rPr>
              <w:t>±0,</w:t>
            </w:r>
            <w:r>
              <w:rPr>
                <w:rFonts w:ascii="Times New Roman" w:hAnsi="Times New Roman" w:cs="Times New Roman"/>
                <w:sz w:val="24"/>
                <w:szCs w:val="24"/>
              </w:rPr>
              <w:t>9</w:t>
            </w:r>
          </w:p>
        </w:tc>
      </w:tr>
    </w:tbl>
    <w:p w:rsidR="004521A6" w:rsidRPr="00FB7112" w:rsidRDefault="004521A6" w:rsidP="00FB7112">
      <w:pPr>
        <w:spacing w:after="0" w:line="360" w:lineRule="auto"/>
        <w:ind w:firstLine="284"/>
        <w:jc w:val="both"/>
        <w:rPr>
          <w:rFonts w:ascii="Times New Roman" w:hAnsi="Times New Roman" w:cs="Times New Roman"/>
          <w:sz w:val="24"/>
          <w:szCs w:val="24"/>
        </w:rPr>
      </w:pPr>
      <w:r w:rsidRPr="00FB7112">
        <w:rPr>
          <w:rFonts w:ascii="Times New Roman" w:hAnsi="Times New Roman" w:cs="Times New Roman"/>
          <w:sz w:val="24"/>
          <w:szCs w:val="24"/>
        </w:rPr>
        <w:t>Клинические анализы крови на содержание эритроцитов, лейкоцитов, гемоглобина; цветовой показатель, СОЭ показали, что у первоклассников с разными типами ПЛО средняя величина всех показателей сохранялась на уровне нормативных значений.</w:t>
      </w:r>
    </w:p>
    <w:p w:rsidR="0056381E" w:rsidRPr="00FB7112" w:rsidRDefault="004521A6" w:rsidP="00FB7112">
      <w:pPr>
        <w:tabs>
          <w:tab w:val="num" w:pos="-360"/>
          <w:tab w:val="left" w:pos="360"/>
          <w:tab w:val="left" w:pos="1630"/>
        </w:tabs>
        <w:spacing w:after="0" w:line="360" w:lineRule="auto"/>
        <w:ind w:firstLine="284"/>
        <w:jc w:val="both"/>
        <w:rPr>
          <w:rFonts w:ascii="Times New Roman" w:hAnsi="Times New Roman" w:cs="Times New Roman"/>
          <w:sz w:val="24"/>
          <w:szCs w:val="24"/>
        </w:rPr>
      </w:pPr>
      <w:r w:rsidRPr="00FB7112">
        <w:rPr>
          <w:rFonts w:ascii="Times New Roman" w:eastAsia="Times New Roman" w:hAnsi="Times New Roman" w:cs="Times New Roman"/>
          <w:color w:val="000000"/>
          <w:sz w:val="24"/>
          <w:szCs w:val="24"/>
        </w:rPr>
        <w:t xml:space="preserve">Для оценки характера адаптационных реакций у первоклассников </w:t>
      </w:r>
      <w:r w:rsidR="00107FA9">
        <w:rPr>
          <w:rFonts w:ascii="Times New Roman" w:eastAsia="Times New Roman" w:hAnsi="Times New Roman" w:cs="Times New Roman"/>
          <w:color w:val="000000"/>
          <w:sz w:val="24"/>
          <w:szCs w:val="24"/>
        </w:rPr>
        <w:t xml:space="preserve">сделали полный анализ </w:t>
      </w:r>
      <w:proofErr w:type="spellStart"/>
      <w:r w:rsidRPr="00107FA9">
        <w:rPr>
          <w:rFonts w:ascii="Times New Roman" w:eastAsia="Times New Roman" w:hAnsi="Times New Roman" w:cs="Times New Roman"/>
          <w:color w:val="000000"/>
          <w:sz w:val="24"/>
          <w:szCs w:val="24"/>
        </w:rPr>
        <w:t>лейкограмм</w:t>
      </w:r>
      <w:r w:rsidR="00107FA9" w:rsidRPr="00107FA9">
        <w:rPr>
          <w:rFonts w:ascii="Times New Roman" w:eastAsia="Times New Roman" w:hAnsi="Times New Roman" w:cs="Times New Roman"/>
          <w:color w:val="000000"/>
          <w:sz w:val="24"/>
          <w:szCs w:val="24"/>
        </w:rPr>
        <w:t>ы</w:t>
      </w:r>
      <w:proofErr w:type="spellEnd"/>
      <w:r w:rsidRPr="00107FA9">
        <w:rPr>
          <w:rFonts w:ascii="Times New Roman" w:eastAsia="Times New Roman" w:hAnsi="Times New Roman" w:cs="Times New Roman"/>
          <w:color w:val="000000"/>
          <w:sz w:val="24"/>
          <w:szCs w:val="24"/>
        </w:rPr>
        <w:t xml:space="preserve"> по методу,</w:t>
      </w:r>
      <w:r w:rsidRPr="00FB7112">
        <w:rPr>
          <w:rFonts w:ascii="Times New Roman" w:eastAsia="Times New Roman" w:hAnsi="Times New Roman" w:cs="Times New Roman"/>
          <w:color w:val="000000"/>
          <w:sz w:val="24"/>
          <w:szCs w:val="24"/>
        </w:rPr>
        <w:t xml:space="preserve"> предложенному Л.Х. </w:t>
      </w:r>
      <w:proofErr w:type="spellStart"/>
      <w:r w:rsidRPr="00FB7112">
        <w:rPr>
          <w:rFonts w:ascii="Times New Roman" w:eastAsia="Times New Roman" w:hAnsi="Times New Roman" w:cs="Times New Roman"/>
          <w:color w:val="000000"/>
          <w:sz w:val="24"/>
          <w:szCs w:val="24"/>
        </w:rPr>
        <w:t>Гаркави</w:t>
      </w:r>
      <w:proofErr w:type="spellEnd"/>
      <w:r w:rsidRPr="00FB7112">
        <w:rPr>
          <w:rFonts w:ascii="Times New Roman" w:eastAsia="Times New Roman" w:hAnsi="Times New Roman" w:cs="Times New Roman"/>
          <w:color w:val="000000"/>
          <w:sz w:val="24"/>
          <w:szCs w:val="24"/>
        </w:rPr>
        <w:t xml:space="preserve">, Е.Б. Квакиной, М.А. </w:t>
      </w:r>
      <w:proofErr w:type="spellStart"/>
      <w:r w:rsidRPr="00FB7112">
        <w:rPr>
          <w:rFonts w:ascii="Times New Roman" w:eastAsia="Times New Roman" w:hAnsi="Times New Roman" w:cs="Times New Roman"/>
          <w:color w:val="000000"/>
          <w:sz w:val="24"/>
          <w:szCs w:val="24"/>
        </w:rPr>
        <w:t>Уколовой</w:t>
      </w:r>
      <w:proofErr w:type="spellEnd"/>
      <w:r w:rsidR="00EF3B0C">
        <w:rPr>
          <w:rFonts w:ascii="Times New Roman" w:eastAsia="Times New Roman" w:hAnsi="Times New Roman" w:cs="Times New Roman"/>
          <w:color w:val="000000"/>
          <w:sz w:val="24"/>
          <w:szCs w:val="24"/>
        </w:rPr>
        <w:t xml:space="preserve"> </w:t>
      </w:r>
      <w:r w:rsidR="00204383" w:rsidRPr="00FB7112">
        <w:rPr>
          <w:rFonts w:ascii="Times New Roman" w:hAnsi="Times New Roman" w:cs="Times New Roman"/>
          <w:sz w:val="24"/>
          <w:szCs w:val="24"/>
        </w:rPr>
        <w:t>[</w:t>
      </w:r>
      <w:r w:rsidR="00225838">
        <w:rPr>
          <w:rFonts w:ascii="Times New Roman" w:hAnsi="Times New Roman" w:cs="Times New Roman"/>
          <w:sz w:val="24"/>
          <w:szCs w:val="24"/>
        </w:rPr>
        <w:t>3</w:t>
      </w:r>
      <w:r w:rsidR="00204383" w:rsidRPr="00FB7112">
        <w:rPr>
          <w:rFonts w:ascii="Times New Roman" w:hAnsi="Times New Roman" w:cs="Times New Roman"/>
          <w:sz w:val="24"/>
          <w:szCs w:val="24"/>
        </w:rPr>
        <w:t>].</w:t>
      </w:r>
      <w:r w:rsidRPr="00FB7112">
        <w:rPr>
          <w:rFonts w:ascii="Times New Roman" w:eastAsia="Times New Roman" w:hAnsi="Times New Roman" w:cs="Times New Roman"/>
          <w:color w:val="000000"/>
          <w:sz w:val="24"/>
          <w:szCs w:val="24"/>
        </w:rPr>
        <w:t xml:space="preserve"> При этом тип реакции опреде</w:t>
      </w:r>
      <w:r w:rsidR="00EF3B0C">
        <w:rPr>
          <w:rFonts w:ascii="Times New Roman" w:eastAsia="Times New Roman" w:hAnsi="Times New Roman" w:cs="Times New Roman"/>
          <w:color w:val="000000"/>
          <w:sz w:val="24"/>
          <w:szCs w:val="24"/>
        </w:rPr>
        <w:t>ля</w:t>
      </w:r>
      <w:r w:rsidRPr="00FB7112">
        <w:rPr>
          <w:rFonts w:ascii="Times New Roman" w:eastAsia="Times New Roman" w:hAnsi="Times New Roman" w:cs="Times New Roman"/>
          <w:color w:val="000000"/>
          <w:sz w:val="24"/>
          <w:szCs w:val="24"/>
        </w:rPr>
        <w:t xml:space="preserve">ли по процентному содержанию числа лейкоцитов, эозинофилов, </w:t>
      </w:r>
      <w:proofErr w:type="spellStart"/>
      <w:r w:rsidRPr="00FB7112">
        <w:rPr>
          <w:rFonts w:ascii="Times New Roman" w:eastAsia="Times New Roman" w:hAnsi="Times New Roman" w:cs="Times New Roman"/>
          <w:color w:val="000000"/>
          <w:sz w:val="24"/>
          <w:szCs w:val="24"/>
        </w:rPr>
        <w:t>палочкоядерных</w:t>
      </w:r>
      <w:proofErr w:type="spellEnd"/>
      <w:r w:rsidRPr="00FB7112">
        <w:rPr>
          <w:rFonts w:ascii="Times New Roman" w:eastAsia="Times New Roman" w:hAnsi="Times New Roman" w:cs="Times New Roman"/>
          <w:color w:val="000000"/>
          <w:sz w:val="24"/>
          <w:szCs w:val="24"/>
        </w:rPr>
        <w:t xml:space="preserve"> и сегментоядерных нейтрофилов, лимфоцитов, моноцитов и </w:t>
      </w:r>
      <w:r w:rsidRPr="00FB7112">
        <w:rPr>
          <w:rFonts w:ascii="Times New Roman" w:eastAsia="TimesNewRoman" w:hAnsi="Times New Roman" w:cs="Times New Roman"/>
          <w:sz w:val="24"/>
          <w:szCs w:val="24"/>
        </w:rPr>
        <w:t xml:space="preserve">соотношению лимфоцитов к сегментоядерным нейтрофилам </w:t>
      </w:r>
      <w:r w:rsidRPr="00FB7112">
        <w:rPr>
          <w:rFonts w:ascii="Times New Roman" w:hAnsi="Times New Roman" w:cs="Times New Roman"/>
          <w:color w:val="000000"/>
          <w:sz w:val="24"/>
          <w:szCs w:val="24"/>
        </w:rPr>
        <w:t>(ЛФ/НС</w:t>
      </w:r>
      <w:r w:rsidRPr="00FB7112">
        <w:rPr>
          <w:rFonts w:ascii="Times New Roman" w:eastAsia="TimesNewRoman" w:hAnsi="Times New Roman" w:cs="Times New Roman"/>
          <w:sz w:val="24"/>
          <w:szCs w:val="24"/>
        </w:rPr>
        <w:t>).</w:t>
      </w:r>
      <w:r w:rsidR="0056381E" w:rsidRPr="00FB7112">
        <w:rPr>
          <w:rFonts w:ascii="Times New Roman" w:eastAsia="TimesNewRoman" w:hAnsi="Times New Roman" w:cs="Times New Roman"/>
          <w:sz w:val="24"/>
          <w:szCs w:val="24"/>
        </w:rPr>
        <w:t xml:space="preserve"> Анализ лейкограммы крови является одним из главных источников информации о типе, стадии и характере протекания адаптационной реакции в организме.</w:t>
      </w:r>
    </w:p>
    <w:p w:rsidR="004521A6" w:rsidRPr="00FB7112" w:rsidRDefault="004521A6" w:rsidP="00FB7112">
      <w:pPr>
        <w:widowControl w:val="0"/>
        <w:spacing w:after="0" w:line="360" w:lineRule="auto"/>
        <w:ind w:firstLine="284"/>
        <w:jc w:val="both"/>
        <w:rPr>
          <w:rFonts w:ascii="Times New Roman" w:eastAsia="TimesNewRoman" w:hAnsi="Times New Roman" w:cs="Times New Roman"/>
          <w:sz w:val="24"/>
          <w:szCs w:val="24"/>
        </w:rPr>
      </w:pPr>
      <w:r w:rsidRPr="00FB7112">
        <w:rPr>
          <w:rFonts w:ascii="Times New Roman" w:eastAsia="TimesNewRoman" w:hAnsi="Times New Roman" w:cs="Times New Roman"/>
          <w:sz w:val="24"/>
          <w:szCs w:val="24"/>
        </w:rPr>
        <w:t>В табл.</w:t>
      </w:r>
      <w:r w:rsidR="00107FA9">
        <w:rPr>
          <w:rFonts w:ascii="Times New Roman" w:eastAsia="TimesNewRoman" w:hAnsi="Times New Roman" w:cs="Times New Roman"/>
          <w:sz w:val="24"/>
          <w:szCs w:val="24"/>
        </w:rPr>
        <w:t>5</w:t>
      </w:r>
      <w:r w:rsidRPr="00FB7112">
        <w:rPr>
          <w:rFonts w:ascii="Times New Roman" w:eastAsia="TimesNewRoman" w:hAnsi="Times New Roman" w:cs="Times New Roman"/>
          <w:sz w:val="24"/>
          <w:szCs w:val="24"/>
        </w:rPr>
        <w:t xml:space="preserve"> представлены показатели </w:t>
      </w:r>
      <w:r w:rsidR="00107FA9">
        <w:rPr>
          <w:rFonts w:ascii="Times New Roman" w:eastAsia="TimesNewRoman" w:hAnsi="Times New Roman" w:cs="Times New Roman"/>
          <w:sz w:val="24"/>
          <w:szCs w:val="24"/>
        </w:rPr>
        <w:t>лейкограммы</w:t>
      </w:r>
      <w:r w:rsidRPr="00FB7112">
        <w:rPr>
          <w:rFonts w:ascii="Times New Roman" w:eastAsia="TimesNewRoman" w:hAnsi="Times New Roman" w:cs="Times New Roman"/>
          <w:sz w:val="24"/>
          <w:szCs w:val="24"/>
        </w:rPr>
        <w:t xml:space="preserve"> крови у первоклассников</w:t>
      </w:r>
      <w:r w:rsidR="00107FA9">
        <w:rPr>
          <w:rFonts w:ascii="Times New Roman" w:eastAsia="TimesNewRoman" w:hAnsi="Times New Roman" w:cs="Times New Roman"/>
          <w:sz w:val="24"/>
          <w:szCs w:val="24"/>
        </w:rPr>
        <w:t>,</w:t>
      </w:r>
      <w:r w:rsidR="00EF3B0C">
        <w:rPr>
          <w:rFonts w:ascii="Times New Roman" w:eastAsia="TimesNewRoman" w:hAnsi="Times New Roman" w:cs="Times New Roman"/>
          <w:sz w:val="24"/>
          <w:szCs w:val="24"/>
        </w:rPr>
        <w:t xml:space="preserve"> </w:t>
      </w:r>
      <w:r w:rsidR="00107FA9">
        <w:rPr>
          <w:rFonts w:ascii="Times New Roman" w:hAnsi="Times New Roman" w:cs="Times New Roman"/>
          <w:sz w:val="24"/>
          <w:szCs w:val="24"/>
        </w:rPr>
        <w:t xml:space="preserve">не </w:t>
      </w:r>
      <w:r w:rsidR="00107FA9" w:rsidRPr="00FB7112">
        <w:rPr>
          <w:rFonts w:ascii="Times New Roman" w:hAnsi="Times New Roman" w:cs="Times New Roman"/>
          <w:sz w:val="24"/>
          <w:szCs w:val="24"/>
        </w:rPr>
        <w:t xml:space="preserve">посещавших </w:t>
      </w:r>
      <w:r w:rsidR="00107FA9">
        <w:rPr>
          <w:rFonts w:ascii="Times New Roman" w:hAnsi="Times New Roman" w:cs="Times New Roman"/>
          <w:sz w:val="24"/>
          <w:szCs w:val="24"/>
        </w:rPr>
        <w:lastRenderedPageBreak/>
        <w:t xml:space="preserve">подготовительные к школе </w:t>
      </w:r>
      <w:r w:rsidR="00107FA9" w:rsidRPr="00FB7112">
        <w:rPr>
          <w:rFonts w:ascii="Times New Roman" w:hAnsi="Times New Roman" w:cs="Times New Roman"/>
          <w:sz w:val="24"/>
          <w:szCs w:val="24"/>
        </w:rPr>
        <w:t>курсы</w:t>
      </w:r>
      <w:r w:rsidRPr="00FB7112">
        <w:rPr>
          <w:rFonts w:ascii="Times New Roman" w:eastAsia="TimesNewRoman" w:hAnsi="Times New Roman" w:cs="Times New Roman"/>
          <w:sz w:val="24"/>
          <w:szCs w:val="24"/>
        </w:rPr>
        <w:t xml:space="preserve"> с разными типами ПЛО.</w:t>
      </w:r>
    </w:p>
    <w:p w:rsidR="004521A6" w:rsidRPr="00FB7112" w:rsidRDefault="004521A6" w:rsidP="00FB7112">
      <w:pPr>
        <w:spacing w:after="0" w:line="360" w:lineRule="auto"/>
        <w:ind w:firstLine="708"/>
        <w:jc w:val="right"/>
        <w:rPr>
          <w:rFonts w:ascii="Times New Roman" w:hAnsi="Times New Roman" w:cs="Times New Roman"/>
          <w:sz w:val="24"/>
          <w:szCs w:val="24"/>
        </w:rPr>
      </w:pPr>
      <w:r w:rsidRPr="00FB7112">
        <w:rPr>
          <w:rFonts w:ascii="Times New Roman" w:hAnsi="Times New Roman" w:cs="Times New Roman"/>
          <w:sz w:val="24"/>
          <w:szCs w:val="24"/>
        </w:rPr>
        <w:t xml:space="preserve">Таблица </w:t>
      </w:r>
      <w:r w:rsidR="00107FA9">
        <w:rPr>
          <w:rFonts w:ascii="Times New Roman" w:hAnsi="Times New Roman" w:cs="Times New Roman"/>
          <w:sz w:val="24"/>
          <w:szCs w:val="24"/>
        </w:rPr>
        <w:t>5</w:t>
      </w:r>
    </w:p>
    <w:p w:rsidR="004521A6" w:rsidRPr="00FB7112" w:rsidRDefault="004521A6" w:rsidP="00FB7112">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Лейкограмма крови у первоклассников с разными типами ПЛО,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417"/>
        <w:gridCol w:w="1560"/>
        <w:gridCol w:w="1842"/>
        <w:gridCol w:w="1418"/>
        <w:gridCol w:w="1417"/>
        <w:gridCol w:w="1134"/>
      </w:tblGrid>
      <w:tr w:rsidR="00B51E0D" w:rsidRPr="00FB7112" w:rsidTr="007B2340">
        <w:tc>
          <w:tcPr>
            <w:tcW w:w="851" w:type="dxa"/>
          </w:tcPr>
          <w:p w:rsidR="00B51E0D" w:rsidRPr="00FB7112" w:rsidRDefault="00B51E0D" w:rsidP="00FB7112">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ПЛО</w:t>
            </w:r>
          </w:p>
        </w:tc>
        <w:tc>
          <w:tcPr>
            <w:tcW w:w="1417" w:type="dxa"/>
          </w:tcPr>
          <w:p w:rsidR="00B51E0D" w:rsidRPr="00FB7112" w:rsidRDefault="00B51E0D" w:rsidP="00FB7112">
            <w:pPr>
              <w:spacing w:after="0" w:line="360" w:lineRule="auto"/>
              <w:jc w:val="center"/>
              <w:rPr>
                <w:rFonts w:ascii="Times New Roman" w:hAnsi="Times New Roman" w:cs="Times New Roman"/>
                <w:sz w:val="24"/>
                <w:szCs w:val="24"/>
              </w:rPr>
            </w:pPr>
            <w:proofErr w:type="spellStart"/>
            <w:proofErr w:type="gramStart"/>
            <w:r w:rsidRPr="00FB7112">
              <w:rPr>
                <w:rFonts w:ascii="Times New Roman" w:hAnsi="Times New Roman" w:cs="Times New Roman"/>
                <w:sz w:val="24"/>
                <w:szCs w:val="24"/>
              </w:rPr>
              <w:t>Эозино</w:t>
            </w:r>
            <w:proofErr w:type="spellEnd"/>
            <w:r w:rsidR="007B2340">
              <w:rPr>
                <w:rFonts w:ascii="Times New Roman" w:hAnsi="Times New Roman" w:cs="Times New Roman"/>
                <w:sz w:val="24"/>
                <w:szCs w:val="24"/>
              </w:rPr>
              <w:t>-</w:t>
            </w:r>
            <w:r w:rsidRPr="00FB7112">
              <w:rPr>
                <w:rFonts w:ascii="Times New Roman" w:hAnsi="Times New Roman" w:cs="Times New Roman"/>
                <w:sz w:val="24"/>
                <w:szCs w:val="24"/>
              </w:rPr>
              <w:t>филы</w:t>
            </w:r>
            <w:proofErr w:type="gramEnd"/>
          </w:p>
        </w:tc>
        <w:tc>
          <w:tcPr>
            <w:tcW w:w="1560" w:type="dxa"/>
          </w:tcPr>
          <w:p w:rsidR="00B51E0D" w:rsidRPr="00FB7112" w:rsidRDefault="00B51E0D" w:rsidP="00FB7112">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Нейтрофилы</w:t>
            </w:r>
          </w:p>
          <w:p w:rsidR="00B51E0D" w:rsidRPr="00FB7112" w:rsidRDefault="00B51E0D" w:rsidP="00FB7112">
            <w:pPr>
              <w:spacing w:after="0" w:line="360" w:lineRule="auto"/>
              <w:jc w:val="center"/>
              <w:rPr>
                <w:rFonts w:ascii="Times New Roman" w:hAnsi="Times New Roman" w:cs="Times New Roman"/>
                <w:sz w:val="24"/>
                <w:szCs w:val="24"/>
              </w:rPr>
            </w:pPr>
            <w:proofErr w:type="spellStart"/>
            <w:r w:rsidRPr="00FB7112">
              <w:rPr>
                <w:rFonts w:ascii="Times New Roman" w:hAnsi="Times New Roman" w:cs="Times New Roman"/>
                <w:sz w:val="24"/>
                <w:szCs w:val="24"/>
              </w:rPr>
              <w:t>палочкояд</w:t>
            </w:r>
            <w:proofErr w:type="spellEnd"/>
            <w:r w:rsidRPr="00FB7112">
              <w:rPr>
                <w:rFonts w:ascii="Times New Roman" w:hAnsi="Times New Roman" w:cs="Times New Roman"/>
                <w:sz w:val="24"/>
                <w:szCs w:val="24"/>
              </w:rPr>
              <w:t>.</w:t>
            </w:r>
          </w:p>
        </w:tc>
        <w:tc>
          <w:tcPr>
            <w:tcW w:w="1842" w:type="dxa"/>
          </w:tcPr>
          <w:p w:rsidR="00B51E0D" w:rsidRPr="00FB7112" w:rsidRDefault="00B51E0D" w:rsidP="00FB7112">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Нейтрофилы</w:t>
            </w:r>
          </w:p>
          <w:p w:rsidR="00B51E0D" w:rsidRPr="00FB7112" w:rsidRDefault="00B51E0D" w:rsidP="00FB7112">
            <w:pPr>
              <w:spacing w:after="0" w:line="360" w:lineRule="auto"/>
              <w:jc w:val="center"/>
              <w:rPr>
                <w:rFonts w:ascii="Times New Roman" w:hAnsi="Times New Roman" w:cs="Times New Roman"/>
                <w:sz w:val="24"/>
                <w:szCs w:val="24"/>
              </w:rPr>
            </w:pPr>
            <w:proofErr w:type="spellStart"/>
            <w:r w:rsidRPr="00FB7112">
              <w:rPr>
                <w:rFonts w:ascii="Times New Roman" w:hAnsi="Times New Roman" w:cs="Times New Roman"/>
                <w:sz w:val="24"/>
                <w:szCs w:val="24"/>
              </w:rPr>
              <w:t>сегментояд</w:t>
            </w:r>
            <w:proofErr w:type="spellEnd"/>
            <w:r w:rsidRPr="00FB7112">
              <w:rPr>
                <w:rFonts w:ascii="Times New Roman" w:hAnsi="Times New Roman" w:cs="Times New Roman"/>
                <w:sz w:val="24"/>
                <w:szCs w:val="24"/>
              </w:rPr>
              <w:t>.</w:t>
            </w:r>
          </w:p>
        </w:tc>
        <w:tc>
          <w:tcPr>
            <w:tcW w:w="1418" w:type="dxa"/>
          </w:tcPr>
          <w:p w:rsidR="00B51E0D" w:rsidRDefault="00B51E0D" w:rsidP="00FB7112">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Л</w:t>
            </w:r>
            <w:r w:rsidRPr="00FB7112">
              <w:rPr>
                <w:rFonts w:ascii="Times New Roman" w:hAnsi="Times New Roman" w:cs="Times New Roman"/>
                <w:sz w:val="24"/>
                <w:szCs w:val="24"/>
              </w:rPr>
              <w:t>имфо</w:t>
            </w:r>
            <w:proofErr w:type="spellEnd"/>
            <w:r>
              <w:rPr>
                <w:rFonts w:ascii="Times New Roman" w:hAnsi="Times New Roman" w:cs="Times New Roman"/>
                <w:sz w:val="24"/>
                <w:szCs w:val="24"/>
              </w:rPr>
              <w:t>-</w:t>
            </w:r>
          </w:p>
          <w:p w:rsidR="00B51E0D" w:rsidRPr="00FB7112" w:rsidRDefault="00B51E0D" w:rsidP="00FB7112">
            <w:pPr>
              <w:spacing w:after="0" w:line="360" w:lineRule="auto"/>
              <w:jc w:val="center"/>
              <w:rPr>
                <w:rFonts w:ascii="Times New Roman" w:hAnsi="Times New Roman" w:cs="Times New Roman"/>
                <w:sz w:val="24"/>
                <w:szCs w:val="24"/>
              </w:rPr>
            </w:pPr>
            <w:proofErr w:type="spellStart"/>
            <w:r w:rsidRPr="00FB7112">
              <w:rPr>
                <w:rFonts w:ascii="Times New Roman" w:hAnsi="Times New Roman" w:cs="Times New Roman"/>
                <w:sz w:val="24"/>
                <w:szCs w:val="24"/>
              </w:rPr>
              <w:t>циты</w:t>
            </w:r>
            <w:proofErr w:type="spellEnd"/>
          </w:p>
        </w:tc>
        <w:tc>
          <w:tcPr>
            <w:tcW w:w="1417" w:type="dxa"/>
            <w:tcBorders>
              <w:right w:val="single" w:sz="4" w:space="0" w:color="auto"/>
            </w:tcBorders>
          </w:tcPr>
          <w:p w:rsidR="00B51E0D" w:rsidRDefault="00B51E0D" w:rsidP="00B51E0D">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М</w:t>
            </w:r>
            <w:r w:rsidRPr="00FB7112">
              <w:rPr>
                <w:rFonts w:ascii="Times New Roman" w:hAnsi="Times New Roman" w:cs="Times New Roman"/>
                <w:sz w:val="24"/>
                <w:szCs w:val="24"/>
              </w:rPr>
              <w:t>оноци</w:t>
            </w:r>
            <w:proofErr w:type="spellEnd"/>
            <w:r>
              <w:rPr>
                <w:rFonts w:ascii="Times New Roman" w:hAnsi="Times New Roman" w:cs="Times New Roman"/>
                <w:sz w:val="24"/>
                <w:szCs w:val="24"/>
              </w:rPr>
              <w:t>-</w:t>
            </w:r>
          </w:p>
          <w:p w:rsidR="00B51E0D" w:rsidRPr="00FB7112" w:rsidRDefault="00B51E0D" w:rsidP="00B51E0D">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ты</w:t>
            </w:r>
          </w:p>
        </w:tc>
        <w:tc>
          <w:tcPr>
            <w:tcW w:w="1134" w:type="dxa"/>
            <w:tcBorders>
              <w:left w:val="single" w:sz="4" w:space="0" w:color="auto"/>
            </w:tcBorders>
          </w:tcPr>
          <w:p w:rsidR="00B51E0D" w:rsidRPr="00FB7112" w:rsidRDefault="00B51E0D" w:rsidP="00B51E0D">
            <w:pPr>
              <w:spacing w:after="0" w:line="360" w:lineRule="auto"/>
              <w:jc w:val="center"/>
              <w:rPr>
                <w:rFonts w:ascii="Times New Roman" w:hAnsi="Times New Roman" w:cs="Times New Roman"/>
                <w:sz w:val="24"/>
                <w:szCs w:val="24"/>
              </w:rPr>
            </w:pPr>
            <w:r w:rsidRPr="00045056">
              <w:rPr>
                <w:rFonts w:ascii="Times New Roman" w:hAnsi="Times New Roman" w:cs="Times New Roman"/>
                <w:color w:val="000000"/>
                <w:sz w:val="24"/>
                <w:szCs w:val="24"/>
              </w:rPr>
              <w:t>ЛФ/НС</w:t>
            </w:r>
          </w:p>
        </w:tc>
      </w:tr>
      <w:tr w:rsidR="00B51E0D" w:rsidRPr="00FB7112" w:rsidTr="007B2340">
        <w:tc>
          <w:tcPr>
            <w:tcW w:w="851" w:type="dxa"/>
          </w:tcPr>
          <w:p w:rsidR="00B51E0D" w:rsidRPr="00FB7112" w:rsidRDefault="00B51E0D" w:rsidP="00FB7112">
            <w:pPr>
              <w:spacing w:after="0" w:line="360" w:lineRule="auto"/>
              <w:jc w:val="both"/>
              <w:rPr>
                <w:rFonts w:ascii="Times New Roman" w:hAnsi="Times New Roman" w:cs="Times New Roman"/>
                <w:sz w:val="24"/>
                <w:szCs w:val="24"/>
              </w:rPr>
            </w:pPr>
            <w:r w:rsidRPr="00FB7112">
              <w:rPr>
                <w:rFonts w:ascii="Times New Roman" w:hAnsi="Times New Roman" w:cs="Times New Roman"/>
                <w:sz w:val="24"/>
                <w:szCs w:val="24"/>
              </w:rPr>
              <w:t>АП</w:t>
            </w:r>
          </w:p>
        </w:tc>
        <w:tc>
          <w:tcPr>
            <w:tcW w:w="1417" w:type="dxa"/>
          </w:tcPr>
          <w:p w:rsidR="00B51E0D" w:rsidRPr="00FB7112" w:rsidRDefault="00B51E0D" w:rsidP="00FB711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w:t>
            </w:r>
            <w:r w:rsidRPr="00FB7112">
              <w:rPr>
                <w:rFonts w:ascii="Times New Roman" w:hAnsi="Times New Roman" w:cs="Times New Roman"/>
                <w:sz w:val="24"/>
                <w:szCs w:val="24"/>
              </w:rPr>
              <w:t>±0,6</w:t>
            </w:r>
          </w:p>
        </w:tc>
        <w:tc>
          <w:tcPr>
            <w:tcW w:w="1560" w:type="dxa"/>
          </w:tcPr>
          <w:p w:rsidR="00B51E0D" w:rsidRPr="00FB7112" w:rsidRDefault="00B51E0D" w:rsidP="00107FA9">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1,</w:t>
            </w:r>
            <w:r>
              <w:rPr>
                <w:rFonts w:ascii="Times New Roman" w:hAnsi="Times New Roman" w:cs="Times New Roman"/>
                <w:sz w:val="24"/>
                <w:szCs w:val="24"/>
              </w:rPr>
              <w:t>7</w:t>
            </w:r>
            <w:r w:rsidRPr="00FB7112">
              <w:rPr>
                <w:rFonts w:ascii="Times New Roman" w:hAnsi="Times New Roman" w:cs="Times New Roman"/>
                <w:sz w:val="24"/>
                <w:szCs w:val="24"/>
              </w:rPr>
              <w:t>±0,2</w:t>
            </w:r>
          </w:p>
        </w:tc>
        <w:tc>
          <w:tcPr>
            <w:tcW w:w="1842" w:type="dxa"/>
          </w:tcPr>
          <w:p w:rsidR="00B51E0D" w:rsidRPr="00FB7112" w:rsidRDefault="00B51E0D" w:rsidP="00107FA9">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4</w:t>
            </w:r>
            <w:r>
              <w:rPr>
                <w:rFonts w:ascii="Times New Roman" w:hAnsi="Times New Roman" w:cs="Times New Roman"/>
                <w:sz w:val="24"/>
                <w:szCs w:val="24"/>
              </w:rPr>
              <w:t>8</w:t>
            </w:r>
            <w:r w:rsidRPr="00FB7112">
              <w:rPr>
                <w:rFonts w:ascii="Times New Roman" w:hAnsi="Times New Roman" w:cs="Times New Roman"/>
                <w:sz w:val="24"/>
                <w:szCs w:val="24"/>
              </w:rPr>
              <w:t>,</w:t>
            </w:r>
            <w:r>
              <w:rPr>
                <w:rFonts w:ascii="Times New Roman" w:hAnsi="Times New Roman" w:cs="Times New Roman"/>
                <w:sz w:val="24"/>
                <w:szCs w:val="24"/>
              </w:rPr>
              <w:t>8</w:t>
            </w:r>
            <w:r w:rsidRPr="00FB7112">
              <w:rPr>
                <w:rFonts w:ascii="Times New Roman" w:hAnsi="Times New Roman" w:cs="Times New Roman"/>
                <w:sz w:val="24"/>
                <w:szCs w:val="24"/>
              </w:rPr>
              <w:t>±</w:t>
            </w:r>
            <w:r>
              <w:rPr>
                <w:rFonts w:ascii="Times New Roman" w:hAnsi="Times New Roman" w:cs="Times New Roman"/>
                <w:sz w:val="24"/>
                <w:szCs w:val="24"/>
              </w:rPr>
              <w:t>1,8</w:t>
            </w:r>
          </w:p>
        </w:tc>
        <w:tc>
          <w:tcPr>
            <w:tcW w:w="1418" w:type="dxa"/>
          </w:tcPr>
          <w:p w:rsidR="00B51E0D" w:rsidRPr="00FB7112" w:rsidRDefault="00B51E0D" w:rsidP="00107FA9">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4</w:t>
            </w:r>
            <w:r>
              <w:rPr>
                <w:rFonts w:ascii="Times New Roman" w:hAnsi="Times New Roman" w:cs="Times New Roman"/>
                <w:sz w:val="24"/>
                <w:szCs w:val="24"/>
              </w:rPr>
              <w:t>5</w:t>
            </w:r>
            <w:r w:rsidRPr="00FB7112">
              <w:rPr>
                <w:rFonts w:ascii="Times New Roman" w:hAnsi="Times New Roman" w:cs="Times New Roman"/>
                <w:sz w:val="24"/>
                <w:szCs w:val="24"/>
              </w:rPr>
              <w:t>,</w:t>
            </w:r>
            <w:r>
              <w:rPr>
                <w:rFonts w:ascii="Times New Roman" w:hAnsi="Times New Roman" w:cs="Times New Roman"/>
                <w:sz w:val="24"/>
                <w:szCs w:val="24"/>
              </w:rPr>
              <w:t>5</w:t>
            </w:r>
            <w:r w:rsidRPr="00FB7112">
              <w:rPr>
                <w:rFonts w:ascii="Times New Roman" w:hAnsi="Times New Roman" w:cs="Times New Roman"/>
                <w:sz w:val="24"/>
                <w:szCs w:val="24"/>
              </w:rPr>
              <w:t>±3,</w:t>
            </w:r>
            <w:r>
              <w:rPr>
                <w:rFonts w:ascii="Times New Roman" w:hAnsi="Times New Roman" w:cs="Times New Roman"/>
                <w:sz w:val="24"/>
                <w:szCs w:val="24"/>
              </w:rPr>
              <w:t>7</w:t>
            </w:r>
          </w:p>
        </w:tc>
        <w:tc>
          <w:tcPr>
            <w:tcW w:w="1417" w:type="dxa"/>
            <w:tcBorders>
              <w:right w:val="single" w:sz="4" w:space="0" w:color="auto"/>
            </w:tcBorders>
          </w:tcPr>
          <w:p w:rsidR="00B51E0D" w:rsidRPr="00FB7112" w:rsidRDefault="00B51E0D" w:rsidP="00107FA9">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6,</w:t>
            </w:r>
            <w:r>
              <w:rPr>
                <w:rFonts w:ascii="Times New Roman" w:hAnsi="Times New Roman" w:cs="Times New Roman"/>
                <w:sz w:val="24"/>
                <w:szCs w:val="24"/>
              </w:rPr>
              <w:t>5</w:t>
            </w:r>
            <w:r w:rsidRPr="00FB7112">
              <w:rPr>
                <w:rFonts w:ascii="Times New Roman" w:hAnsi="Times New Roman" w:cs="Times New Roman"/>
                <w:sz w:val="24"/>
                <w:szCs w:val="24"/>
              </w:rPr>
              <w:t>±1,</w:t>
            </w:r>
            <w:r>
              <w:rPr>
                <w:rFonts w:ascii="Times New Roman" w:hAnsi="Times New Roman" w:cs="Times New Roman"/>
                <w:sz w:val="24"/>
                <w:szCs w:val="24"/>
              </w:rPr>
              <w:t>0</w:t>
            </w:r>
          </w:p>
        </w:tc>
        <w:tc>
          <w:tcPr>
            <w:tcW w:w="1134" w:type="dxa"/>
            <w:tcBorders>
              <w:left w:val="single" w:sz="4" w:space="0" w:color="auto"/>
            </w:tcBorders>
          </w:tcPr>
          <w:p w:rsidR="00B51E0D" w:rsidRPr="00FB7112" w:rsidRDefault="00B51E0D" w:rsidP="00B51E0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0,92</w:t>
            </w:r>
            <w:r w:rsidRPr="00FB7112">
              <w:rPr>
                <w:rFonts w:ascii="Times New Roman" w:hAnsi="Times New Roman" w:cs="Times New Roman"/>
                <w:sz w:val="24"/>
                <w:szCs w:val="24"/>
              </w:rPr>
              <w:t>±0,</w:t>
            </w:r>
            <w:r>
              <w:rPr>
                <w:rFonts w:ascii="Times New Roman" w:hAnsi="Times New Roman" w:cs="Times New Roman"/>
                <w:sz w:val="24"/>
                <w:szCs w:val="24"/>
              </w:rPr>
              <w:t>1</w:t>
            </w:r>
          </w:p>
        </w:tc>
      </w:tr>
      <w:tr w:rsidR="00B51E0D" w:rsidRPr="00FB7112" w:rsidTr="007B2340">
        <w:trPr>
          <w:trHeight w:val="309"/>
        </w:trPr>
        <w:tc>
          <w:tcPr>
            <w:tcW w:w="851" w:type="dxa"/>
            <w:tcBorders>
              <w:bottom w:val="single" w:sz="4" w:space="0" w:color="auto"/>
            </w:tcBorders>
          </w:tcPr>
          <w:p w:rsidR="00B51E0D" w:rsidRPr="00FB7112" w:rsidRDefault="00B51E0D" w:rsidP="00FB7112">
            <w:pPr>
              <w:spacing w:after="0" w:line="360" w:lineRule="auto"/>
              <w:jc w:val="both"/>
              <w:rPr>
                <w:rFonts w:ascii="Times New Roman" w:hAnsi="Times New Roman" w:cs="Times New Roman"/>
                <w:sz w:val="24"/>
                <w:szCs w:val="24"/>
              </w:rPr>
            </w:pPr>
            <w:r w:rsidRPr="00FB7112">
              <w:rPr>
                <w:rFonts w:ascii="Times New Roman" w:hAnsi="Times New Roman" w:cs="Times New Roman"/>
                <w:sz w:val="24"/>
                <w:szCs w:val="24"/>
              </w:rPr>
              <w:t>ПП</w:t>
            </w:r>
          </w:p>
        </w:tc>
        <w:tc>
          <w:tcPr>
            <w:tcW w:w="1417" w:type="dxa"/>
            <w:tcBorders>
              <w:bottom w:val="single" w:sz="4" w:space="0" w:color="auto"/>
            </w:tcBorders>
          </w:tcPr>
          <w:p w:rsidR="00B51E0D" w:rsidRPr="00FB7112" w:rsidRDefault="00B51E0D" w:rsidP="00CB4B16">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2,</w:t>
            </w:r>
            <w:r>
              <w:rPr>
                <w:rFonts w:ascii="Times New Roman" w:hAnsi="Times New Roman" w:cs="Times New Roman"/>
                <w:sz w:val="24"/>
                <w:szCs w:val="24"/>
              </w:rPr>
              <w:t>6</w:t>
            </w:r>
            <w:r w:rsidRPr="00FB7112">
              <w:rPr>
                <w:rFonts w:ascii="Times New Roman" w:hAnsi="Times New Roman" w:cs="Times New Roman"/>
                <w:sz w:val="24"/>
                <w:szCs w:val="24"/>
              </w:rPr>
              <w:t>±0,</w:t>
            </w:r>
            <w:r>
              <w:rPr>
                <w:rFonts w:ascii="Times New Roman" w:hAnsi="Times New Roman" w:cs="Times New Roman"/>
                <w:sz w:val="24"/>
                <w:szCs w:val="24"/>
              </w:rPr>
              <w:t>8</w:t>
            </w:r>
          </w:p>
        </w:tc>
        <w:tc>
          <w:tcPr>
            <w:tcW w:w="1560" w:type="dxa"/>
            <w:tcBorders>
              <w:bottom w:val="single" w:sz="4" w:space="0" w:color="auto"/>
            </w:tcBorders>
          </w:tcPr>
          <w:p w:rsidR="00B51E0D" w:rsidRPr="00FB7112" w:rsidRDefault="00B51E0D" w:rsidP="00CB4B16">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1,</w:t>
            </w:r>
            <w:r>
              <w:rPr>
                <w:rFonts w:ascii="Times New Roman" w:hAnsi="Times New Roman" w:cs="Times New Roman"/>
                <w:sz w:val="24"/>
                <w:szCs w:val="24"/>
              </w:rPr>
              <w:t>9</w:t>
            </w:r>
            <w:r w:rsidRPr="00FB7112">
              <w:rPr>
                <w:rFonts w:ascii="Times New Roman" w:hAnsi="Times New Roman" w:cs="Times New Roman"/>
                <w:sz w:val="24"/>
                <w:szCs w:val="24"/>
              </w:rPr>
              <w:t>±0,</w:t>
            </w:r>
            <w:r>
              <w:rPr>
                <w:rFonts w:ascii="Times New Roman" w:hAnsi="Times New Roman" w:cs="Times New Roman"/>
                <w:sz w:val="24"/>
                <w:szCs w:val="24"/>
              </w:rPr>
              <w:t>4</w:t>
            </w:r>
          </w:p>
        </w:tc>
        <w:tc>
          <w:tcPr>
            <w:tcW w:w="1842" w:type="dxa"/>
            <w:tcBorders>
              <w:bottom w:val="single" w:sz="4" w:space="0" w:color="auto"/>
            </w:tcBorders>
          </w:tcPr>
          <w:p w:rsidR="00B51E0D" w:rsidRPr="00FB7112" w:rsidRDefault="00B51E0D" w:rsidP="00CB4B16">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4</w:t>
            </w:r>
            <w:r>
              <w:rPr>
                <w:rFonts w:ascii="Times New Roman" w:hAnsi="Times New Roman" w:cs="Times New Roman"/>
                <w:sz w:val="24"/>
                <w:szCs w:val="24"/>
              </w:rPr>
              <w:t>6</w:t>
            </w:r>
            <w:r w:rsidRPr="00FB7112">
              <w:rPr>
                <w:rFonts w:ascii="Times New Roman" w:hAnsi="Times New Roman" w:cs="Times New Roman"/>
                <w:sz w:val="24"/>
                <w:szCs w:val="24"/>
              </w:rPr>
              <w:t>,</w:t>
            </w:r>
            <w:r>
              <w:rPr>
                <w:rFonts w:ascii="Times New Roman" w:hAnsi="Times New Roman" w:cs="Times New Roman"/>
                <w:sz w:val="24"/>
                <w:szCs w:val="24"/>
              </w:rPr>
              <w:t>1</w:t>
            </w:r>
            <w:r w:rsidRPr="00FB7112">
              <w:rPr>
                <w:rFonts w:ascii="Times New Roman" w:hAnsi="Times New Roman" w:cs="Times New Roman"/>
                <w:sz w:val="24"/>
                <w:szCs w:val="24"/>
              </w:rPr>
              <w:t>±2</w:t>
            </w:r>
            <w:r>
              <w:rPr>
                <w:rFonts w:ascii="Times New Roman" w:hAnsi="Times New Roman" w:cs="Times New Roman"/>
                <w:sz w:val="24"/>
                <w:szCs w:val="24"/>
              </w:rPr>
              <w:t>,2</w:t>
            </w:r>
          </w:p>
        </w:tc>
        <w:tc>
          <w:tcPr>
            <w:tcW w:w="1418" w:type="dxa"/>
            <w:tcBorders>
              <w:bottom w:val="single" w:sz="4" w:space="0" w:color="auto"/>
            </w:tcBorders>
          </w:tcPr>
          <w:p w:rsidR="00B51E0D" w:rsidRPr="00FB7112" w:rsidRDefault="00B51E0D" w:rsidP="00CB4B16">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4</w:t>
            </w:r>
            <w:r>
              <w:rPr>
                <w:rFonts w:ascii="Times New Roman" w:hAnsi="Times New Roman" w:cs="Times New Roman"/>
                <w:sz w:val="24"/>
                <w:szCs w:val="24"/>
              </w:rPr>
              <w:t>6</w:t>
            </w:r>
            <w:r w:rsidRPr="00FB7112">
              <w:rPr>
                <w:rFonts w:ascii="Times New Roman" w:hAnsi="Times New Roman" w:cs="Times New Roman"/>
                <w:sz w:val="24"/>
                <w:szCs w:val="24"/>
              </w:rPr>
              <w:t>,</w:t>
            </w:r>
            <w:r>
              <w:rPr>
                <w:rFonts w:ascii="Times New Roman" w:hAnsi="Times New Roman" w:cs="Times New Roman"/>
                <w:sz w:val="24"/>
                <w:szCs w:val="24"/>
              </w:rPr>
              <w:t>6</w:t>
            </w:r>
            <w:r w:rsidRPr="00FB7112">
              <w:rPr>
                <w:rFonts w:ascii="Times New Roman" w:hAnsi="Times New Roman" w:cs="Times New Roman"/>
                <w:sz w:val="24"/>
                <w:szCs w:val="24"/>
              </w:rPr>
              <w:t>±2,</w:t>
            </w:r>
            <w:r>
              <w:rPr>
                <w:rFonts w:ascii="Times New Roman" w:hAnsi="Times New Roman" w:cs="Times New Roman"/>
                <w:sz w:val="24"/>
                <w:szCs w:val="24"/>
              </w:rPr>
              <w:t>9</w:t>
            </w:r>
          </w:p>
        </w:tc>
        <w:tc>
          <w:tcPr>
            <w:tcW w:w="1417" w:type="dxa"/>
            <w:tcBorders>
              <w:bottom w:val="single" w:sz="4" w:space="0" w:color="auto"/>
              <w:right w:val="single" w:sz="4" w:space="0" w:color="auto"/>
            </w:tcBorders>
          </w:tcPr>
          <w:p w:rsidR="00B51E0D" w:rsidRPr="00FB7112" w:rsidRDefault="00B51E0D" w:rsidP="00FB7112">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6</w:t>
            </w:r>
            <w:r>
              <w:rPr>
                <w:rFonts w:ascii="Times New Roman" w:hAnsi="Times New Roman" w:cs="Times New Roman"/>
                <w:sz w:val="24"/>
                <w:szCs w:val="24"/>
              </w:rPr>
              <w:t>,1</w:t>
            </w:r>
            <w:r w:rsidRPr="00FB7112">
              <w:rPr>
                <w:rFonts w:ascii="Times New Roman" w:hAnsi="Times New Roman" w:cs="Times New Roman"/>
                <w:sz w:val="24"/>
                <w:szCs w:val="24"/>
              </w:rPr>
              <w:t>±0,8</w:t>
            </w:r>
          </w:p>
        </w:tc>
        <w:tc>
          <w:tcPr>
            <w:tcW w:w="1134" w:type="dxa"/>
            <w:tcBorders>
              <w:left w:val="single" w:sz="4" w:space="0" w:color="auto"/>
              <w:bottom w:val="single" w:sz="4" w:space="0" w:color="auto"/>
            </w:tcBorders>
          </w:tcPr>
          <w:p w:rsidR="00B51E0D" w:rsidRPr="00FB7112" w:rsidRDefault="00B51E0D" w:rsidP="00B51E0D">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0,9</w:t>
            </w:r>
            <w:r>
              <w:rPr>
                <w:rFonts w:ascii="Times New Roman" w:hAnsi="Times New Roman" w:cs="Times New Roman"/>
                <w:sz w:val="24"/>
                <w:szCs w:val="24"/>
              </w:rPr>
              <w:t>5</w:t>
            </w:r>
            <w:r w:rsidRPr="00FB7112">
              <w:rPr>
                <w:rFonts w:ascii="Times New Roman" w:hAnsi="Times New Roman" w:cs="Times New Roman"/>
                <w:sz w:val="24"/>
                <w:szCs w:val="24"/>
              </w:rPr>
              <w:t>±0,1</w:t>
            </w:r>
          </w:p>
        </w:tc>
      </w:tr>
      <w:tr w:rsidR="00B51E0D" w:rsidRPr="00FB7112" w:rsidTr="007B2340">
        <w:trPr>
          <w:trHeight w:val="99"/>
        </w:trPr>
        <w:tc>
          <w:tcPr>
            <w:tcW w:w="851" w:type="dxa"/>
            <w:tcBorders>
              <w:top w:val="single" w:sz="4" w:space="0" w:color="auto"/>
              <w:bottom w:val="single" w:sz="4" w:space="0" w:color="auto"/>
            </w:tcBorders>
          </w:tcPr>
          <w:p w:rsidR="00B51E0D" w:rsidRPr="00FB7112" w:rsidRDefault="00B51E0D" w:rsidP="00721893">
            <w:pPr>
              <w:spacing w:after="0" w:line="360" w:lineRule="auto"/>
              <w:jc w:val="both"/>
              <w:rPr>
                <w:rFonts w:ascii="Times New Roman" w:hAnsi="Times New Roman" w:cs="Times New Roman"/>
                <w:sz w:val="24"/>
                <w:szCs w:val="24"/>
              </w:rPr>
            </w:pPr>
            <w:r w:rsidRPr="00FB7112">
              <w:rPr>
                <w:rFonts w:ascii="Times New Roman" w:hAnsi="Times New Roman" w:cs="Times New Roman"/>
                <w:sz w:val="24"/>
                <w:szCs w:val="24"/>
              </w:rPr>
              <w:t>СП</w:t>
            </w:r>
          </w:p>
        </w:tc>
        <w:tc>
          <w:tcPr>
            <w:tcW w:w="1417" w:type="dxa"/>
            <w:tcBorders>
              <w:top w:val="single" w:sz="4" w:space="0" w:color="auto"/>
              <w:bottom w:val="single" w:sz="4" w:space="0" w:color="auto"/>
            </w:tcBorders>
          </w:tcPr>
          <w:p w:rsidR="00B51E0D" w:rsidRPr="00FB7112" w:rsidRDefault="00B51E0D" w:rsidP="00CB4B16">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1,</w:t>
            </w:r>
            <w:r>
              <w:rPr>
                <w:rFonts w:ascii="Times New Roman" w:hAnsi="Times New Roman" w:cs="Times New Roman"/>
                <w:sz w:val="24"/>
                <w:szCs w:val="24"/>
              </w:rPr>
              <w:t>6</w:t>
            </w:r>
            <w:r w:rsidRPr="00FB7112">
              <w:rPr>
                <w:rFonts w:ascii="Times New Roman" w:hAnsi="Times New Roman" w:cs="Times New Roman"/>
                <w:sz w:val="24"/>
                <w:szCs w:val="24"/>
              </w:rPr>
              <w:t>±0,</w:t>
            </w:r>
            <w:r>
              <w:rPr>
                <w:rFonts w:ascii="Times New Roman" w:hAnsi="Times New Roman" w:cs="Times New Roman"/>
                <w:sz w:val="24"/>
                <w:szCs w:val="24"/>
              </w:rPr>
              <w:t>4</w:t>
            </w:r>
          </w:p>
        </w:tc>
        <w:tc>
          <w:tcPr>
            <w:tcW w:w="1560" w:type="dxa"/>
            <w:tcBorders>
              <w:top w:val="single" w:sz="4" w:space="0" w:color="auto"/>
              <w:bottom w:val="single" w:sz="4" w:space="0" w:color="auto"/>
            </w:tcBorders>
          </w:tcPr>
          <w:p w:rsidR="00B51E0D" w:rsidRPr="00FB7112" w:rsidRDefault="00B51E0D" w:rsidP="00CB4B16">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1,</w:t>
            </w:r>
            <w:r>
              <w:rPr>
                <w:rFonts w:ascii="Times New Roman" w:hAnsi="Times New Roman" w:cs="Times New Roman"/>
                <w:sz w:val="24"/>
                <w:szCs w:val="24"/>
              </w:rPr>
              <w:t>9</w:t>
            </w:r>
            <w:r w:rsidRPr="00FB7112">
              <w:rPr>
                <w:rFonts w:ascii="Times New Roman" w:hAnsi="Times New Roman" w:cs="Times New Roman"/>
                <w:sz w:val="24"/>
                <w:szCs w:val="24"/>
              </w:rPr>
              <w:t>±0,2</w:t>
            </w:r>
          </w:p>
        </w:tc>
        <w:tc>
          <w:tcPr>
            <w:tcW w:w="1842" w:type="dxa"/>
            <w:tcBorders>
              <w:top w:val="single" w:sz="4" w:space="0" w:color="auto"/>
              <w:bottom w:val="single" w:sz="4" w:space="0" w:color="auto"/>
            </w:tcBorders>
          </w:tcPr>
          <w:p w:rsidR="00B51E0D" w:rsidRPr="00FB7112" w:rsidRDefault="00B51E0D" w:rsidP="00CB4B16">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4</w:t>
            </w:r>
            <w:r>
              <w:rPr>
                <w:rFonts w:ascii="Times New Roman" w:hAnsi="Times New Roman" w:cs="Times New Roman"/>
                <w:sz w:val="24"/>
                <w:szCs w:val="24"/>
              </w:rPr>
              <w:t>7,0</w:t>
            </w:r>
            <w:r w:rsidRPr="00FB7112">
              <w:rPr>
                <w:rFonts w:ascii="Times New Roman" w:hAnsi="Times New Roman" w:cs="Times New Roman"/>
                <w:sz w:val="24"/>
                <w:szCs w:val="24"/>
              </w:rPr>
              <w:t>±2,8</w:t>
            </w:r>
          </w:p>
        </w:tc>
        <w:tc>
          <w:tcPr>
            <w:tcW w:w="1418" w:type="dxa"/>
            <w:tcBorders>
              <w:top w:val="single" w:sz="4" w:space="0" w:color="auto"/>
              <w:bottom w:val="single" w:sz="4" w:space="0" w:color="auto"/>
            </w:tcBorders>
          </w:tcPr>
          <w:p w:rsidR="00B51E0D" w:rsidRPr="00FB7112" w:rsidRDefault="00B51E0D" w:rsidP="00CB4B16">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4</w:t>
            </w:r>
            <w:r>
              <w:rPr>
                <w:rFonts w:ascii="Times New Roman" w:hAnsi="Times New Roman" w:cs="Times New Roman"/>
                <w:sz w:val="24"/>
                <w:szCs w:val="24"/>
              </w:rPr>
              <w:t>2</w:t>
            </w:r>
            <w:r w:rsidRPr="00FB7112">
              <w:rPr>
                <w:rFonts w:ascii="Times New Roman" w:hAnsi="Times New Roman" w:cs="Times New Roman"/>
                <w:sz w:val="24"/>
                <w:szCs w:val="24"/>
              </w:rPr>
              <w:t>,</w:t>
            </w:r>
            <w:r>
              <w:rPr>
                <w:rFonts w:ascii="Times New Roman" w:hAnsi="Times New Roman" w:cs="Times New Roman"/>
                <w:sz w:val="24"/>
                <w:szCs w:val="24"/>
              </w:rPr>
              <w:t>9</w:t>
            </w:r>
            <w:r w:rsidRPr="00FB7112">
              <w:rPr>
                <w:rFonts w:ascii="Times New Roman" w:hAnsi="Times New Roman" w:cs="Times New Roman"/>
                <w:sz w:val="24"/>
                <w:szCs w:val="24"/>
              </w:rPr>
              <w:t>±3,</w:t>
            </w:r>
            <w:r>
              <w:rPr>
                <w:rFonts w:ascii="Times New Roman" w:hAnsi="Times New Roman" w:cs="Times New Roman"/>
                <w:sz w:val="24"/>
                <w:szCs w:val="24"/>
              </w:rPr>
              <w:t>4</w:t>
            </w:r>
          </w:p>
        </w:tc>
        <w:tc>
          <w:tcPr>
            <w:tcW w:w="1417" w:type="dxa"/>
            <w:tcBorders>
              <w:top w:val="single" w:sz="4" w:space="0" w:color="auto"/>
              <w:bottom w:val="single" w:sz="4" w:space="0" w:color="auto"/>
              <w:right w:val="single" w:sz="4" w:space="0" w:color="auto"/>
            </w:tcBorders>
          </w:tcPr>
          <w:p w:rsidR="00B51E0D" w:rsidRPr="00FB7112" w:rsidRDefault="00B51E0D" w:rsidP="00CB4B16">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6,</w:t>
            </w:r>
            <w:r>
              <w:rPr>
                <w:rFonts w:ascii="Times New Roman" w:hAnsi="Times New Roman" w:cs="Times New Roman"/>
                <w:sz w:val="24"/>
                <w:szCs w:val="24"/>
              </w:rPr>
              <w:t>7</w:t>
            </w:r>
            <w:r w:rsidRPr="00FB7112">
              <w:rPr>
                <w:rFonts w:ascii="Times New Roman" w:hAnsi="Times New Roman" w:cs="Times New Roman"/>
                <w:sz w:val="24"/>
                <w:szCs w:val="24"/>
              </w:rPr>
              <w:t>±0,</w:t>
            </w: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tcBorders>
          </w:tcPr>
          <w:p w:rsidR="00B51E0D" w:rsidRPr="00FB7112" w:rsidRDefault="00B51E0D" w:rsidP="00721893">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0,9</w:t>
            </w:r>
            <w:r>
              <w:rPr>
                <w:rFonts w:ascii="Times New Roman" w:hAnsi="Times New Roman" w:cs="Times New Roman"/>
                <w:sz w:val="24"/>
                <w:szCs w:val="24"/>
              </w:rPr>
              <w:t>3</w:t>
            </w:r>
            <w:r w:rsidRPr="00FB7112">
              <w:rPr>
                <w:rFonts w:ascii="Times New Roman" w:hAnsi="Times New Roman" w:cs="Times New Roman"/>
                <w:sz w:val="24"/>
                <w:szCs w:val="24"/>
              </w:rPr>
              <w:t>±0,</w:t>
            </w:r>
            <w:r>
              <w:rPr>
                <w:rFonts w:ascii="Times New Roman" w:hAnsi="Times New Roman" w:cs="Times New Roman"/>
                <w:sz w:val="24"/>
                <w:szCs w:val="24"/>
              </w:rPr>
              <w:t>1</w:t>
            </w:r>
          </w:p>
        </w:tc>
      </w:tr>
      <w:tr w:rsidR="00B51E0D" w:rsidRPr="00FB7112" w:rsidTr="007B2340">
        <w:trPr>
          <w:trHeight w:val="163"/>
        </w:trPr>
        <w:tc>
          <w:tcPr>
            <w:tcW w:w="851" w:type="dxa"/>
            <w:tcBorders>
              <w:top w:val="single" w:sz="4" w:space="0" w:color="auto"/>
              <w:bottom w:val="single" w:sz="4" w:space="0" w:color="auto"/>
            </w:tcBorders>
          </w:tcPr>
          <w:p w:rsidR="00B51E0D" w:rsidRPr="00FB7112" w:rsidRDefault="00B51E0D" w:rsidP="00721893">
            <w:pPr>
              <w:spacing w:after="0" w:line="360" w:lineRule="auto"/>
              <w:jc w:val="both"/>
              <w:rPr>
                <w:rFonts w:ascii="Times New Roman" w:hAnsi="Times New Roman" w:cs="Times New Roman"/>
                <w:sz w:val="24"/>
                <w:szCs w:val="24"/>
              </w:rPr>
            </w:pPr>
            <w:proofErr w:type="gramStart"/>
            <w:r w:rsidRPr="00FB7112">
              <w:rPr>
                <w:rFonts w:ascii="Times New Roman" w:hAnsi="Times New Roman" w:cs="Times New Roman"/>
                <w:sz w:val="24"/>
                <w:szCs w:val="24"/>
              </w:rPr>
              <w:t>ПЛ</w:t>
            </w:r>
            <w:proofErr w:type="gramEnd"/>
          </w:p>
        </w:tc>
        <w:tc>
          <w:tcPr>
            <w:tcW w:w="1417" w:type="dxa"/>
            <w:tcBorders>
              <w:top w:val="single" w:sz="4" w:space="0" w:color="auto"/>
              <w:bottom w:val="single" w:sz="4" w:space="0" w:color="auto"/>
            </w:tcBorders>
          </w:tcPr>
          <w:p w:rsidR="00B51E0D" w:rsidRPr="00FB7112" w:rsidRDefault="00B51E0D" w:rsidP="00CB4B1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w:t>
            </w:r>
            <w:r w:rsidRPr="00FB7112">
              <w:rPr>
                <w:rFonts w:ascii="Times New Roman" w:hAnsi="Times New Roman" w:cs="Times New Roman"/>
                <w:sz w:val="24"/>
                <w:szCs w:val="24"/>
              </w:rPr>
              <w:t>±0,</w:t>
            </w:r>
            <w:r>
              <w:rPr>
                <w:rFonts w:ascii="Times New Roman" w:hAnsi="Times New Roman" w:cs="Times New Roman"/>
                <w:sz w:val="24"/>
                <w:szCs w:val="24"/>
              </w:rPr>
              <w:t>7</w:t>
            </w:r>
          </w:p>
        </w:tc>
        <w:tc>
          <w:tcPr>
            <w:tcW w:w="1560" w:type="dxa"/>
            <w:tcBorders>
              <w:top w:val="single" w:sz="4" w:space="0" w:color="auto"/>
              <w:bottom w:val="single" w:sz="4" w:space="0" w:color="auto"/>
            </w:tcBorders>
          </w:tcPr>
          <w:p w:rsidR="00B51E0D" w:rsidRPr="00FB7112" w:rsidRDefault="00B51E0D" w:rsidP="00CB4B16">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1,</w:t>
            </w:r>
            <w:r>
              <w:rPr>
                <w:rFonts w:ascii="Times New Roman" w:hAnsi="Times New Roman" w:cs="Times New Roman"/>
                <w:sz w:val="24"/>
                <w:szCs w:val="24"/>
              </w:rPr>
              <w:t>4</w:t>
            </w:r>
            <w:r w:rsidRPr="00FB7112">
              <w:rPr>
                <w:rFonts w:ascii="Times New Roman" w:hAnsi="Times New Roman" w:cs="Times New Roman"/>
                <w:sz w:val="24"/>
                <w:szCs w:val="24"/>
              </w:rPr>
              <w:t>±0,3</w:t>
            </w:r>
          </w:p>
        </w:tc>
        <w:tc>
          <w:tcPr>
            <w:tcW w:w="1842" w:type="dxa"/>
            <w:tcBorders>
              <w:top w:val="single" w:sz="4" w:space="0" w:color="auto"/>
              <w:bottom w:val="single" w:sz="4" w:space="0" w:color="auto"/>
            </w:tcBorders>
          </w:tcPr>
          <w:p w:rsidR="00B51E0D" w:rsidRPr="00FB7112" w:rsidRDefault="00B51E0D" w:rsidP="00CB4B16">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3</w:t>
            </w:r>
            <w:r>
              <w:rPr>
                <w:rFonts w:ascii="Times New Roman" w:hAnsi="Times New Roman" w:cs="Times New Roman"/>
                <w:sz w:val="24"/>
                <w:szCs w:val="24"/>
              </w:rPr>
              <w:t>9</w:t>
            </w:r>
            <w:r w:rsidRPr="00FB7112">
              <w:rPr>
                <w:rFonts w:ascii="Times New Roman" w:hAnsi="Times New Roman" w:cs="Times New Roman"/>
                <w:sz w:val="24"/>
                <w:szCs w:val="24"/>
              </w:rPr>
              <w:t>,</w:t>
            </w:r>
            <w:r>
              <w:rPr>
                <w:rFonts w:ascii="Times New Roman" w:hAnsi="Times New Roman" w:cs="Times New Roman"/>
                <w:sz w:val="24"/>
                <w:szCs w:val="24"/>
              </w:rPr>
              <w:t>2</w:t>
            </w:r>
            <w:r w:rsidRPr="00FB7112">
              <w:rPr>
                <w:rFonts w:ascii="Times New Roman" w:hAnsi="Times New Roman" w:cs="Times New Roman"/>
                <w:sz w:val="24"/>
                <w:szCs w:val="24"/>
              </w:rPr>
              <w:t>±0,</w:t>
            </w:r>
            <w:r>
              <w:rPr>
                <w:rFonts w:ascii="Times New Roman" w:hAnsi="Times New Roman" w:cs="Times New Roman"/>
                <w:sz w:val="24"/>
                <w:szCs w:val="24"/>
              </w:rPr>
              <w:t>9</w:t>
            </w:r>
          </w:p>
        </w:tc>
        <w:tc>
          <w:tcPr>
            <w:tcW w:w="1418" w:type="dxa"/>
            <w:tcBorders>
              <w:top w:val="single" w:sz="4" w:space="0" w:color="auto"/>
              <w:bottom w:val="single" w:sz="4" w:space="0" w:color="auto"/>
            </w:tcBorders>
          </w:tcPr>
          <w:p w:rsidR="00B51E0D" w:rsidRPr="00FB7112" w:rsidRDefault="00B51E0D" w:rsidP="00CB4B16">
            <w:pPr>
              <w:spacing w:after="0" w:line="360" w:lineRule="auto"/>
              <w:jc w:val="center"/>
              <w:rPr>
                <w:rFonts w:ascii="Times New Roman" w:hAnsi="Times New Roman" w:cs="Times New Roman"/>
                <w:sz w:val="24"/>
                <w:szCs w:val="24"/>
              </w:rPr>
            </w:pPr>
            <w:r w:rsidRPr="00FB7112">
              <w:rPr>
                <w:rFonts w:ascii="Times New Roman" w:hAnsi="Times New Roman" w:cs="Times New Roman"/>
                <w:sz w:val="24"/>
                <w:szCs w:val="24"/>
              </w:rPr>
              <w:t>52,</w:t>
            </w:r>
            <w:r>
              <w:rPr>
                <w:rFonts w:ascii="Times New Roman" w:hAnsi="Times New Roman" w:cs="Times New Roman"/>
                <w:sz w:val="24"/>
                <w:szCs w:val="24"/>
              </w:rPr>
              <w:t>0</w:t>
            </w:r>
            <w:r w:rsidRPr="00FB7112">
              <w:rPr>
                <w:rFonts w:ascii="Times New Roman" w:hAnsi="Times New Roman" w:cs="Times New Roman"/>
                <w:sz w:val="24"/>
                <w:szCs w:val="24"/>
              </w:rPr>
              <w:t>±1</w:t>
            </w:r>
            <w:r>
              <w:rPr>
                <w:rFonts w:ascii="Times New Roman" w:hAnsi="Times New Roman" w:cs="Times New Roman"/>
                <w:sz w:val="24"/>
                <w:szCs w:val="24"/>
              </w:rPr>
              <w:t>,2</w:t>
            </w:r>
          </w:p>
        </w:tc>
        <w:tc>
          <w:tcPr>
            <w:tcW w:w="1417" w:type="dxa"/>
            <w:tcBorders>
              <w:top w:val="single" w:sz="4" w:space="0" w:color="auto"/>
              <w:bottom w:val="single" w:sz="4" w:space="0" w:color="auto"/>
              <w:right w:val="single" w:sz="4" w:space="0" w:color="auto"/>
            </w:tcBorders>
          </w:tcPr>
          <w:p w:rsidR="00B51E0D" w:rsidRPr="00FB7112" w:rsidRDefault="00B51E0D" w:rsidP="0072189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5,8</w:t>
            </w:r>
            <w:r w:rsidRPr="00FB7112">
              <w:rPr>
                <w:rFonts w:ascii="Times New Roman" w:hAnsi="Times New Roman" w:cs="Times New Roman"/>
                <w:sz w:val="24"/>
                <w:szCs w:val="24"/>
              </w:rPr>
              <w:t>±0,3</w:t>
            </w:r>
          </w:p>
        </w:tc>
        <w:tc>
          <w:tcPr>
            <w:tcW w:w="1134" w:type="dxa"/>
            <w:tcBorders>
              <w:top w:val="single" w:sz="4" w:space="0" w:color="auto"/>
              <w:left w:val="single" w:sz="4" w:space="0" w:color="auto"/>
              <w:bottom w:val="single" w:sz="4" w:space="0" w:color="auto"/>
            </w:tcBorders>
          </w:tcPr>
          <w:p w:rsidR="00B51E0D" w:rsidRPr="00FB7112" w:rsidRDefault="00B51E0D" w:rsidP="0072189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r w:rsidRPr="00FB7112">
              <w:rPr>
                <w:rFonts w:ascii="Times New Roman" w:hAnsi="Times New Roman" w:cs="Times New Roman"/>
                <w:sz w:val="24"/>
                <w:szCs w:val="24"/>
              </w:rPr>
              <w:t>,</w:t>
            </w:r>
            <w:r>
              <w:rPr>
                <w:rFonts w:ascii="Times New Roman" w:hAnsi="Times New Roman" w:cs="Times New Roman"/>
                <w:sz w:val="24"/>
                <w:szCs w:val="24"/>
              </w:rPr>
              <w:t>39</w:t>
            </w:r>
            <w:r w:rsidRPr="00FB7112">
              <w:rPr>
                <w:rFonts w:ascii="Times New Roman" w:hAnsi="Times New Roman" w:cs="Times New Roman"/>
                <w:sz w:val="24"/>
                <w:szCs w:val="24"/>
              </w:rPr>
              <w:t>±0,</w:t>
            </w:r>
            <w:r>
              <w:rPr>
                <w:rFonts w:ascii="Times New Roman" w:hAnsi="Times New Roman" w:cs="Times New Roman"/>
                <w:sz w:val="24"/>
                <w:szCs w:val="24"/>
              </w:rPr>
              <w:t>1</w:t>
            </w:r>
          </w:p>
        </w:tc>
      </w:tr>
    </w:tbl>
    <w:p w:rsidR="00925E76" w:rsidRPr="00D465DD" w:rsidRDefault="004521A6" w:rsidP="00FB7112">
      <w:pPr>
        <w:spacing w:after="0" w:line="360" w:lineRule="auto"/>
        <w:ind w:firstLine="284"/>
        <w:jc w:val="both"/>
        <w:rPr>
          <w:rFonts w:ascii="Times New Roman" w:hAnsi="Times New Roman" w:cs="Times New Roman"/>
          <w:sz w:val="24"/>
          <w:szCs w:val="24"/>
        </w:rPr>
      </w:pPr>
      <w:r w:rsidRPr="00FB7112">
        <w:rPr>
          <w:rFonts w:ascii="Times New Roman" w:hAnsi="Times New Roman" w:cs="Times New Roman"/>
          <w:sz w:val="24"/>
          <w:szCs w:val="24"/>
        </w:rPr>
        <w:t xml:space="preserve">Анализ лейкограммы крови у первоклассников с разными типами ПЛО позволил установить, что во всех группах процентное содержание всех </w:t>
      </w:r>
      <w:r w:rsidR="0056381E" w:rsidRPr="00FB7112">
        <w:rPr>
          <w:rFonts w:ascii="Times New Roman" w:hAnsi="Times New Roman" w:cs="Times New Roman"/>
          <w:sz w:val="24"/>
          <w:szCs w:val="24"/>
        </w:rPr>
        <w:t>лейкоцитов</w:t>
      </w:r>
      <w:r w:rsidRPr="00FB7112">
        <w:rPr>
          <w:rFonts w:ascii="Times New Roman" w:hAnsi="Times New Roman" w:cs="Times New Roman"/>
          <w:sz w:val="24"/>
          <w:szCs w:val="24"/>
        </w:rPr>
        <w:t xml:space="preserve"> находится в пределах нормы. При этом у </w:t>
      </w:r>
      <w:proofErr w:type="gramStart"/>
      <w:r w:rsidR="007B2340">
        <w:rPr>
          <w:rFonts w:ascii="Times New Roman" w:hAnsi="Times New Roman" w:cs="Times New Roman"/>
          <w:sz w:val="24"/>
          <w:szCs w:val="24"/>
        </w:rPr>
        <w:t>ПЛ</w:t>
      </w:r>
      <w:proofErr w:type="gramEnd"/>
      <w:r w:rsidRPr="00FB7112">
        <w:rPr>
          <w:rFonts w:ascii="Times New Roman" w:hAnsi="Times New Roman" w:cs="Times New Roman"/>
          <w:sz w:val="24"/>
          <w:szCs w:val="24"/>
        </w:rPr>
        <w:t xml:space="preserve"> </w:t>
      </w:r>
      <w:r w:rsidR="00EF3B0C">
        <w:rPr>
          <w:rFonts w:ascii="Times New Roman" w:hAnsi="Times New Roman" w:cs="Times New Roman"/>
          <w:sz w:val="24"/>
          <w:szCs w:val="24"/>
        </w:rPr>
        <w:t xml:space="preserve">преобладала </w:t>
      </w:r>
      <w:r w:rsidRPr="00FB7112">
        <w:rPr>
          <w:rFonts w:ascii="Times New Roman" w:hAnsi="Times New Roman" w:cs="Times New Roman"/>
          <w:sz w:val="24"/>
          <w:szCs w:val="24"/>
        </w:rPr>
        <w:t>реакци</w:t>
      </w:r>
      <w:r w:rsidR="00EF3B0C">
        <w:rPr>
          <w:rFonts w:ascii="Times New Roman" w:hAnsi="Times New Roman" w:cs="Times New Roman"/>
          <w:sz w:val="24"/>
          <w:szCs w:val="24"/>
        </w:rPr>
        <w:t>я</w:t>
      </w:r>
      <w:r w:rsidRPr="00FB7112">
        <w:rPr>
          <w:rFonts w:ascii="Times New Roman" w:hAnsi="Times New Roman" w:cs="Times New Roman"/>
          <w:sz w:val="24"/>
          <w:szCs w:val="24"/>
        </w:rPr>
        <w:t xml:space="preserve"> </w:t>
      </w:r>
      <w:proofErr w:type="spellStart"/>
      <w:r w:rsidRPr="00FB7112">
        <w:rPr>
          <w:rFonts w:ascii="Times New Roman" w:hAnsi="Times New Roman" w:cs="Times New Roman"/>
          <w:sz w:val="24"/>
          <w:szCs w:val="24"/>
        </w:rPr>
        <w:t>переактивации</w:t>
      </w:r>
      <w:proofErr w:type="spellEnd"/>
      <w:r w:rsidR="00925E76">
        <w:rPr>
          <w:rFonts w:ascii="Times New Roman" w:hAnsi="Times New Roman" w:cs="Times New Roman"/>
          <w:sz w:val="24"/>
          <w:szCs w:val="24"/>
        </w:rPr>
        <w:t>,</w:t>
      </w:r>
      <w:r w:rsidR="00925E76" w:rsidRPr="00925E76">
        <w:rPr>
          <w:rFonts w:ascii="Times New Roman" w:hAnsi="Times New Roman" w:cs="Times New Roman"/>
          <w:color w:val="000000"/>
          <w:sz w:val="24"/>
          <w:szCs w:val="24"/>
        </w:rPr>
        <w:t xml:space="preserve"> </w:t>
      </w:r>
      <w:r w:rsidR="00925E76" w:rsidRPr="00FB7112">
        <w:rPr>
          <w:rFonts w:ascii="Times New Roman" w:hAnsi="Times New Roman" w:cs="Times New Roman"/>
          <w:color w:val="000000"/>
          <w:sz w:val="24"/>
          <w:szCs w:val="24"/>
        </w:rPr>
        <w:t>характеризующаяся чрезмерным преобладанием возбуждения над торможением, избыточно высокой активностью эндокринной и иммунной систем, что часто приводит к переходу в стресс реакцию</w:t>
      </w:r>
      <w:r w:rsidR="00925E76">
        <w:rPr>
          <w:rFonts w:ascii="Times New Roman" w:hAnsi="Times New Roman" w:cs="Times New Roman"/>
          <w:sz w:val="24"/>
          <w:szCs w:val="24"/>
        </w:rPr>
        <w:t>.</w:t>
      </w:r>
      <w:r w:rsidRPr="00FB7112">
        <w:rPr>
          <w:rFonts w:ascii="Times New Roman" w:hAnsi="Times New Roman" w:cs="Times New Roman"/>
          <w:sz w:val="24"/>
          <w:szCs w:val="24"/>
        </w:rPr>
        <w:t xml:space="preserve"> </w:t>
      </w:r>
      <w:r w:rsidR="00925E76">
        <w:rPr>
          <w:rFonts w:ascii="Times New Roman" w:hAnsi="Times New Roman" w:cs="Times New Roman"/>
          <w:sz w:val="24"/>
          <w:szCs w:val="24"/>
        </w:rPr>
        <w:t>В</w:t>
      </w:r>
      <w:r w:rsidRPr="00FB7112">
        <w:rPr>
          <w:rFonts w:ascii="Times New Roman" w:hAnsi="Times New Roman" w:cs="Times New Roman"/>
          <w:sz w:val="24"/>
          <w:szCs w:val="24"/>
        </w:rPr>
        <w:t xml:space="preserve"> группах </w:t>
      </w:r>
      <w:r w:rsidR="007B2340">
        <w:rPr>
          <w:rFonts w:ascii="Times New Roman" w:hAnsi="Times New Roman" w:cs="Times New Roman"/>
          <w:sz w:val="24"/>
          <w:szCs w:val="24"/>
        </w:rPr>
        <w:t>АП</w:t>
      </w:r>
      <w:r w:rsidRPr="00FB7112">
        <w:rPr>
          <w:rFonts w:ascii="Times New Roman" w:hAnsi="Times New Roman" w:cs="Times New Roman"/>
          <w:sz w:val="24"/>
          <w:szCs w:val="24"/>
        </w:rPr>
        <w:t xml:space="preserve"> и </w:t>
      </w:r>
      <w:r w:rsidR="007B2340">
        <w:rPr>
          <w:rFonts w:ascii="Times New Roman" w:hAnsi="Times New Roman" w:cs="Times New Roman"/>
          <w:sz w:val="24"/>
          <w:szCs w:val="24"/>
        </w:rPr>
        <w:t>ПП</w:t>
      </w:r>
      <w:r w:rsidRPr="00FB7112">
        <w:rPr>
          <w:rFonts w:ascii="Times New Roman" w:hAnsi="Times New Roman" w:cs="Times New Roman"/>
          <w:sz w:val="24"/>
          <w:szCs w:val="24"/>
        </w:rPr>
        <w:t xml:space="preserve"> и детей со </w:t>
      </w:r>
      <w:r w:rsidR="007B2340">
        <w:rPr>
          <w:rFonts w:ascii="Times New Roman" w:hAnsi="Times New Roman" w:cs="Times New Roman"/>
          <w:sz w:val="24"/>
          <w:szCs w:val="24"/>
        </w:rPr>
        <w:t>СП</w:t>
      </w:r>
      <w:r w:rsidRPr="00FB7112">
        <w:rPr>
          <w:rFonts w:ascii="Times New Roman" w:hAnsi="Times New Roman" w:cs="Times New Roman"/>
          <w:sz w:val="24"/>
          <w:szCs w:val="24"/>
        </w:rPr>
        <w:t xml:space="preserve"> </w:t>
      </w:r>
      <w:r w:rsidR="00EF3B0C">
        <w:rPr>
          <w:rFonts w:ascii="Times New Roman" w:hAnsi="Times New Roman" w:cs="Times New Roman"/>
          <w:sz w:val="24"/>
          <w:szCs w:val="24"/>
        </w:rPr>
        <w:t xml:space="preserve">- </w:t>
      </w:r>
      <w:r w:rsidRPr="00FB7112">
        <w:rPr>
          <w:rFonts w:ascii="Times New Roman" w:hAnsi="Times New Roman" w:cs="Times New Roman"/>
          <w:sz w:val="24"/>
          <w:szCs w:val="24"/>
        </w:rPr>
        <w:t>реакци</w:t>
      </w:r>
      <w:r w:rsidR="00EF3B0C">
        <w:rPr>
          <w:rFonts w:ascii="Times New Roman" w:hAnsi="Times New Roman" w:cs="Times New Roman"/>
          <w:sz w:val="24"/>
          <w:szCs w:val="24"/>
        </w:rPr>
        <w:t>я</w:t>
      </w:r>
      <w:r w:rsidRPr="00FB7112">
        <w:rPr>
          <w:rFonts w:ascii="Times New Roman" w:hAnsi="Times New Roman" w:cs="Times New Roman"/>
          <w:sz w:val="24"/>
          <w:szCs w:val="24"/>
        </w:rPr>
        <w:t xml:space="preserve"> повышенной </w:t>
      </w:r>
      <w:r w:rsidRPr="00D465DD">
        <w:rPr>
          <w:rFonts w:ascii="Times New Roman" w:hAnsi="Times New Roman" w:cs="Times New Roman"/>
          <w:sz w:val="24"/>
          <w:szCs w:val="24"/>
        </w:rPr>
        <w:t>активации</w:t>
      </w:r>
      <w:r w:rsidR="00D465DD">
        <w:rPr>
          <w:rFonts w:ascii="Times New Roman" w:hAnsi="Times New Roman" w:cs="Times New Roman"/>
          <w:sz w:val="24"/>
          <w:szCs w:val="24"/>
        </w:rPr>
        <w:t>,</w:t>
      </w:r>
      <w:r w:rsidR="00D465DD" w:rsidRPr="00D465DD">
        <w:rPr>
          <w:rFonts w:ascii="Times New Roman" w:hAnsi="Times New Roman" w:cs="Times New Roman"/>
          <w:sz w:val="24"/>
          <w:szCs w:val="24"/>
        </w:rPr>
        <w:t xml:space="preserve"> </w:t>
      </w:r>
      <w:r w:rsidR="00D465DD">
        <w:rPr>
          <w:rFonts w:ascii="Times New Roman" w:hAnsi="Times New Roman" w:cs="Times New Roman"/>
          <w:sz w:val="24"/>
          <w:szCs w:val="24"/>
        </w:rPr>
        <w:t>при которой</w:t>
      </w:r>
      <w:r w:rsidR="00D465DD">
        <w:t xml:space="preserve"> </w:t>
      </w:r>
      <w:r w:rsidR="00D465DD" w:rsidRPr="00D465DD">
        <w:rPr>
          <w:rFonts w:ascii="Times New Roman" w:hAnsi="Times New Roman" w:cs="Times New Roman"/>
          <w:sz w:val="24"/>
          <w:szCs w:val="24"/>
        </w:rPr>
        <w:t>резистентность организма повышается за счет активности защитных систем</w:t>
      </w:r>
      <w:r w:rsidR="00D465DD" w:rsidRPr="00D465DD">
        <w:rPr>
          <w:rFonts w:ascii="Times New Roman" w:hAnsi="Times New Roman" w:cs="Times New Roman"/>
          <w:sz w:val="24"/>
          <w:szCs w:val="24"/>
        </w:rPr>
        <w:t xml:space="preserve">, </w:t>
      </w:r>
      <w:r w:rsidR="0055000D" w:rsidRPr="00FB7112">
        <w:rPr>
          <w:rFonts w:ascii="Times New Roman" w:hAnsi="Times New Roman" w:cs="Times New Roman"/>
          <w:sz w:val="24"/>
          <w:szCs w:val="24"/>
        </w:rPr>
        <w:t>и спокойн</w:t>
      </w:r>
      <w:r w:rsidR="00925E76">
        <w:rPr>
          <w:rFonts w:ascii="Times New Roman" w:hAnsi="Times New Roman" w:cs="Times New Roman"/>
          <w:sz w:val="24"/>
          <w:szCs w:val="24"/>
        </w:rPr>
        <w:t>ой</w:t>
      </w:r>
      <w:r w:rsidR="0055000D" w:rsidRPr="00FB7112">
        <w:rPr>
          <w:rFonts w:ascii="Times New Roman" w:hAnsi="Times New Roman" w:cs="Times New Roman"/>
          <w:sz w:val="24"/>
          <w:szCs w:val="24"/>
        </w:rPr>
        <w:t xml:space="preserve"> активаци</w:t>
      </w:r>
      <w:r w:rsidR="00925E76">
        <w:rPr>
          <w:rFonts w:ascii="Times New Roman" w:hAnsi="Times New Roman" w:cs="Times New Roman"/>
          <w:sz w:val="24"/>
          <w:szCs w:val="24"/>
        </w:rPr>
        <w:t>и</w:t>
      </w:r>
      <w:r w:rsidR="00D465DD">
        <w:rPr>
          <w:rFonts w:ascii="Times New Roman" w:hAnsi="Times New Roman" w:cs="Times New Roman"/>
          <w:sz w:val="24"/>
          <w:szCs w:val="24"/>
        </w:rPr>
        <w:t>,</w:t>
      </w:r>
      <w:r w:rsidR="00D465DD" w:rsidRPr="00D465DD">
        <w:t xml:space="preserve"> </w:t>
      </w:r>
      <w:r w:rsidR="00D465DD" w:rsidRPr="00D465DD">
        <w:rPr>
          <w:rFonts w:ascii="Times New Roman" w:hAnsi="Times New Roman" w:cs="Times New Roman"/>
          <w:sz w:val="24"/>
          <w:szCs w:val="24"/>
        </w:rPr>
        <w:t>что свидетельствует о недостаточной мобилизации резервных возможностей организма</w:t>
      </w:r>
      <w:r w:rsidR="0055000D" w:rsidRPr="00D465DD">
        <w:rPr>
          <w:rFonts w:ascii="Times New Roman" w:hAnsi="Times New Roman" w:cs="Times New Roman"/>
          <w:sz w:val="24"/>
          <w:szCs w:val="24"/>
        </w:rPr>
        <w:t>.</w:t>
      </w:r>
      <w:r w:rsidR="00925E76" w:rsidRPr="00D465DD">
        <w:rPr>
          <w:rFonts w:ascii="Times New Roman" w:hAnsi="Times New Roman" w:cs="Times New Roman"/>
          <w:sz w:val="24"/>
          <w:szCs w:val="24"/>
        </w:rPr>
        <w:t xml:space="preserve"> </w:t>
      </w:r>
    </w:p>
    <w:p w:rsidR="0055000D" w:rsidRDefault="0055000D" w:rsidP="00FB7112">
      <w:pPr>
        <w:spacing w:after="0" w:line="360" w:lineRule="auto"/>
        <w:ind w:firstLine="284"/>
        <w:jc w:val="both"/>
        <w:rPr>
          <w:rFonts w:ascii="Times New Roman" w:hAnsi="Times New Roman" w:cs="Times New Roman"/>
          <w:sz w:val="24"/>
          <w:szCs w:val="24"/>
        </w:rPr>
      </w:pPr>
      <w:r w:rsidRPr="00FB7112">
        <w:rPr>
          <w:rFonts w:ascii="Times New Roman" w:hAnsi="Times New Roman" w:cs="Times New Roman"/>
          <w:sz w:val="24"/>
          <w:szCs w:val="24"/>
        </w:rPr>
        <w:t>В группе детей со смешанным профилем у 1</w:t>
      </w:r>
      <w:r w:rsidR="00E6517F">
        <w:rPr>
          <w:rFonts w:ascii="Times New Roman" w:hAnsi="Times New Roman" w:cs="Times New Roman"/>
          <w:sz w:val="24"/>
          <w:szCs w:val="24"/>
        </w:rPr>
        <w:t xml:space="preserve">4,0 </w:t>
      </w:r>
      <w:r w:rsidRPr="00FB7112">
        <w:rPr>
          <w:rFonts w:ascii="Times New Roman" w:hAnsi="Times New Roman" w:cs="Times New Roman"/>
          <w:sz w:val="24"/>
          <w:szCs w:val="24"/>
        </w:rPr>
        <w:t>% была выявлена реакция тренировка, при которой активность защитных систем организма не повышается, а чувствительность к раздражителям снижается и они становятся д</w:t>
      </w:r>
      <w:r w:rsidR="00D465DD">
        <w:rPr>
          <w:rFonts w:ascii="Times New Roman" w:hAnsi="Times New Roman" w:cs="Times New Roman"/>
          <w:sz w:val="24"/>
          <w:szCs w:val="24"/>
        </w:rPr>
        <w:t>ля организма подпороговыми.</w:t>
      </w:r>
    </w:p>
    <w:p w:rsidR="003C526A" w:rsidRPr="00D465DD" w:rsidRDefault="00925E76" w:rsidP="00B51E0D">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С</w:t>
      </w:r>
      <w:r w:rsidR="00B51E0D" w:rsidRPr="00045056">
        <w:rPr>
          <w:rFonts w:ascii="Times New Roman" w:hAnsi="Times New Roman" w:cs="Times New Roman"/>
          <w:sz w:val="24"/>
          <w:szCs w:val="24"/>
        </w:rPr>
        <w:t xml:space="preserve">оотношение </w:t>
      </w:r>
      <w:r w:rsidR="00B51E0D" w:rsidRPr="00045056">
        <w:rPr>
          <w:rFonts w:ascii="Times New Roman" w:hAnsi="Times New Roman" w:cs="Times New Roman"/>
          <w:color w:val="000000"/>
          <w:sz w:val="24"/>
          <w:szCs w:val="24"/>
        </w:rPr>
        <w:t>ЛФ/НС</w:t>
      </w:r>
      <w:r w:rsidR="00B51E0D" w:rsidRPr="00045056">
        <w:rPr>
          <w:rFonts w:ascii="Times New Roman" w:hAnsi="Times New Roman" w:cs="Times New Roman"/>
          <w:sz w:val="24"/>
          <w:szCs w:val="24"/>
        </w:rPr>
        <w:t xml:space="preserve"> дает возможность диагностировать состояние стресса и антистрессорных реакций</w:t>
      </w:r>
      <w:r>
        <w:rPr>
          <w:rFonts w:ascii="Times New Roman" w:hAnsi="Times New Roman" w:cs="Times New Roman"/>
          <w:sz w:val="24"/>
          <w:szCs w:val="24"/>
        </w:rPr>
        <w:t xml:space="preserve"> и служит дополнительным источником информации о типе и напряженности адаптационных реакций.</w:t>
      </w:r>
      <w:r w:rsidR="00B51E0D" w:rsidRPr="00045056">
        <w:rPr>
          <w:rFonts w:ascii="Times New Roman" w:hAnsi="Times New Roman" w:cs="Times New Roman"/>
          <w:sz w:val="24"/>
          <w:szCs w:val="24"/>
        </w:rPr>
        <w:t xml:space="preserve"> </w:t>
      </w:r>
      <w:r>
        <w:rPr>
          <w:rFonts w:ascii="Times New Roman" w:hAnsi="Times New Roman" w:cs="Times New Roman"/>
          <w:sz w:val="24"/>
          <w:szCs w:val="24"/>
        </w:rPr>
        <w:t>Н</w:t>
      </w:r>
      <w:r w:rsidR="00B51E0D" w:rsidRPr="00B51E0D">
        <w:rPr>
          <w:rFonts w:ascii="Times New Roman" w:hAnsi="Times New Roman" w:cs="Times New Roman"/>
          <w:sz w:val="24"/>
          <w:szCs w:val="24"/>
        </w:rPr>
        <w:t xml:space="preserve">аименьшие </w:t>
      </w:r>
      <w:r w:rsidR="00B51E0D">
        <w:rPr>
          <w:rFonts w:ascii="Times New Roman" w:hAnsi="Times New Roman"/>
          <w:color w:val="000000"/>
          <w:sz w:val="24"/>
          <w:szCs w:val="24"/>
        </w:rPr>
        <w:t xml:space="preserve">средние показатели отношения </w:t>
      </w:r>
      <w:r w:rsidR="00D465DD" w:rsidRPr="00045056">
        <w:rPr>
          <w:rFonts w:ascii="Times New Roman" w:hAnsi="Times New Roman" w:cs="Times New Roman"/>
          <w:color w:val="000000"/>
          <w:sz w:val="24"/>
          <w:szCs w:val="24"/>
        </w:rPr>
        <w:t>ЛФ/НС</w:t>
      </w:r>
      <w:r w:rsidR="00D465DD">
        <w:rPr>
          <w:rFonts w:ascii="Times New Roman" w:hAnsi="Times New Roman"/>
          <w:color w:val="000000"/>
          <w:sz w:val="24"/>
          <w:szCs w:val="24"/>
        </w:rPr>
        <w:t xml:space="preserve"> </w:t>
      </w:r>
      <w:r w:rsidR="003C526A">
        <w:rPr>
          <w:rFonts w:ascii="Times New Roman" w:hAnsi="Times New Roman"/>
          <w:color w:val="000000"/>
          <w:sz w:val="24"/>
          <w:szCs w:val="24"/>
        </w:rPr>
        <w:t xml:space="preserve">были установлены </w:t>
      </w:r>
      <w:r w:rsidR="00B51E0D">
        <w:rPr>
          <w:rFonts w:ascii="Times New Roman" w:hAnsi="Times New Roman"/>
          <w:color w:val="000000"/>
          <w:sz w:val="24"/>
          <w:szCs w:val="24"/>
        </w:rPr>
        <w:t xml:space="preserve">у </w:t>
      </w:r>
      <w:r w:rsidR="00D465DD">
        <w:rPr>
          <w:rFonts w:ascii="Times New Roman" w:hAnsi="Times New Roman"/>
          <w:color w:val="000000"/>
          <w:sz w:val="24"/>
          <w:szCs w:val="24"/>
        </w:rPr>
        <w:t>АП</w:t>
      </w:r>
      <w:r w:rsidR="003C526A">
        <w:rPr>
          <w:rFonts w:ascii="Times New Roman" w:hAnsi="Times New Roman"/>
          <w:color w:val="000000"/>
          <w:sz w:val="24"/>
          <w:szCs w:val="24"/>
        </w:rPr>
        <w:t>,</w:t>
      </w:r>
      <w:r w:rsidR="00B51E0D">
        <w:rPr>
          <w:rFonts w:ascii="Times New Roman" w:hAnsi="Times New Roman"/>
          <w:color w:val="000000"/>
          <w:sz w:val="24"/>
          <w:szCs w:val="24"/>
        </w:rPr>
        <w:t xml:space="preserve"> </w:t>
      </w:r>
      <w:r w:rsidR="00D465DD">
        <w:rPr>
          <w:rFonts w:ascii="Times New Roman" w:hAnsi="Times New Roman"/>
          <w:color w:val="000000"/>
          <w:sz w:val="24"/>
          <w:szCs w:val="24"/>
        </w:rPr>
        <w:t>ПП</w:t>
      </w:r>
      <w:r w:rsidR="003C526A">
        <w:rPr>
          <w:rFonts w:ascii="Times New Roman" w:hAnsi="Times New Roman"/>
          <w:color w:val="000000"/>
          <w:sz w:val="24"/>
          <w:szCs w:val="24"/>
        </w:rPr>
        <w:t xml:space="preserve"> и детей со </w:t>
      </w:r>
      <w:r w:rsidR="00D465DD">
        <w:rPr>
          <w:rFonts w:ascii="Times New Roman" w:hAnsi="Times New Roman"/>
          <w:color w:val="000000"/>
          <w:sz w:val="24"/>
          <w:szCs w:val="24"/>
        </w:rPr>
        <w:t>СП</w:t>
      </w:r>
      <w:r w:rsidR="00B51E0D">
        <w:rPr>
          <w:rFonts w:ascii="Times New Roman" w:hAnsi="Times New Roman" w:cs="Times New Roman"/>
          <w:sz w:val="24"/>
          <w:szCs w:val="24"/>
        </w:rPr>
        <w:t xml:space="preserve">, </w:t>
      </w:r>
      <w:r>
        <w:rPr>
          <w:rFonts w:ascii="Times New Roman" w:hAnsi="Times New Roman" w:cs="Times New Roman"/>
          <w:sz w:val="24"/>
          <w:szCs w:val="24"/>
        </w:rPr>
        <w:t>что свидетельств</w:t>
      </w:r>
      <w:r w:rsidR="003C526A">
        <w:rPr>
          <w:rFonts w:ascii="Times New Roman" w:hAnsi="Times New Roman" w:cs="Times New Roman"/>
          <w:sz w:val="24"/>
          <w:szCs w:val="24"/>
        </w:rPr>
        <w:t xml:space="preserve">овало об эффективности адаптационных реакций и подтверждалось преобладанием у них выявленных реакций спокойной и повышенной активации. Наибольшие </w:t>
      </w:r>
      <w:r w:rsidR="003C526A">
        <w:rPr>
          <w:rFonts w:ascii="Times New Roman" w:hAnsi="Times New Roman"/>
          <w:color w:val="000000"/>
          <w:sz w:val="24"/>
          <w:szCs w:val="24"/>
        </w:rPr>
        <w:t xml:space="preserve">средние показатели </w:t>
      </w:r>
      <w:r w:rsidR="003C526A" w:rsidRPr="00FB7112">
        <w:rPr>
          <w:rFonts w:ascii="Times New Roman" w:hAnsi="Times New Roman" w:cs="Times New Roman"/>
          <w:color w:val="000000"/>
          <w:sz w:val="24"/>
          <w:szCs w:val="24"/>
        </w:rPr>
        <w:t>ЛФ/НС</w:t>
      </w:r>
      <w:r w:rsidR="003C526A">
        <w:rPr>
          <w:rFonts w:ascii="Times New Roman" w:hAnsi="Times New Roman" w:cs="Times New Roman"/>
          <w:color w:val="000000"/>
          <w:sz w:val="24"/>
          <w:szCs w:val="24"/>
        </w:rPr>
        <w:t xml:space="preserve"> </w:t>
      </w:r>
      <w:r w:rsidR="00B51E0D">
        <w:rPr>
          <w:rFonts w:ascii="Times New Roman" w:hAnsi="Times New Roman" w:cs="Times New Roman"/>
          <w:sz w:val="24"/>
          <w:szCs w:val="24"/>
        </w:rPr>
        <w:t>среди</w:t>
      </w:r>
      <w:r w:rsidR="00D465DD">
        <w:rPr>
          <w:rFonts w:ascii="Times New Roman" w:hAnsi="Times New Roman" w:cs="Times New Roman"/>
          <w:sz w:val="24"/>
          <w:szCs w:val="24"/>
        </w:rPr>
        <w:t xml:space="preserve"> </w:t>
      </w:r>
      <w:proofErr w:type="gramStart"/>
      <w:r w:rsidR="00D465DD">
        <w:rPr>
          <w:rFonts w:ascii="Times New Roman" w:hAnsi="Times New Roman" w:cs="Times New Roman"/>
          <w:sz w:val="24"/>
          <w:szCs w:val="24"/>
        </w:rPr>
        <w:t>ПЛ</w:t>
      </w:r>
      <w:proofErr w:type="gramEnd"/>
      <w:r w:rsidR="003C526A" w:rsidRPr="00D465DD">
        <w:rPr>
          <w:rFonts w:ascii="Times New Roman" w:hAnsi="Times New Roman" w:cs="Times New Roman"/>
          <w:sz w:val="24"/>
          <w:szCs w:val="24"/>
        </w:rPr>
        <w:t>, что подтверждае</w:t>
      </w:r>
      <w:r w:rsidR="00D465DD" w:rsidRPr="00D465DD">
        <w:rPr>
          <w:rFonts w:ascii="Times New Roman" w:hAnsi="Times New Roman" w:cs="Times New Roman"/>
          <w:sz w:val="24"/>
          <w:szCs w:val="24"/>
        </w:rPr>
        <w:t xml:space="preserve">т наличие реакции </w:t>
      </w:r>
      <w:proofErr w:type="spellStart"/>
      <w:r w:rsidR="00D465DD" w:rsidRPr="00D465DD">
        <w:rPr>
          <w:rFonts w:ascii="Times New Roman" w:hAnsi="Times New Roman" w:cs="Times New Roman"/>
          <w:sz w:val="24"/>
          <w:szCs w:val="24"/>
        </w:rPr>
        <w:t>переактивации</w:t>
      </w:r>
      <w:proofErr w:type="spellEnd"/>
      <w:r w:rsidR="00D465DD" w:rsidRPr="00D465DD">
        <w:rPr>
          <w:rFonts w:ascii="Times New Roman" w:hAnsi="Times New Roman" w:cs="Times New Roman"/>
          <w:sz w:val="24"/>
          <w:szCs w:val="24"/>
        </w:rPr>
        <w:t xml:space="preserve"> и </w:t>
      </w:r>
      <w:r w:rsidR="003C526A" w:rsidRPr="00D465DD">
        <w:rPr>
          <w:rFonts w:ascii="Times New Roman" w:hAnsi="Times New Roman" w:cs="Times New Roman"/>
          <w:sz w:val="24"/>
          <w:szCs w:val="24"/>
        </w:rPr>
        <w:t xml:space="preserve">свидетельствует о возможности </w:t>
      </w:r>
      <w:r w:rsidRPr="00D465DD">
        <w:rPr>
          <w:rFonts w:ascii="Times New Roman" w:hAnsi="Times New Roman" w:cs="Times New Roman"/>
          <w:sz w:val="24"/>
          <w:szCs w:val="24"/>
        </w:rPr>
        <w:t xml:space="preserve"> </w:t>
      </w:r>
      <w:r w:rsidR="003C526A" w:rsidRPr="00D465DD">
        <w:rPr>
          <w:rFonts w:ascii="Times New Roman" w:hAnsi="Times New Roman" w:cs="Times New Roman"/>
          <w:sz w:val="24"/>
          <w:szCs w:val="24"/>
        </w:rPr>
        <w:t xml:space="preserve">перехода реакции </w:t>
      </w:r>
      <w:proofErr w:type="spellStart"/>
      <w:r w:rsidR="003C526A" w:rsidRPr="00D465DD">
        <w:rPr>
          <w:rFonts w:ascii="Times New Roman" w:hAnsi="Times New Roman" w:cs="Times New Roman"/>
          <w:sz w:val="24"/>
          <w:szCs w:val="24"/>
        </w:rPr>
        <w:t>переактивации</w:t>
      </w:r>
      <w:proofErr w:type="spellEnd"/>
      <w:r w:rsidR="003C526A" w:rsidRPr="00D465DD">
        <w:rPr>
          <w:rFonts w:ascii="Times New Roman" w:hAnsi="Times New Roman" w:cs="Times New Roman"/>
          <w:sz w:val="24"/>
          <w:szCs w:val="24"/>
        </w:rPr>
        <w:t xml:space="preserve"> в стресс реакцию.</w:t>
      </w:r>
    </w:p>
    <w:p w:rsidR="008231C9" w:rsidRPr="00FB7112" w:rsidRDefault="008231C9" w:rsidP="00FB7112">
      <w:pPr>
        <w:spacing w:after="0" w:line="360" w:lineRule="auto"/>
        <w:ind w:firstLine="284"/>
        <w:jc w:val="both"/>
        <w:rPr>
          <w:rFonts w:ascii="Times New Roman" w:hAnsi="Times New Roman" w:cs="Times New Roman"/>
          <w:b/>
          <w:sz w:val="24"/>
          <w:szCs w:val="24"/>
        </w:rPr>
      </w:pPr>
      <w:r w:rsidRPr="00FB7112">
        <w:rPr>
          <w:rFonts w:ascii="Times New Roman" w:hAnsi="Times New Roman" w:cs="Times New Roman"/>
          <w:b/>
          <w:sz w:val="24"/>
          <w:szCs w:val="24"/>
        </w:rPr>
        <w:t>Выводы</w:t>
      </w:r>
    </w:p>
    <w:p w:rsidR="00E74204" w:rsidRPr="00E6517F" w:rsidRDefault="00E74204" w:rsidP="00071E1D">
      <w:pPr>
        <w:pStyle w:val="a3"/>
        <w:numPr>
          <w:ilvl w:val="0"/>
          <w:numId w:val="6"/>
        </w:numPr>
        <w:spacing w:after="0" w:line="360" w:lineRule="auto"/>
        <w:ind w:left="0" w:firstLine="284"/>
        <w:jc w:val="both"/>
        <w:rPr>
          <w:rFonts w:ascii="Times New Roman" w:hAnsi="Times New Roman" w:cs="Times New Roman"/>
          <w:sz w:val="24"/>
          <w:szCs w:val="24"/>
        </w:rPr>
      </w:pPr>
      <w:r w:rsidRPr="00E6517F">
        <w:rPr>
          <w:rFonts w:ascii="Times New Roman" w:hAnsi="Times New Roman" w:cs="Times New Roman"/>
          <w:sz w:val="24"/>
          <w:szCs w:val="24"/>
        </w:rPr>
        <w:t>Процесс адаптации детей к учебным нагрузкам тесно связан с типом профиля латеральной организации мозга и зависит от него.</w:t>
      </w:r>
      <w:r w:rsidR="00E6517F" w:rsidRPr="00E6517F">
        <w:rPr>
          <w:rFonts w:ascii="Times New Roman" w:hAnsi="Times New Roman" w:cs="Times New Roman"/>
          <w:sz w:val="24"/>
          <w:szCs w:val="24"/>
        </w:rPr>
        <w:t xml:space="preserve"> </w:t>
      </w:r>
      <w:r w:rsidRPr="00E6517F">
        <w:rPr>
          <w:rFonts w:ascii="Times New Roman" w:hAnsi="Times New Roman" w:cs="Times New Roman"/>
          <w:sz w:val="24"/>
          <w:szCs w:val="24"/>
        </w:rPr>
        <w:t xml:space="preserve">У дошкольников основную массу составили дети со смешанным типом профиля латеральной организации мозга, затем в порядке убывания численности «преимущественные правши», «абсолютные правши» и «преимущественные левши». </w:t>
      </w:r>
    </w:p>
    <w:p w:rsidR="00810211" w:rsidRDefault="00E74204" w:rsidP="00071E1D">
      <w:pPr>
        <w:pStyle w:val="a3"/>
        <w:numPr>
          <w:ilvl w:val="0"/>
          <w:numId w:val="6"/>
        </w:numPr>
        <w:spacing w:after="0" w:line="360" w:lineRule="auto"/>
        <w:ind w:left="0" w:firstLine="284"/>
        <w:jc w:val="both"/>
        <w:rPr>
          <w:rFonts w:ascii="Times New Roman" w:hAnsi="Times New Roman" w:cs="Times New Roman"/>
          <w:sz w:val="24"/>
          <w:szCs w:val="24"/>
        </w:rPr>
      </w:pPr>
      <w:r w:rsidRPr="00B6415B">
        <w:rPr>
          <w:rFonts w:ascii="Times New Roman" w:hAnsi="Times New Roman" w:cs="Times New Roman"/>
          <w:sz w:val="24"/>
          <w:szCs w:val="24"/>
        </w:rPr>
        <w:lastRenderedPageBreak/>
        <w:t>У п</w:t>
      </w:r>
      <w:r w:rsidR="00810211" w:rsidRPr="00B6415B">
        <w:rPr>
          <w:rFonts w:ascii="Times New Roman" w:hAnsi="Times New Roman" w:cs="Times New Roman"/>
          <w:sz w:val="24"/>
          <w:szCs w:val="24"/>
        </w:rPr>
        <w:t>ервоклассников, не посещавших</w:t>
      </w:r>
      <w:r w:rsidRPr="00B6415B">
        <w:rPr>
          <w:rFonts w:ascii="Times New Roman" w:hAnsi="Times New Roman" w:cs="Times New Roman"/>
          <w:sz w:val="24"/>
          <w:szCs w:val="24"/>
        </w:rPr>
        <w:t xml:space="preserve"> подготовительные к школе курсы, </w:t>
      </w:r>
      <w:r w:rsidR="00721893" w:rsidRPr="00B6415B">
        <w:rPr>
          <w:rFonts w:ascii="Times New Roman" w:hAnsi="Times New Roman" w:cs="Times New Roman"/>
          <w:sz w:val="24"/>
          <w:szCs w:val="24"/>
        </w:rPr>
        <w:t>типы профилей те же</w:t>
      </w:r>
      <w:r w:rsidR="00B6415B">
        <w:rPr>
          <w:rFonts w:ascii="Times New Roman" w:hAnsi="Times New Roman" w:cs="Times New Roman"/>
          <w:sz w:val="24"/>
          <w:szCs w:val="24"/>
        </w:rPr>
        <w:t>, что у дошкольников</w:t>
      </w:r>
      <w:r w:rsidR="00721893" w:rsidRPr="00B6415B">
        <w:rPr>
          <w:rFonts w:ascii="Times New Roman" w:hAnsi="Times New Roman" w:cs="Times New Roman"/>
          <w:sz w:val="24"/>
          <w:szCs w:val="24"/>
        </w:rPr>
        <w:t>: смешанный профиль, «преимущественные правши», «абсолютные правши» и «преимущественные левши», различия в их процентном соотношении</w:t>
      </w:r>
      <w:r w:rsidR="00405B1D" w:rsidRPr="00B6415B">
        <w:rPr>
          <w:rFonts w:ascii="Times New Roman" w:hAnsi="Times New Roman" w:cs="Times New Roman"/>
          <w:sz w:val="24"/>
          <w:szCs w:val="24"/>
        </w:rPr>
        <w:t xml:space="preserve"> по группам</w:t>
      </w:r>
      <w:r w:rsidR="00721893" w:rsidRPr="00B6415B">
        <w:rPr>
          <w:rFonts w:ascii="Times New Roman" w:hAnsi="Times New Roman" w:cs="Times New Roman"/>
          <w:sz w:val="24"/>
          <w:szCs w:val="24"/>
        </w:rPr>
        <w:t>.</w:t>
      </w:r>
    </w:p>
    <w:p w:rsidR="00721893" w:rsidRPr="00405B1D" w:rsidRDefault="00721893" w:rsidP="00721893">
      <w:pPr>
        <w:pStyle w:val="a3"/>
        <w:numPr>
          <w:ilvl w:val="0"/>
          <w:numId w:val="6"/>
        </w:numPr>
        <w:spacing w:after="0" w:line="360" w:lineRule="auto"/>
        <w:ind w:left="0" w:firstLine="284"/>
        <w:jc w:val="both"/>
        <w:rPr>
          <w:rFonts w:ascii="Times New Roman" w:hAnsi="Times New Roman" w:cs="Times New Roman"/>
          <w:sz w:val="24"/>
          <w:szCs w:val="24"/>
        </w:rPr>
      </w:pPr>
      <w:r w:rsidRPr="00721893">
        <w:rPr>
          <w:rFonts w:ascii="Times New Roman" w:hAnsi="Times New Roman" w:cs="Times New Roman"/>
          <w:sz w:val="24"/>
          <w:szCs w:val="24"/>
        </w:rPr>
        <w:t xml:space="preserve">Наибольшее </w:t>
      </w:r>
      <w:r w:rsidRPr="00721893">
        <w:rPr>
          <w:rFonts w:ascii="Times New Roman" w:hAnsi="Times New Roman"/>
          <w:sz w:val="24"/>
          <w:szCs w:val="24"/>
        </w:rPr>
        <w:t>напряжение механизмов адаптации</w:t>
      </w:r>
      <w:r w:rsidR="00B6415B">
        <w:rPr>
          <w:rFonts w:ascii="Times New Roman" w:hAnsi="Times New Roman"/>
          <w:sz w:val="24"/>
          <w:szCs w:val="24"/>
        </w:rPr>
        <w:t>,</w:t>
      </w:r>
      <w:r w:rsidRPr="00721893">
        <w:rPr>
          <w:rFonts w:ascii="Times New Roman" w:hAnsi="Times New Roman" w:cs="Times New Roman"/>
          <w:sz w:val="24"/>
          <w:szCs w:val="24"/>
        </w:rPr>
        <w:t xml:space="preserve"> </w:t>
      </w:r>
      <w:r w:rsidR="00B6415B" w:rsidRPr="00721893">
        <w:rPr>
          <w:rFonts w:ascii="Times New Roman" w:hAnsi="Times New Roman"/>
          <w:sz w:val="24"/>
          <w:szCs w:val="24"/>
        </w:rPr>
        <w:t xml:space="preserve">при </w:t>
      </w:r>
      <w:r w:rsidR="00B6415B">
        <w:rPr>
          <w:rFonts w:ascii="Times New Roman" w:hAnsi="Times New Roman"/>
          <w:sz w:val="24"/>
          <w:szCs w:val="24"/>
        </w:rPr>
        <w:t>котором</w:t>
      </w:r>
      <w:r w:rsidR="00B6415B" w:rsidRPr="00721893">
        <w:rPr>
          <w:rFonts w:ascii="Times New Roman" w:hAnsi="Times New Roman"/>
          <w:sz w:val="24"/>
          <w:szCs w:val="24"/>
        </w:rPr>
        <w:t xml:space="preserve"> достаточные функциональные возможности организма обеспечиваются за счет его функциональных резерв</w:t>
      </w:r>
      <w:r w:rsidR="00B6415B">
        <w:rPr>
          <w:rFonts w:ascii="Times New Roman" w:hAnsi="Times New Roman"/>
          <w:sz w:val="24"/>
          <w:szCs w:val="24"/>
        </w:rPr>
        <w:t xml:space="preserve">ов, </w:t>
      </w:r>
      <w:r>
        <w:rPr>
          <w:rFonts w:ascii="Times New Roman" w:hAnsi="Times New Roman"/>
          <w:sz w:val="24"/>
          <w:szCs w:val="24"/>
        </w:rPr>
        <w:t xml:space="preserve">характерно для </w:t>
      </w:r>
      <w:r w:rsidRPr="00721893">
        <w:rPr>
          <w:rFonts w:ascii="Times New Roman" w:hAnsi="Times New Roman" w:cs="Times New Roman"/>
          <w:sz w:val="24"/>
          <w:szCs w:val="24"/>
        </w:rPr>
        <w:t>дошкольников</w:t>
      </w:r>
      <w:r w:rsidR="00B6415B">
        <w:rPr>
          <w:rFonts w:ascii="Times New Roman" w:hAnsi="Times New Roman" w:cs="Times New Roman"/>
          <w:sz w:val="24"/>
          <w:szCs w:val="24"/>
        </w:rPr>
        <w:t xml:space="preserve"> во время </w:t>
      </w:r>
      <w:r>
        <w:rPr>
          <w:rFonts w:ascii="Times New Roman" w:hAnsi="Times New Roman" w:cs="Times New Roman"/>
          <w:sz w:val="24"/>
          <w:szCs w:val="24"/>
        </w:rPr>
        <w:t>посещ</w:t>
      </w:r>
      <w:r w:rsidR="00B6415B">
        <w:rPr>
          <w:rFonts w:ascii="Times New Roman" w:hAnsi="Times New Roman" w:cs="Times New Roman"/>
          <w:sz w:val="24"/>
          <w:szCs w:val="24"/>
        </w:rPr>
        <w:t>ения</w:t>
      </w:r>
      <w:r>
        <w:rPr>
          <w:rFonts w:ascii="Times New Roman" w:hAnsi="Times New Roman" w:cs="Times New Roman"/>
          <w:sz w:val="24"/>
          <w:szCs w:val="24"/>
        </w:rPr>
        <w:t xml:space="preserve"> подготовительны</w:t>
      </w:r>
      <w:r w:rsidR="00B6415B">
        <w:rPr>
          <w:rFonts w:ascii="Times New Roman" w:hAnsi="Times New Roman" w:cs="Times New Roman"/>
          <w:sz w:val="24"/>
          <w:szCs w:val="24"/>
        </w:rPr>
        <w:t>х</w:t>
      </w:r>
      <w:r>
        <w:rPr>
          <w:rFonts w:ascii="Times New Roman" w:hAnsi="Times New Roman" w:cs="Times New Roman"/>
          <w:sz w:val="24"/>
          <w:szCs w:val="24"/>
        </w:rPr>
        <w:t xml:space="preserve"> курс</w:t>
      </w:r>
      <w:r w:rsidR="00B6415B">
        <w:rPr>
          <w:rFonts w:ascii="Times New Roman" w:hAnsi="Times New Roman" w:cs="Times New Roman"/>
          <w:sz w:val="24"/>
          <w:szCs w:val="24"/>
        </w:rPr>
        <w:t>ов к школе.</w:t>
      </w:r>
    </w:p>
    <w:p w:rsidR="001B205A" w:rsidRPr="00C639E5" w:rsidRDefault="00405B1D" w:rsidP="001B205A">
      <w:pPr>
        <w:pStyle w:val="a3"/>
        <w:numPr>
          <w:ilvl w:val="0"/>
          <w:numId w:val="6"/>
        </w:numPr>
        <w:spacing w:after="0" w:line="360" w:lineRule="auto"/>
        <w:ind w:left="0" w:firstLine="426"/>
        <w:jc w:val="both"/>
        <w:rPr>
          <w:rFonts w:ascii="Times New Roman" w:hAnsi="Times New Roman" w:cs="Times New Roman"/>
          <w:sz w:val="24"/>
          <w:szCs w:val="24"/>
        </w:rPr>
      </w:pPr>
      <w:r w:rsidRPr="00C639E5">
        <w:rPr>
          <w:rFonts w:ascii="Times New Roman" w:hAnsi="Times New Roman" w:cs="Times New Roman"/>
          <w:sz w:val="24"/>
          <w:szCs w:val="24"/>
        </w:rPr>
        <w:t xml:space="preserve">У первоклассников </w:t>
      </w:r>
      <w:r w:rsidR="00B6415B" w:rsidRPr="00C639E5">
        <w:rPr>
          <w:rFonts w:ascii="Times New Roman" w:hAnsi="Times New Roman" w:cs="Times New Roman"/>
          <w:sz w:val="24"/>
          <w:szCs w:val="24"/>
        </w:rPr>
        <w:t xml:space="preserve">с разными типами ПЛО </w:t>
      </w:r>
      <w:r w:rsidRPr="00C639E5">
        <w:rPr>
          <w:rFonts w:ascii="Times New Roman" w:hAnsi="Times New Roman" w:cs="Times New Roman"/>
          <w:sz w:val="24"/>
          <w:szCs w:val="24"/>
        </w:rPr>
        <w:t xml:space="preserve">посещавших подготовительные к школе курсы </w:t>
      </w:r>
      <w:r w:rsidR="00C639E5" w:rsidRPr="00C639E5">
        <w:rPr>
          <w:rFonts w:ascii="Times New Roman" w:hAnsi="Times New Roman" w:cs="Times New Roman"/>
          <w:sz w:val="24"/>
          <w:szCs w:val="24"/>
        </w:rPr>
        <w:t>с</w:t>
      </w:r>
      <w:r w:rsidR="00C639E5" w:rsidRPr="00C639E5">
        <w:rPr>
          <w:rFonts w:ascii="Times New Roman" w:hAnsi="Times New Roman" w:cs="Times New Roman"/>
          <w:sz w:val="24"/>
          <w:szCs w:val="24"/>
        </w:rPr>
        <w:t>редние значения адаптационного потенциала в течение учебного года</w:t>
      </w:r>
      <w:r w:rsidR="00C639E5" w:rsidRPr="00C639E5">
        <w:rPr>
          <w:rFonts w:ascii="Times New Roman" w:hAnsi="Times New Roman" w:cs="Times New Roman"/>
          <w:sz w:val="24"/>
          <w:szCs w:val="24"/>
        </w:rPr>
        <w:t xml:space="preserve"> находились</w:t>
      </w:r>
      <w:r w:rsidR="00C639E5" w:rsidRPr="00C639E5">
        <w:rPr>
          <w:rFonts w:ascii="Times New Roman" w:hAnsi="Times New Roman" w:cs="Times New Roman"/>
          <w:sz w:val="24"/>
          <w:szCs w:val="24"/>
        </w:rPr>
        <w:t xml:space="preserve"> в пределах нормы</w:t>
      </w:r>
      <w:r w:rsidR="00C639E5" w:rsidRPr="00C639E5">
        <w:rPr>
          <w:rFonts w:ascii="Times New Roman" w:hAnsi="Times New Roman" w:cs="Times New Roman"/>
          <w:sz w:val="24"/>
          <w:szCs w:val="24"/>
        </w:rPr>
        <w:t xml:space="preserve">. </w:t>
      </w:r>
      <w:r w:rsidR="00C639E5" w:rsidRPr="00C639E5">
        <w:rPr>
          <w:rFonts w:ascii="Times New Roman" w:hAnsi="Times New Roman" w:cs="Times New Roman"/>
          <w:sz w:val="24"/>
          <w:szCs w:val="24"/>
        </w:rPr>
        <w:t>У первоклассников с разными типами ПЛО, не посещавших подготовительные к школе курсы средние значения адаптационного потенциала находились в пределах верхней границы нормы.</w:t>
      </w:r>
      <w:r w:rsidR="00C639E5" w:rsidRPr="00C639E5">
        <w:rPr>
          <w:rFonts w:ascii="Times New Roman" w:hAnsi="Times New Roman" w:cs="Times New Roman"/>
          <w:sz w:val="24"/>
          <w:szCs w:val="24"/>
        </w:rPr>
        <w:t xml:space="preserve"> </w:t>
      </w:r>
      <w:r w:rsidR="001B205A" w:rsidRPr="00C639E5">
        <w:rPr>
          <w:rFonts w:ascii="Times New Roman" w:hAnsi="Times New Roman" w:cs="Times New Roman"/>
          <w:sz w:val="24"/>
          <w:szCs w:val="24"/>
        </w:rPr>
        <w:t>Наибольшее напряжение механизмов адаптации и преобладание реакции переактивации характерно для «преимущественных левшей», наименьшее напряжение и реакции повышенной и спокойной активации для «абсолютных» и «преимущественных» правшей</w:t>
      </w:r>
      <w:r w:rsidR="00A311A3" w:rsidRPr="00C639E5">
        <w:rPr>
          <w:rFonts w:ascii="Times New Roman" w:hAnsi="Times New Roman" w:cs="Times New Roman"/>
          <w:sz w:val="24"/>
          <w:szCs w:val="24"/>
        </w:rPr>
        <w:t xml:space="preserve"> и детей со смешанным профилем.</w:t>
      </w:r>
      <w:bookmarkStart w:id="0" w:name="_GoBack"/>
      <w:bookmarkEnd w:id="0"/>
    </w:p>
    <w:p w:rsidR="00A311A3" w:rsidRPr="001B205A" w:rsidRDefault="00A311A3" w:rsidP="00A311A3">
      <w:pPr>
        <w:pStyle w:val="a3"/>
        <w:spacing w:after="0" w:line="360" w:lineRule="auto"/>
        <w:ind w:left="426"/>
        <w:jc w:val="both"/>
        <w:rPr>
          <w:rFonts w:ascii="Times New Roman" w:hAnsi="Times New Roman" w:cs="Times New Roman"/>
          <w:sz w:val="24"/>
          <w:szCs w:val="24"/>
        </w:rPr>
      </w:pPr>
    </w:p>
    <w:p w:rsidR="008231C9" w:rsidRPr="00FB7112" w:rsidRDefault="008231C9" w:rsidP="00FB7112">
      <w:pPr>
        <w:spacing w:after="0" w:line="360" w:lineRule="auto"/>
        <w:ind w:firstLine="851"/>
        <w:rPr>
          <w:rFonts w:ascii="Times New Roman" w:hAnsi="Times New Roman" w:cs="Times New Roman"/>
          <w:b/>
          <w:sz w:val="24"/>
          <w:szCs w:val="24"/>
        </w:rPr>
      </w:pPr>
      <w:r w:rsidRPr="00FB7112">
        <w:rPr>
          <w:rFonts w:ascii="Times New Roman" w:hAnsi="Times New Roman" w:cs="Times New Roman"/>
          <w:b/>
          <w:sz w:val="24"/>
          <w:szCs w:val="24"/>
        </w:rPr>
        <w:t>Список литература</w:t>
      </w:r>
    </w:p>
    <w:p w:rsidR="008231C9" w:rsidRPr="00FE4FB6" w:rsidRDefault="008231C9" w:rsidP="00FB7112">
      <w:pPr>
        <w:pStyle w:val="a3"/>
        <w:numPr>
          <w:ilvl w:val="0"/>
          <w:numId w:val="2"/>
        </w:numPr>
        <w:spacing w:after="0" w:line="360" w:lineRule="auto"/>
        <w:ind w:left="0" w:firstLine="284"/>
        <w:jc w:val="both"/>
        <w:rPr>
          <w:rFonts w:ascii="Times New Roman" w:hAnsi="Times New Roman" w:cs="Times New Roman"/>
          <w:sz w:val="24"/>
          <w:szCs w:val="24"/>
        </w:rPr>
      </w:pPr>
      <w:proofErr w:type="spellStart"/>
      <w:r w:rsidRPr="00FE4FB6">
        <w:rPr>
          <w:rFonts w:ascii="Times New Roman" w:hAnsi="Times New Roman" w:cs="Times New Roman"/>
          <w:sz w:val="24"/>
          <w:szCs w:val="24"/>
        </w:rPr>
        <w:t>Баевский</w:t>
      </w:r>
      <w:proofErr w:type="spellEnd"/>
      <w:r w:rsidR="00642903" w:rsidRPr="00FE4FB6">
        <w:rPr>
          <w:rFonts w:ascii="Times New Roman" w:hAnsi="Times New Roman" w:cs="Times New Roman"/>
          <w:sz w:val="24"/>
          <w:szCs w:val="24"/>
        </w:rPr>
        <w:t>,</w:t>
      </w:r>
      <w:r w:rsidRPr="00FE4FB6">
        <w:rPr>
          <w:rFonts w:ascii="Times New Roman" w:hAnsi="Times New Roman" w:cs="Times New Roman"/>
          <w:sz w:val="24"/>
          <w:szCs w:val="24"/>
        </w:rPr>
        <w:t xml:space="preserve"> Р.М. Оценка адаптационных возможностей организма и риск развития заболеваний</w:t>
      </w:r>
      <w:r w:rsidR="005339EB">
        <w:rPr>
          <w:rFonts w:ascii="Times New Roman" w:hAnsi="Times New Roman" w:cs="Times New Roman"/>
          <w:sz w:val="24"/>
          <w:szCs w:val="24"/>
        </w:rPr>
        <w:t>.</w:t>
      </w:r>
      <w:r w:rsidR="005339EB" w:rsidRPr="005339EB">
        <w:rPr>
          <w:rFonts w:ascii="Times New Roman" w:hAnsi="Times New Roman" w:cs="Times New Roman"/>
          <w:sz w:val="24"/>
          <w:szCs w:val="24"/>
        </w:rPr>
        <w:t xml:space="preserve"> </w:t>
      </w:r>
      <w:r w:rsidR="005339EB">
        <w:rPr>
          <w:rFonts w:ascii="Times New Roman" w:hAnsi="Times New Roman" w:cs="Times New Roman"/>
          <w:sz w:val="24"/>
          <w:szCs w:val="24"/>
        </w:rPr>
        <w:t xml:space="preserve">М.: Медицина, 1997. </w:t>
      </w:r>
      <w:r w:rsidR="00450894">
        <w:rPr>
          <w:rFonts w:ascii="Times New Roman" w:hAnsi="Times New Roman" w:cs="Times New Roman"/>
          <w:sz w:val="24"/>
          <w:szCs w:val="24"/>
        </w:rPr>
        <w:t xml:space="preserve">- </w:t>
      </w:r>
      <w:r w:rsidRPr="00FE4FB6">
        <w:rPr>
          <w:rFonts w:ascii="Times New Roman" w:hAnsi="Times New Roman" w:cs="Times New Roman"/>
          <w:sz w:val="24"/>
          <w:szCs w:val="24"/>
        </w:rPr>
        <w:t>222</w:t>
      </w:r>
      <w:r w:rsidR="00085759" w:rsidRPr="00FE4FB6">
        <w:rPr>
          <w:rFonts w:ascii="Times New Roman" w:hAnsi="Times New Roman" w:cs="Times New Roman"/>
          <w:sz w:val="24"/>
          <w:szCs w:val="24"/>
        </w:rPr>
        <w:t xml:space="preserve"> </w:t>
      </w:r>
      <w:r w:rsidRPr="00FE4FB6">
        <w:rPr>
          <w:rFonts w:ascii="Times New Roman" w:hAnsi="Times New Roman" w:cs="Times New Roman"/>
          <w:sz w:val="24"/>
          <w:szCs w:val="24"/>
        </w:rPr>
        <w:t>с.</w:t>
      </w:r>
    </w:p>
    <w:p w:rsidR="008231C9" w:rsidRPr="00FE4FB6" w:rsidRDefault="008231C9" w:rsidP="00FB7112">
      <w:pPr>
        <w:pStyle w:val="a3"/>
        <w:numPr>
          <w:ilvl w:val="0"/>
          <w:numId w:val="2"/>
        </w:numPr>
        <w:spacing w:after="0" w:line="360" w:lineRule="auto"/>
        <w:ind w:left="0" w:firstLine="284"/>
        <w:jc w:val="both"/>
        <w:rPr>
          <w:rFonts w:ascii="Times New Roman" w:hAnsi="Times New Roman" w:cs="Times New Roman"/>
          <w:sz w:val="24"/>
          <w:szCs w:val="24"/>
        </w:rPr>
      </w:pPr>
      <w:r w:rsidRPr="00FE4FB6">
        <w:rPr>
          <w:rFonts w:ascii="Times New Roman" w:hAnsi="Times New Roman" w:cs="Times New Roman"/>
          <w:sz w:val="24"/>
          <w:szCs w:val="24"/>
        </w:rPr>
        <w:t xml:space="preserve">Брагина Н. Н., </w:t>
      </w:r>
      <w:proofErr w:type="spellStart"/>
      <w:r w:rsidRPr="00FE4FB6">
        <w:rPr>
          <w:rFonts w:ascii="Times New Roman" w:hAnsi="Times New Roman" w:cs="Times New Roman"/>
          <w:sz w:val="24"/>
          <w:szCs w:val="24"/>
        </w:rPr>
        <w:t>Доброхотова</w:t>
      </w:r>
      <w:proofErr w:type="spellEnd"/>
      <w:r w:rsidRPr="00FE4FB6">
        <w:rPr>
          <w:rFonts w:ascii="Times New Roman" w:hAnsi="Times New Roman" w:cs="Times New Roman"/>
          <w:sz w:val="24"/>
          <w:szCs w:val="24"/>
        </w:rPr>
        <w:t xml:space="preserve"> Т. А. Функциональные асимметрии человека</w:t>
      </w:r>
      <w:r w:rsidR="00085759" w:rsidRPr="00FE4FB6">
        <w:rPr>
          <w:rFonts w:ascii="Times New Roman" w:hAnsi="Times New Roman" w:cs="Times New Roman"/>
          <w:sz w:val="24"/>
          <w:szCs w:val="24"/>
        </w:rPr>
        <w:t xml:space="preserve"> </w:t>
      </w:r>
      <w:r w:rsidRPr="00FE4FB6">
        <w:rPr>
          <w:rFonts w:ascii="Times New Roman" w:hAnsi="Times New Roman" w:cs="Times New Roman"/>
          <w:sz w:val="24"/>
          <w:szCs w:val="24"/>
        </w:rPr>
        <w:t>М.: Медицина, 1988.</w:t>
      </w:r>
      <w:r w:rsidR="00085759" w:rsidRPr="00FE4FB6">
        <w:rPr>
          <w:rFonts w:ascii="Times New Roman" w:hAnsi="Times New Roman" w:cs="Times New Roman"/>
          <w:sz w:val="24"/>
          <w:szCs w:val="24"/>
        </w:rPr>
        <w:t xml:space="preserve"> </w:t>
      </w:r>
      <w:r w:rsidRPr="00FE4FB6">
        <w:rPr>
          <w:rFonts w:ascii="Times New Roman" w:hAnsi="Times New Roman" w:cs="Times New Roman"/>
          <w:sz w:val="24"/>
          <w:szCs w:val="24"/>
        </w:rPr>
        <w:t>240</w:t>
      </w:r>
      <w:r w:rsidR="00085759" w:rsidRPr="00FE4FB6">
        <w:rPr>
          <w:rFonts w:ascii="Times New Roman" w:hAnsi="Times New Roman" w:cs="Times New Roman"/>
          <w:sz w:val="24"/>
          <w:szCs w:val="24"/>
        </w:rPr>
        <w:t xml:space="preserve"> </w:t>
      </w:r>
      <w:r w:rsidR="00450894">
        <w:rPr>
          <w:rFonts w:ascii="Times New Roman" w:hAnsi="Times New Roman" w:cs="Times New Roman"/>
          <w:sz w:val="24"/>
          <w:szCs w:val="24"/>
        </w:rPr>
        <w:t xml:space="preserve">- </w:t>
      </w:r>
      <w:r w:rsidRPr="00FE4FB6">
        <w:rPr>
          <w:rFonts w:ascii="Times New Roman" w:hAnsi="Times New Roman" w:cs="Times New Roman"/>
          <w:sz w:val="24"/>
          <w:szCs w:val="24"/>
        </w:rPr>
        <w:t>с.</w:t>
      </w:r>
    </w:p>
    <w:p w:rsidR="008231C9" w:rsidRPr="00FE4FB6" w:rsidRDefault="008231C9" w:rsidP="00FB7112">
      <w:pPr>
        <w:pStyle w:val="a3"/>
        <w:numPr>
          <w:ilvl w:val="0"/>
          <w:numId w:val="2"/>
        </w:numPr>
        <w:spacing w:after="0" w:line="360" w:lineRule="auto"/>
        <w:ind w:left="0" w:firstLine="284"/>
        <w:jc w:val="both"/>
        <w:rPr>
          <w:rFonts w:ascii="Times New Roman" w:hAnsi="Times New Roman" w:cs="Times New Roman"/>
          <w:sz w:val="24"/>
          <w:szCs w:val="24"/>
        </w:rPr>
      </w:pPr>
      <w:r w:rsidRPr="00FE4FB6">
        <w:rPr>
          <w:rFonts w:ascii="Times New Roman" w:hAnsi="Times New Roman" w:cs="Times New Roman"/>
          <w:sz w:val="24"/>
          <w:szCs w:val="24"/>
        </w:rPr>
        <w:t>Гаркави Л.Х. Активационная терапия. Антистрессорные реакции активации и тренировки и их использование для оздоровл</w:t>
      </w:r>
      <w:r w:rsidR="00A311A3">
        <w:rPr>
          <w:rFonts w:ascii="Times New Roman" w:hAnsi="Times New Roman" w:cs="Times New Roman"/>
          <w:sz w:val="24"/>
          <w:szCs w:val="24"/>
        </w:rPr>
        <w:t xml:space="preserve">ения, профилактики и лечения </w:t>
      </w:r>
      <w:r w:rsidRPr="00FE4FB6">
        <w:rPr>
          <w:rFonts w:ascii="Times New Roman" w:hAnsi="Times New Roman" w:cs="Times New Roman"/>
          <w:sz w:val="24"/>
          <w:szCs w:val="24"/>
        </w:rPr>
        <w:t>Ростов-на-Дону: Изд-во Ростовского университета, 2006.</w:t>
      </w:r>
      <w:r w:rsidR="00085759" w:rsidRPr="00FE4FB6">
        <w:rPr>
          <w:rFonts w:ascii="Times New Roman" w:hAnsi="Times New Roman" w:cs="Times New Roman"/>
          <w:sz w:val="24"/>
          <w:szCs w:val="24"/>
        </w:rPr>
        <w:t xml:space="preserve"> </w:t>
      </w:r>
      <w:r w:rsidRPr="00FE4FB6">
        <w:rPr>
          <w:rFonts w:ascii="Times New Roman" w:hAnsi="Times New Roman" w:cs="Times New Roman"/>
          <w:sz w:val="24"/>
          <w:szCs w:val="24"/>
        </w:rPr>
        <w:t>-</w:t>
      </w:r>
      <w:r w:rsidR="00085759" w:rsidRPr="00FE4FB6">
        <w:rPr>
          <w:rFonts w:ascii="Times New Roman" w:hAnsi="Times New Roman" w:cs="Times New Roman"/>
          <w:sz w:val="24"/>
          <w:szCs w:val="24"/>
        </w:rPr>
        <w:t xml:space="preserve"> </w:t>
      </w:r>
      <w:r w:rsidRPr="00FE4FB6">
        <w:rPr>
          <w:rFonts w:ascii="Times New Roman" w:hAnsi="Times New Roman" w:cs="Times New Roman"/>
          <w:sz w:val="24"/>
          <w:szCs w:val="24"/>
        </w:rPr>
        <w:t>223с.</w:t>
      </w:r>
    </w:p>
    <w:p w:rsidR="00332E11" w:rsidRDefault="00642903" w:rsidP="00332E11">
      <w:pPr>
        <w:pStyle w:val="a3"/>
        <w:numPr>
          <w:ilvl w:val="0"/>
          <w:numId w:val="2"/>
        </w:numPr>
        <w:tabs>
          <w:tab w:val="num" w:pos="-360"/>
        </w:tabs>
        <w:spacing w:after="0"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Горбачевская Н.Л., </w:t>
      </w:r>
      <w:proofErr w:type="spellStart"/>
      <w:r>
        <w:rPr>
          <w:rFonts w:ascii="Times New Roman" w:hAnsi="Times New Roman" w:cs="Times New Roman"/>
          <w:sz w:val="24"/>
          <w:szCs w:val="24"/>
        </w:rPr>
        <w:t>Якупова</w:t>
      </w:r>
      <w:proofErr w:type="spellEnd"/>
      <w:r>
        <w:rPr>
          <w:rFonts w:ascii="Times New Roman" w:hAnsi="Times New Roman" w:cs="Times New Roman"/>
          <w:sz w:val="24"/>
          <w:szCs w:val="24"/>
        </w:rPr>
        <w:t xml:space="preserve"> Л.П., Кожушко Л.Ф., Симерницкая </w:t>
      </w:r>
      <w:r w:rsidR="008231C9" w:rsidRPr="00332E11">
        <w:rPr>
          <w:rFonts w:ascii="Times New Roman" w:hAnsi="Times New Roman" w:cs="Times New Roman"/>
          <w:sz w:val="24"/>
          <w:szCs w:val="24"/>
        </w:rPr>
        <w:t>Э.Г. Нейробиологические причины школьной дезадаптации</w:t>
      </w:r>
      <w:r w:rsidR="005339EB" w:rsidRPr="005339EB">
        <w:rPr>
          <w:rFonts w:ascii="Times New Roman" w:hAnsi="Times New Roman" w:cs="Times New Roman"/>
          <w:sz w:val="24"/>
          <w:szCs w:val="24"/>
        </w:rPr>
        <w:t xml:space="preserve"> // </w:t>
      </w:r>
      <w:r w:rsidR="008231C9" w:rsidRPr="00332E11">
        <w:rPr>
          <w:rFonts w:ascii="Times New Roman" w:hAnsi="Times New Roman" w:cs="Times New Roman"/>
          <w:sz w:val="24"/>
          <w:szCs w:val="24"/>
        </w:rPr>
        <w:t>Физиология человека</w:t>
      </w:r>
      <w:r w:rsidR="005339EB" w:rsidRPr="005339EB">
        <w:rPr>
          <w:rFonts w:ascii="Times New Roman" w:hAnsi="Times New Roman" w:cs="Times New Roman"/>
          <w:sz w:val="24"/>
          <w:szCs w:val="24"/>
        </w:rPr>
        <w:t>.</w:t>
      </w:r>
      <w:r w:rsidR="005339EB">
        <w:rPr>
          <w:rFonts w:ascii="Times New Roman" w:hAnsi="Times New Roman" w:cs="Times New Roman"/>
          <w:sz w:val="24"/>
          <w:szCs w:val="24"/>
        </w:rPr>
        <w:t xml:space="preserve"> </w:t>
      </w:r>
      <w:r w:rsidR="00450894">
        <w:rPr>
          <w:rFonts w:ascii="Times New Roman" w:hAnsi="Times New Roman" w:cs="Times New Roman"/>
          <w:sz w:val="24"/>
          <w:szCs w:val="24"/>
        </w:rPr>
        <w:t xml:space="preserve">- </w:t>
      </w:r>
      <w:r w:rsidR="005339EB">
        <w:rPr>
          <w:rFonts w:ascii="Times New Roman" w:hAnsi="Times New Roman" w:cs="Times New Roman"/>
          <w:sz w:val="24"/>
          <w:szCs w:val="24"/>
        </w:rPr>
        <w:t>1991.</w:t>
      </w:r>
      <w:r w:rsidR="005339EB" w:rsidRPr="005339EB">
        <w:rPr>
          <w:rFonts w:ascii="Times New Roman" w:hAnsi="Times New Roman" w:cs="Times New Roman"/>
          <w:sz w:val="24"/>
          <w:szCs w:val="24"/>
        </w:rPr>
        <w:t xml:space="preserve"> </w:t>
      </w:r>
      <w:r w:rsidR="00450894">
        <w:rPr>
          <w:rFonts w:ascii="Times New Roman" w:hAnsi="Times New Roman" w:cs="Times New Roman"/>
          <w:sz w:val="24"/>
          <w:szCs w:val="24"/>
        </w:rPr>
        <w:t xml:space="preserve">- </w:t>
      </w:r>
      <w:r w:rsidR="005339EB">
        <w:rPr>
          <w:rFonts w:ascii="Times New Roman" w:hAnsi="Times New Roman" w:cs="Times New Roman"/>
          <w:sz w:val="24"/>
          <w:szCs w:val="24"/>
        </w:rPr>
        <w:t>Т. 17</w:t>
      </w:r>
      <w:r w:rsidR="00450894">
        <w:rPr>
          <w:rFonts w:ascii="Times New Roman" w:hAnsi="Times New Roman" w:cs="Times New Roman"/>
          <w:sz w:val="24"/>
          <w:szCs w:val="24"/>
        </w:rPr>
        <w:t>,</w:t>
      </w:r>
      <w:r w:rsidR="00A311A3">
        <w:rPr>
          <w:rFonts w:ascii="Times New Roman" w:hAnsi="Times New Roman" w:cs="Times New Roman"/>
          <w:sz w:val="24"/>
          <w:szCs w:val="24"/>
        </w:rPr>
        <w:t xml:space="preserve"> № 5.</w:t>
      </w:r>
      <w:r w:rsidR="00450894">
        <w:rPr>
          <w:rFonts w:ascii="Times New Roman" w:hAnsi="Times New Roman" w:cs="Times New Roman"/>
          <w:sz w:val="24"/>
          <w:szCs w:val="24"/>
        </w:rPr>
        <w:t xml:space="preserve"> - </w:t>
      </w:r>
      <w:r w:rsidR="008231C9" w:rsidRPr="00332E11">
        <w:rPr>
          <w:rFonts w:ascii="Times New Roman" w:hAnsi="Times New Roman" w:cs="Times New Roman"/>
          <w:sz w:val="24"/>
          <w:szCs w:val="24"/>
        </w:rPr>
        <w:t>С.</w:t>
      </w:r>
      <w:r w:rsidR="00A311A3" w:rsidRPr="00A311A3">
        <w:rPr>
          <w:rFonts w:ascii="Times New Roman" w:hAnsi="Times New Roman" w:cs="Times New Roman"/>
          <w:sz w:val="24"/>
          <w:szCs w:val="24"/>
        </w:rPr>
        <w:t xml:space="preserve"> </w:t>
      </w:r>
      <w:r w:rsidR="008231C9" w:rsidRPr="00332E11">
        <w:rPr>
          <w:rFonts w:ascii="Times New Roman" w:hAnsi="Times New Roman" w:cs="Times New Roman"/>
          <w:sz w:val="24"/>
          <w:szCs w:val="24"/>
        </w:rPr>
        <w:t>64- 68.</w:t>
      </w:r>
    </w:p>
    <w:p w:rsidR="00332E11" w:rsidRPr="00FE4FB6" w:rsidRDefault="00332E11" w:rsidP="00332E11">
      <w:pPr>
        <w:pStyle w:val="a3"/>
        <w:numPr>
          <w:ilvl w:val="0"/>
          <w:numId w:val="2"/>
        </w:numPr>
        <w:tabs>
          <w:tab w:val="num" w:pos="-360"/>
        </w:tabs>
        <w:spacing w:after="0" w:line="360" w:lineRule="auto"/>
        <w:ind w:left="0" w:firstLine="284"/>
        <w:jc w:val="both"/>
        <w:rPr>
          <w:rFonts w:ascii="Times New Roman" w:hAnsi="Times New Roman" w:cs="Times New Roman"/>
          <w:sz w:val="24"/>
          <w:szCs w:val="24"/>
        </w:rPr>
      </w:pPr>
      <w:r w:rsidRPr="00FE4FB6">
        <w:rPr>
          <w:rFonts w:ascii="Times New Roman" w:hAnsi="Times New Roman" w:cs="Times New Roman"/>
          <w:sz w:val="24"/>
          <w:szCs w:val="24"/>
        </w:rPr>
        <w:t>Иншакова О.Б. Письмо и чтение: трудност</w:t>
      </w:r>
      <w:r w:rsidR="007115A0" w:rsidRPr="00FE4FB6">
        <w:rPr>
          <w:rFonts w:ascii="Times New Roman" w:hAnsi="Times New Roman" w:cs="Times New Roman"/>
          <w:sz w:val="24"/>
          <w:szCs w:val="24"/>
        </w:rPr>
        <w:t>и обучения и коррекция</w:t>
      </w:r>
      <w:r w:rsidR="00A311A3" w:rsidRPr="00A311A3">
        <w:rPr>
          <w:rFonts w:ascii="Times New Roman" w:hAnsi="Times New Roman" w:cs="Times New Roman"/>
          <w:sz w:val="24"/>
          <w:szCs w:val="24"/>
        </w:rPr>
        <w:t xml:space="preserve">. </w:t>
      </w:r>
      <w:r w:rsidRPr="00FE4FB6">
        <w:rPr>
          <w:rFonts w:ascii="Times New Roman" w:hAnsi="Times New Roman" w:cs="Times New Roman"/>
          <w:sz w:val="24"/>
          <w:szCs w:val="24"/>
        </w:rPr>
        <w:t>Воронеж: Издательство НПО «МОДЭК», 2001.</w:t>
      </w:r>
      <w:r w:rsidR="00085759" w:rsidRPr="00FE4FB6">
        <w:rPr>
          <w:rFonts w:ascii="Times New Roman" w:hAnsi="Times New Roman" w:cs="Times New Roman"/>
          <w:sz w:val="24"/>
          <w:szCs w:val="24"/>
        </w:rPr>
        <w:t xml:space="preserve"> </w:t>
      </w:r>
      <w:r w:rsidR="00450894">
        <w:rPr>
          <w:rFonts w:ascii="Times New Roman" w:hAnsi="Times New Roman" w:cs="Times New Roman"/>
          <w:sz w:val="24"/>
          <w:szCs w:val="24"/>
        </w:rPr>
        <w:t xml:space="preserve">- </w:t>
      </w:r>
      <w:r w:rsidR="00A311A3">
        <w:rPr>
          <w:rFonts w:ascii="Times New Roman" w:hAnsi="Times New Roman" w:cs="Times New Roman"/>
          <w:sz w:val="24"/>
          <w:szCs w:val="24"/>
        </w:rPr>
        <w:t xml:space="preserve">240 </w:t>
      </w:r>
      <w:r w:rsidR="00A311A3">
        <w:rPr>
          <w:rFonts w:ascii="Times New Roman" w:hAnsi="Times New Roman" w:cs="Times New Roman"/>
          <w:sz w:val="24"/>
          <w:szCs w:val="24"/>
        </w:rPr>
        <w:t>с.</w:t>
      </w:r>
    </w:p>
    <w:p w:rsidR="008231C9" w:rsidRPr="00FE4FB6" w:rsidRDefault="008231C9" w:rsidP="00FB7112">
      <w:pPr>
        <w:pStyle w:val="a3"/>
        <w:numPr>
          <w:ilvl w:val="0"/>
          <w:numId w:val="2"/>
        </w:numPr>
        <w:spacing w:after="0" w:line="360" w:lineRule="auto"/>
        <w:ind w:left="0" w:firstLine="284"/>
        <w:jc w:val="both"/>
        <w:rPr>
          <w:rFonts w:ascii="Times New Roman" w:hAnsi="Times New Roman" w:cs="Times New Roman"/>
          <w:sz w:val="24"/>
          <w:szCs w:val="24"/>
        </w:rPr>
      </w:pPr>
      <w:r w:rsidRPr="00FE4FB6">
        <w:rPr>
          <w:rFonts w:ascii="Times New Roman" w:hAnsi="Times New Roman" w:cs="Times New Roman"/>
          <w:sz w:val="24"/>
          <w:szCs w:val="24"/>
        </w:rPr>
        <w:t>Сиротюк А. Л. Нейропсихологическое и психофизиологическое сопровождение обучения. М.</w:t>
      </w:r>
      <w:r w:rsidR="00A311A3">
        <w:rPr>
          <w:rFonts w:ascii="Times New Roman" w:hAnsi="Times New Roman" w:cs="Times New Roman"/>
          <w:sz w:val="24"/>
          <w:szCs w:val="24"/>
        </w:rPr>
        <w:t>:</w:t>
      </w:r>
      <w:r w:rsidRPr="00FE4FB6">
        <w:rPr>
          <w:rFonts w:ascii="Times New Roman" w:hAnsi="Times New Roman" w:cs="Times New Roman"/>
          <w:sz w:val="24"/>
          <w:szCs w:val="24"/>
        </w:rPr>
        <w:t xml:space="preserve"> </w:t>
      </w:r>
      <w:r w:rsidR="00A311A3">
        <w:rPr>
          <w:rFonts w:ascii="Times New Roman" w:hAnsi="Times New Roman" w:cs="Times New Roman"/>
          <w:sz w:val="24"/>
          <w:szCs w:val="24"/>
        </w:rPr>
        <w:t xml:space="preserve">Медицина, </w:t>
      </w:r>
      <w:r w:rsidRPr="00FE4FB6">
        <w:rPr>
          <w:rFonts w:ascii="Times New Roman" w:hAnsi="Times New Roman" w:cs="Times New Roman"/>
          <w:sz w:val="24"/>
          <w:szCs w:val="24"/>
        </w:rPr>
        <w:t>2003.</w:t>
      </w:r>
      <w:r w:rsidR="00085759" w:rsidRPr="00FE4FB6">
        <w:rPr>
          <w:rFonts w:ascii="Times New Roman" w:hAnsi="Times New Roman" w:cs="Times New Roman"/>
          <w:sz w:val="24"/>
          <w:szCs w:val="24"/>
        </w:rPr>
        <w:t xml:space="preserve"> </w:t>
      </w:r>
      <w:r w:rsidR="00450894">
        <w:rPr>
          <w:rFonts w:ascii="Times New Roman" w:hAnsi="Times New Roman" w:cs="Times New Roman"/>
          <w:sz w:val="24"/>
          <w:szCs w:val="24"/>
        </w:rPr>
        <w:t xml:space="preserve">- </w:t>
      </w:r>
      <w:r w:rsidRPr="00FE4FB6">
        <w:rPr>
          <w:rFonts w:ascii="Times New Roman" w:hAnsi="Times New Roman" w:cs="Times New Roman"/>
          <w:sz w:val="24"/>
          <w:szCs w:val="24"/>
        </w:rPr>
        <w:t>288 с</w:t>
      </w:r>
      <w:r w:rsidR="00A311A3">
        <w:rPr>
          <w:rFonts w:ascii="Times New Roman" w:hAnsi="Times New Roman" w:cs="Times New Roman"/>
          <w:sz w:val="24"/>
          <w:szCs w:val="24"/>
        </w:rPr>
        <w:t>.</w:t>
      </w:r>
    </w:p>
    <w:p w:rsidR="00D85558" w:rsidRPr="00FB7112" w:rsidRDefault="00D85558" w:rsidP="00FB7112">
      <w:pPr>
        <w:tabs>
          <w:tab w:val="num" w:pos="-360"/>
          <w:tab w:val="left" w:pos="360"/>
          <w:tab w:val="left" w:pos="1630"/>
        </w:tabs>
        <w:spacing w:after="0" w:line="360" w:lineRule="auto"/>
        <w:ind w:firstLine="284"/>
        <w:jc w:val="both"/>
        <w:rPr>
          <w:rFonts w:ascii="Times New Roman" w:hAnsi="Times New Roman" w:cs="Times New Roman"/>
          <w:sz w:val="24"/>
          <w:szCs w:val="24"/>
        </w:rPr>
      </w:pPr>
    </w:p>
    <w:sectPr w:rsidR="00D85558" w:rsidRPr="00FB7112" w:rsidSect="001A28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203" w:usb1="08070000" w:usb2="00000010" w:usb3="00000000" w:csb0="0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B09"/>
    <w:multiLevelType w:val="hybridMultilevel"/>
    <w:tmpl w:val="44A4D1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154A2D"/>
    <w:multiLevelType w:val="hybridMultilevel"/>
    <w:tmpl w:val="FC480E8E"/>
    <w:lvl w:ilvl="0" w:tplc="72C44B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A473E57"/>
    <w:multiLevelType w:val="multilevel"/>
    <w:tmpl w:val="8A102C0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617A4E32"/>
    <w:multiLevelType w:val="hybridMultilevel"/>
    <w:tmpl w:val="5E14AB58"/>
    <w:lvl w:ilvl="0" w:tplc="0419000F">
      <w:start w:val="1"/>
      <w:numFmt w:val="decimal"/>
      <w:lvlText w:val="%1."/>
      <w:lvlJc w:val="left"/>
      <w:pPr>
        <w:ind w:left="786"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6ED10ADE"/>
    <w:multiLevelType w:val="hybridMultilevel"/>
    <w:tmpl w:val="46626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8772C4"/>
    <w:multiLevelType w:val="hybridMultilevel"/>
    <w:tmpl w:val="C756A264"/>
    <w:lvl w:ilvl="0" w:tplc="72C44B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1A50E2"/>
    <w:rsid w:val="000150EC"/>
    <w:rsid w:val="00030223"/>
    <w:rsid w:val="00034F0C"/>
    <w:rsid w:val="0005591D"/>
    <w:rsid w:val="00055A0F"/>
    <w:rsid w:val="00063AAF"/>
    <w:rsid w:val="000703ED"/>
    <w:rsid w:val="00071E1D"/>
    <w:rsid w:val="00085759"/>
    <w:rsid w:val="000A0E74"/>
    <w:rsid w:val="000B51A2"/>
    <w:rsid w:val="000B5532"/>
    <w:rsid w:val="000C514C"/>
    <w:rsid w:val="000D6B33"/>
    <w:rsid w:val="00107FA9"/>
    <w:rsid w:val="0011110D"/>
    <w:rsid w:val="00122844"/>
    <w:rsid w:val="00132EC0"/>
    <w:rsid w:val="0016272D"/>
    <w:rsid w:val="00165F61"/>
    <w:rsid w:val="00185F61"/>
    <w:rsid w:val="001A28D4"/>
    <w:rsid w:val="001A2F13"/>
    <w:rsid w:val="001A50E2"/>
    <w:rsid w:val="001A5CA2"/>
    <w:rsid w:val="001B205A"/>
    <w:rsid w:val="001B7A09"/>
    <w:rsid w:val="001E3B1B"/>
    <w:rsid w:val="001E624D"/>
    <w:rsid w:val="00200C1B"/>
    <w:rsid w:val="00204383"/>
    <w:rsid w:val="00225838"/>
    <w:rsid w:val="002333BC"/>
    <w:rsid w:val="00235E67"/>
    <w:rsid w:val="002419EE"/>
    <w:rsid w:val="00245A1B"/>
    <w:rsid w:val="00257E96"/>
    <w:rsid w:val="00257F7D"/>
    <w:rsid w:val="00263477"/>
    <w:rsid w:val="00263892"/>
    <w:rsid w:val="00297C90"/>
    <w:rsid w:val="002A1C4D"/>
    <w:rsid w:val="002A3CA4"/>
    <w:rsid w:val="002C0132"/>
    <w:rsid w:val="002D4D9B"/>
    <w:rsid w:val="002E0457"/>
    <w:rsid w:val="002F1407"/>
    <w:rsid w:val="0030711B"/>
    <w:rsid w:val="00313288"/>
    <w:rsid w:val="0031762B"/>
    <w:rsid w:val="00332E11"/>
    <w:rsid w:val="00341A12"/>
    <w:rsid w:val="00356E07"/>
    <w:rsid w:val="00383B1B"/>
    <w:rsid w:val="00391181"/>
    <w:rsid w:val="003A4E2F"/>
    <w:rsid w:val="003A59D2"/>
    <w:rsid w:val="003B31B7"/>
    <w:rsid w:val="003C20D9"/>
    <w:rsid w:val="003C4560"/>
    <w:rsid w:val="003C526A"/>
    <w:rsid w:val="00405B1D"/>
    <w:rsid w:val="004067A3"/>
    <w:rsid w:val="00446813"/>
    <w:rsid w:val="00450894"/>
    <w:rsid w:val="004521A6"/>
    <w:rsid w:val="00454C71"/>
    <w:rsid w:val="00464C7B"/>
    <w:rsid w:val="004834DA"/>
    <w:rsid w:val="00484157"/>
    <w:rsid w:val="004A03AC"/>
    <w:rsid w:val="004D2A88"/>
    <w:rsid w:val="004E2404"/>
    <w:rsid w:val="004E409B"/>
    <w:rsid w:val="004E7F9E"/>
    <w:rsid w:val="005050E5"/>
    <w:rsid w:val="00514592"/>
    <w:rsid w:val="00526218"/>
    <w:rsid w:val="005339EB"/>
    <w:rsid w:val="0055000D"/>
    <w:rsid w:val="0055304C"/>
    <w:rsid w:val="0056381E"/>
    <w:rsid w:val="0056439C"/>
    <w:rsid w:val="00565C42"/>
    <w:rsid w:val="00575424"/>
    <w:rsid w:val="00577D5D"/>
    <w:rsid w:val="00596BD7"/>
    <w:rsid w:val="005A0E6A"/>
    <w:rsid w:val="005A52FA"/>
    <w:rsid w:val="005C4453"/>
    <w:rsid w:val="005D0E42"/>
    <w:rsid w:val="005D3206"/>
    <w:rsid w:val="00641A3F"/>
    <w:rsid w:val="0064262F"/>
    <w:rsid w:val="00642903"/>
    <w:rsid w:val="00644A6E"/>
    <w:rsid w:val="00654B00"/>
    <w:rsid w:val="00660B1B"/>
    <w:rsid w:val="006B5DF9"/>
    <w:rsid w:val="006C7790"/>
    <w:rsid w:val="006D71C3"/>
    <w:rsid w:val="006E35A7"/>
    <w:rsid w:val="006F2AC5"/>
    <w:rsid w:val="00702854"/>
    <w:rsid w:val="007061F3"/>
    <w:rsid w:val="007115A0"/>
    <w:rsid w:val="007134D6"/>
    <w:rsid w:val="00721893"/>
    <w:rsid w:val="0073221E"/>
    <w:rsid w:val="007376DD"/>
    <w:rsid w:val="0074463A"/>
    <w:rsid w:val="00752CA3"/>
    <w:rsid w:val="00773D18"/>
    <w:rsid w:val="007B2340"/>
    <w:rsid w:val="007B663A"/>
    <w:rsid w:val="007C32FF"/>
    <w:rsid w:val="007D0DCA"/>
    <w:rsid w:val="007D2201"/>
    <w:rsid w:val="007D2CB0"/>
    <w:rsid w:val="007D336A"/>
    <w:rsid w:val="007D3BA4"/>
    <w:rsid w:val="007D5387"/>
    <w:rsid w:val="00810211"/>
    <w:rsid w:val="00814BF4"/>
    <w:rsid w:val="008231C9"/>
    <w:rsid w:val="008272AE"/>
    <w:rsid w:val="00827EFF"/>
    <w:rsid w:val="00841D01"/>
    <w:rsid w:val="00843962"/>
    <w:rsid w:val="008472EF"/>
    <w:rsid w:val="00871DD8"/>
    <w:rsid w:val="008723B4"/>
    <w:rsid w:val="0088139C"/>
    <w:rsid w:val="00885769"/>
    <w:rsid w:val="00890604"/>
    <w:rsid w:val="008A52E1"/>
    <w:rsid w:val="008A7488"/>
    <w:rsid w:val="008B11A0"/>
    <w:rsid w:val="008B3553"/>
    <w:rsid w:val="008B35F9"/>
    <w:rsid w:val="008D220D"/>
    <w:rsid w:val="008F3871"/>
    <w:rsid w:val="008F3E5C"/>
    <w:rsid w:val="008F601E"/>
    <w:rsid w:val="009104F4"/>
    <w:rsid w:val="00912228"/>
    <w:rsid w:val="00922491"/>
    <w:rsid w:val="00925E76"/>
    <w:rsid w:val="009344CC"/>
    <w:rsid w:val="00942581"/>
    <w:rsid w:val="0095222D"/>
    <w:rsid w:val="00966949"/>
    <w:rsid w:val="00990D9F"/>
    <w:rsid w:val="009939CA"/>
    <w:rsid w:val="00994FEE"/>
    <w:rsid w:val="00997DE2"/>
    <w:rsid w:val="009A3E66"/>
    <w:rsid w:val="009B316B"/>
    <w:rsid w:val="009D2B1C"/>
    <w:rsid w:val="009E58B2"/>
    <w:rsid w:val="009E6569"/>
    <w:rsid w:val="00A0000D"/>
    <w:rsid w:val="00A043BD"/>
    <w:rsid w:val="00A1362F"/>
    <w:rsid w:val="00A26B4B"/>
    <w:rsid w:val="00A311A3"/>
    <w:rsid w:val="00A3599C"/>
    <w:rsid w:val="00A43A01"/>
    <w:rsid w:val="00A46441"/>
    <w:rsid w:val="00A61D09"/>
    <w:rsid w:val="00A85877"/>
    <w:rsid w:val="00A94EC1"/>
    <w:rsid w:val="00AA37FF"/>
    <w:rsid w:val="00AA7EDC"/>
    <w:rsid w:val="00AB085F"/>
    <w:rsid w:val="00AB7EBB"/>
    <w:rsid w:val="00AC02B4"/>
    <w:rsid w:val="00AC2DBC"/>
    <w:rsid w:val="00AD3237"/>
    <w:rsid w:val="00AF1702"/>
    <w:rsid w:val="00B00204"/>
    <w:rsid w:val="00B20FA1"/>
    <w:rsid w:val="00B31A59"/>
    <w:rsid w:val="00B44B7F"/>
    <w:rsid w:val="00B50096"/>
    <w:rsid w:val="00B51E0D"/>
    <w:rsid w:val="00B6199B"/>
    <w:rsid w:val="00B6415B"/>
    <w:rsid w:val="00B655EB"/>
    <w:rsid w:val="00B67CA9"/>
    <w:rsid w:val="00B71ACD"/>
    <w:rsid w:val="00B72A6A"/>
    <w:rsid w:val="00B75CF1"/>
    <w:rsid w:val="00B8328C"/>
    <w:rsid w:val="00B83AC7"/>
    <w:rsid w:val="00B83E8B"/>
    <w:rsid w:val="00BB2D33"/>
    <w:rsid w:val="00BB796B"/>
    <w:rsid w:val="00BE6A2A"/>
    <w:rsid w:val="00BF7692"/>
    <w:rsid w:val="00C057BE"/>
    <w:rsid w:val="00C12AE5"/>
    <w:rsid w:val="00C1741D"/>
    <w:rsid w:val="00C24CD2"/>
    <w:rsid w:val="00C354DE"/>
    <w:rsid w:val="00C376AC"/>
    <w:rsid w:val="00C639E5"/>
    <w:rsid w:val="00C72E47"/>
    <w:rsid w:val="00C80FEA"/>
    <w:rsid w:val="00CB1C60"/>
    <w:rsid w:val="00CB4B16"/>
    <w:rsid w:val="00CC3E26"/>
    <w:rsid w:val="00CC494D"/>
    <w:rsid w:val="00CC5F56"/>
    <w:rsid w:val="00CD3638"/>
    <w:rsid w:val="00CE08D6"/>
    <w:rsid w:val="00CF3CF9"/>
    <w:rsid w:val="00D03496"/>
    <w:rsid w:val="00D35CA1"/>
    <w:rsid w:val="00D414AF"/>
    <w:rsid w:val="00D43CBC"/>
    <w:rsid w:val="00D465DD"/>
    <w:rsid w:val="00D56FC4"/>
    <w:rsid w:val="00D71924"/>
    <w:rsid w:val="00D85558"/>
    <w:rsid w:val="00D8586F"/>
    <w:rsid w:val="00D87CB0"/>
    <w:rsid w:val="00D95301"/>
    <w:rsid w:val="00D97729"/>
    <w:rsid w:val="00DA2BD3"/>
    <w:rsid w:val="00DA5033"/>
    <w:rsid w:val="00DA70F7"/>
    <w:rsid w:val="00DB1034"/>
    <w:rsid w:val="00DB2381"/>
    <w:rsid w:val="00DC0F48"/>
    <w:rsid w:val="00DD5173"/>
    <w:rsid w:val="00DD5E67"/>
    <w:rsid w:val="00DF5EC5"/>
    <w:rsid w:val="00E0243D"/>
    <w:rsid w:val="00E2172E"/>
    <w:rsid w:val="00E32DEE"/>
    <w:rsid w:val="00E55F94"/>
    <w:rsid w:val="00E6517F"/>
    <w:rsid w:val="00E74204"/>
    <w:rsid w:val="00E8088E"/>
    <w:rsid w:val="00E81221"/>
    <w:rsid w:val="00E83E70"/>
    <w:rsid w:val="00ED015B"/>
    <w:rsid w:val="00EF3B0C"/>
    <w:rsid w:val="00F11A69"/>
    <w:rsid w:val="00F27F77"/>
    <w:rsid w:val="00F839AC"/>
    <w:rsid w:val="00F97DF5"/>
    <w:rsid w:val="00FB7112"/>
    <w:rsid w:val="00FD6F02"/>
    <w:rsid w:val="00FE2DF2"/>
    <w:rsid w:val="00FE4FB6"/>
    <w:rsid w:val="00FE7364"/>
    <w:rsid w:val="00FF17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949"/>
    <w:rPr>
      <w:rFonts w:eastAsiaTheme="minorEastAsia"/>
      <w:lang w:eastAsia="ru-RU"/>
    </w:rPr>
  </w:style>
  <w:style w:type="paragraph" w:styleId="2">
    <w:name w:val="heading 2"/>
    <w:basedOn w:val="a"/>
    <w:next w:val="a"/>
    <w:link w:val="20"/>
    <w:uiPriority w:val="9"/>
    <w:unhideWhenUsed/>
    <w:qFormat/>
    <w:rsid w:val="009669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6949"/>
    <w:rPr>
      <w:rFonts w:asciiTheme="majorHAnsi" w:eastAsiaTheme="majorEastAsia" w:hAnsiTheme="majorHAnsi" w:cstheme="majorBidi"/>
      <w:b/>
      <w:bCs/>
      <w:color w:val="4F81BD" w:themeColor="accent1"/>
      <w:sz w:val="26"/>
      <w:szCs w:val="26"/>
      <w:lang w:eastAsia="ru-RU"/>
    </w:rPr>
  </w:style>
  <w:style w:type="character" w:customStyle="1" w:styleId="apple-style-span">
    <w:name w:val="apple-style-span"/>
    <w:basedOn w:val="a0"/>
    <w:uiPriority w:val="99"/>
    <w:rsid w:val="00966949"/>
  </w:style>
  <w:style w:type="paragraph" w:styleId="a3">
    <w:name w:val="List Paragraph"/>
    <w:basedOn w:val="a"/>
    <w:uiPriority w:val="34"/>
    <w:qFormat/>
    <w:rsid w:val="00966949"/>
    <w:pPr>
      <w:ind w:left="720"/>
      <w:contextualSpacing/>
    </w:pPr>
  </w:style>
  <w:style w:type="character" w:styleId="a4">
    <w:name w:val="Hyperlink"/>
    <w:basedOn w:val="a0"/>
    <w:uiPriority w:val="99"/>
    <w:unhideWhenUsed/>
    <w:rsid w:val="00966949"/>
    <w:rPr>
      <w:color w:val="0000FF" w:themeColor="hyperlink"/>
      <w:u w:val="single"/>
    </w:rPr>
  </w:style>
  <w:style w:type="character" w:customStyle="1" w:styleId="hl">
    <w:name w:val="hl"/>
    <w:basedOn w:val="a0"/>
    <w:rsid w:val="00966949"/>
  </w:style>
  <w:style w:type="character" w:customStyle="1" w:styleId="apple-converted-space">
    <w:name w:val="apple-converted-space"/>
    <w:basedOn w:val="a0"/>
    <w:rsid w:val="00966949"/>
  </w:style>
  <w:style w:type="paragraph" w:styleId="a5">
    <w:name w:val="Balloon Text"/>
    <w:basedOn w:val="a"/>
    <w:link w:val="a6"/>
    <w:uiPriority w:val="99"/>
    <w:semiHidden/>
    <w:unhideWhenUsed/>
    <w:rsid w:val="003B31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31B7"/>
    <w:rPr>
      <w:rFonts w:ascii="Tahoma" w:eastAsiaTheme="minorEastAsia" w:hAnsi="Tahoma" w:cs="Tahoma"/>
      <w:sz w:val="16"/>
      <w:szCs w:val="16"/>
      <w:lang w:eastAsia="ru-RU"/>
    </w:rPr>
  </w:style>
  <w:style w:type="paragraph" w:styleId="a7">
    <w:name w:val="Normal (Web)"/>
    <w:basedOn w:val="a"/>
    <w:uiPriority w:val="99"/>
    <w:unhideWhenUsed/>
    <w:rsid w:val="009E6569"/>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DF5E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1E3B1B"/>
    <w:pPr>
      <w:spacing w:after="120" w:line="480" w:lineRule="auto"/>
      <w:ind w:left="283"/>
    </w:pPr>
    <w:rPr>
      <w:rFonts w:ascii="Times New Roman" w:eastAsiaTheme="minorHAnsi" w:hAnsi="Times New Roman" w:cs="Times New Roman"/>
      <w:sz w:val="28"/>
      <w:szCs w:val="28"/>
      <w:lang w:eastAsia="en-US"/>
    </w:rPr>
  </w:style>
  <w:style w:type="character" w:customStyle="1" w:styleId="22">
    <w:name w:val="Основной текст с отступом 2 Знак"/>
    <w:basedOn w:val="a0"/>
    <w:link w:val="21"/>
    <w:rsid w:val="001E3B1B"/>
    <w:rPr>
      <w:rFonts w:ascii="Times New Roman" w:hAnsi="Times New Roman" w:cs="Times New Roman"/>
      <w:sz w:val="28"/>
      <w:szCs w:val="28"/>
    </w:rPr>
  </w:style>
  <w:style w:type="character" w:styleId="a9">
    <w:name w:val="Strong"/>
    <w:basedOn w:val="a0"/>
    <w:uiPriority w:val="22"/>
    <w:qFormat/>
    <w:rsid w:val="00C1741D"/>
    <w:rPr>
      <w:b/>
      <w:bCs/>
    </w:rPr>
  </w:style>
  <w:style w:type="paragraph" w:customStyle="1" w:styleId="Standard">
    <w:name w:val="Standard"/>
    <w:rsid w:val="00A61D09"/>
    <w:pPr>
      <w:suppressAutoHyphens/>
      <w:autoSpaceDN w:val="0"/>
      <w:textAlignment w:val="baseline"/>
    </w:pPr>
    <w:rPr>
      <w:rFonts w:ascii="Calibri" w:eastAsia="Calibri" w:hAnsi="Calibri" w:cs="Calibri"/>
      <w:kern w:val="3"/>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949"/>
    <w:rPr>
      <w:rFonts w:eastAsiaTheme="minorEastAsia"/>
      <w:lang w:eastAsia="ru-RU"/>
    </w:rPr>
  </w:style>
  <w:style w:type="paragraph" w:styleId="2">
    <w:name w:val="heading 2"/>
    <w:basedOn w:val="a"/>
    <w:next w:val="a"/>
    <w:link w:val="20"/>
    <w:uiPriority w:val="9"/>
    <w:unhideWhenUsed/>
    <w:qFormat/>
    <w:rsid w:val="009669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6949"/>
    <w:rPr>
      <w:rFonts w:asciiTheme="majorHAnsi" w:eastAsiaTheme="majorEastAsia" w:hAnsiTheme="majorHAnsi" w:cstheme="majorBidi"/>
      <w:b/>
      <w:bCs/>
      <w:color w:val="4F81BD" w:themeColor="accent1"/>
      <w:sz w:val="26"/>
      <w:szCs w:val="26"/>
      <w:lang w:eastAsia="ru-RU"/>
    </w:rPr>
  </w:style>
  <w:style w:type="character" w:customStyle="1" w:styleId="apple-style-span">
    <w:name w:val="apple-style-span"/>
    <w:basedOn w:val="a0"/>
    <w:uiPriority w:val="99"/>
    <w:rsid w:val="00966949"/>
  </w:style>
  <w:style w:type="paragraph" w:styleId="a3">
    <w:name w:val="List Paragraph"/>
    <w:basedOn w:val="a"/>
    <w:uiPriority w:val="34"/>
    <w:qFormat/>
    <w:rsid w:val="00966949"/>
    <w:pPr>
      <w:ind w:left="720"/>
      <w:contextualSpacing/>
    </w:pPr>
  </w:style>
  <w:style w:type="character" w:styleId="a4">
    <w:name w:val="Hyperlink"/>
    <w:basedOn w:val="a0"/>
    <w:uiPriority w:val="99"/>
    <w:unhideWhenUsed/>
    <w:rsid w:val="00966949"/>
    <w:rPr>
      <w:color w:val="0000FF" w:themeColor="hyperlink"/>
      <w:u w:val="single"/>
    </w:rPr>
  </w:style>
  <w:style w:type="character" w:customStyle="1" w:styleId="hl">
    <w:name w:val="hl"/>
    <w:basedOn w:val="a0"/>
    <w:rsid w:val="00966949"/>
  </w:style>
  <w:style w:type="character" w:customStyle="1" w:styleId="apple-converted-space">
    <w:name w:val="apple-converted-space"/>
    <w:basedOn w:val="a0"/>
    <w:rsid w:val="00966949"/>
  </w:style>
  <w:style w:type="paragraph" w:styleId="a5">
    <w:name w:val="Balloon Text"/>
    <w:basedOn w:val="a"/>
    <w:link w:val="a6"/>
    <w:uiPriority w:val="99"/>
    <w:semiHidden/>
    <w:unhideWhenUsed/>
    <w:rsid w:val="003B31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31B7"/>
    <w:rPr>
      <w:rFonts w:ascii="Tahoma" w:eastAsiaTheme="minorEastAsia" w:hAnsi="Tahoma" w:cs="Tahoma"/>
      <w:sz w:val="16"/>
      <w:szCs w:val="16"/>
      <w:lang w:eastAsia="ru-RU"/>
    </w:rPr>
  </w:style>
  <w:style w:type="paragraph" w:styleId="a7">
    <w:name w:val="Normal (Web)"/>
    <w:basedOn w:val="a"/>
    <w:uiPriority w:val="99"/>
    <w:semiHidden/>
    <w:unhideWhenUsed/>
    <w:rsid w:val="009E6569"/>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DF5E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1E3B1B"/>
    <w:pPr>
      <w:spacing w:after="120" w:line="480" w:lineRule="auto"/>
      <w:ind w:left="283"/>
    </w:pPr>
    <w:rPr>
      <w:rFonts w:ascii="Times New Roman" w:eastAsiaTheme="minorHAnsi" w:hAnsi="Times New Roman" w:cs="Times New Roman"/>
      <w:sz w:val="28"/>
      <w:szCs w:val="28"/>
      <w:lang w:eastAsia="en-US"/>
    </w:rPr>
  </w:style>
  <w:style w:type="character" w:customStyle="1" w:styleId="22">
    <w:name w:val="Основной текст с отступом 2 Знак"/>
    <w:basedOn w:val="a0"/>
    <w:link w:val="21"/>
    <w:rsid w:val="001E3B1B"/>
    <w:rPr>
      <w:rFonts w:ascii="Times New Roman" w:hAnsi="Times New Roman" w:cs="Times New Roman"/>
      <w:sz w:val="28"/>
      <w:szCs w:val="28"/>
    </w:rPr>
  </w:style>
  <w:style w:type="character" w:styleId="a9">
    <w:name w:val="Strong"/>
    <w:basedOn w:val="a0"/>
    <w:uiPriority w:val="22"/>
    <w:qFormat/>
    <w:rsid w:val="00C1741D"/>
    <w:rPr>
      <w:b/>
      <w:bCs/>
    </w:rPr>
  </w:style>
  <w:style w:type="paragraph" w:customStyle="1" w:styleId="Standard">
    <w:name w:val="Standard"/>
    <w:rsid w:val="00A61D09"/>
    <w:pPr>
      <w:suppressAutoHyphens/>
      <w:autoSpaceDN w:val="0"/>
      <w:textAlignment w:val="baseline"/>
    </w:pPr>
    <w:rPr>
      <w:rFonts w:ascii="Calibri" w:eastAsia="Calibri" w:hAnsi="Calibri" w:cs="Calibri"/>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29605">
      <w:bodyDiv w:val="1"/>
      <w:marLeft w:val="0"/>
      <w:marRight w:val="0"/>
      <w:marTop w:val="0"/>
      <w:marBottom w:val="0"/>
      <w:divBdr>
        <w:top w:val="none" w:sz="0" w:space="0" w:color="auto"/>
        <w:left w:val="none" w:sz="0" w:space="0" w:color="auto"/>
        <w:bottom w:val="none" w:sz="0" w:space="0" w:color="auto"/>
        <w:right w:val="none" w:sz="0" w:space="0" w:color="auto"/>
      </w:divBdr>
    </w:div>
    <w:div w:id="448547643">
      <w:bodyDiv w:val="1"/>
      <w:marLeft w:val="0"/>
      <w:marRight w:val="0"/>
      <w:marTop w:val="0"/>
      <w:marBottom w:val="0"/>
      <w:divBdr>
        <w:top w:val="none" w:sz="0" w:space="0" w:color="auto"/>
        <w:left w:val="none" w:sz="0" w:space="0" w:color="auto"/>
        <w:bottom w:val="none" w:sz="0" w:space="0" w:color="auto"/>
        <w:right w:val="none" w:sz="0" w:space="0" w:color="auto"/>
      </w:divBdr>
    </w:div>
    <w:div w:id="974412079">
      <w:bodyDiv w:val="1"/>
      <w:marLeft w:val="0"/>
      <w:marRight w:val="0"/>
      <w:marTop w:val="0"/>
      <w:marBottom w:val="0"/>
      <w:divBdr>
        <w:top w:val="none" w:sz="0" w:space="0" w:color="auto"/>
        <w:left w:val="none" w:sz="0" w:space="0" w:color="auto"/>
        <w:bottom w:val="none" w:sz="0" w:space="0" w:color="auto"/>
        <w:right w:val="none" w:sz="0" w:space="0" w:color="auto"/>
      </w:divBdr>
    </w:div>
    <w:div w:id="1322857345">
      <w:bodyDiv w:val="1"/>
      <w:marLeft w:val="0"/>
      <w:marRight w:val="0"/>
      <w:marTop w:val="0"/>
      <w:marBottom w:val="0"/>
      <w:divBdr>
        <w:top w:val="none" w:sz="0" w:space="0" w:color="auto"/>
        <w:left w:val="none" w:sz="0" w:space="0" w:color="auto"/>
        <w:bottom w:val="none" w:sz="0" w:space="0" w:color="auto"/>
        <w:right w:val="none" w:sz="0" w:space="0" w:color="auto"/>
      </w:divBdr>
    </w:div>
    <w:div w:id="15304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lovskaya@bsu.edu.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buslovskaya@bsu.edu.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a8809@rambler.ru" TargetMode="Externa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eka8809@rambler.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44790026246719"/>
          <c:y val="0"/>
          <c:w val="0.29029308836395451"/>
          <c:h val="0.99387077328600681"/>
        </c:manualLayout>
      </c:layout>
      <c:pieChart>
        <c:varyColors val="1"/>
        <c:ser>
          <c:idx val="0"/>
          <c:order val="0"/>
          <c:dPt>
            <c:idx val="0"/>
            <c:bubble3D val="0"/>
            <c:spPr>
              <a:solidFill>
                <a:schemeClr val="bg1">
                  <a:lumMod val="65000"/>
                </a:schemeClr>
              </a:solidFill>
            </c:spPr>
          </c:dPt>
          <c:dPt>
            <c:idx val="1"/>
            <c:bubble3D val="0"/>
            <c:spPr>
              <a:solidFill>
                <a:schemeClr val="tx1">
                  <a:lumMod val="50000"/>
                  <a:lumOff val="50000"/>
                </a:schemeClr>
              </a:solidFill>
            </c:spPr>
          </c:dPt>
          <c:dPt>
            <c:idx val="2"/>
            <c:bubble3D val="0"/>
            <c:spPr>
              <a:solidFill>
                <a:schemeClr val="tx1"/>
              </a:solidFill>
            </c:spPr>
          </c:dPt>
          <c:dPt>
            <c:idx val="3"/>
            <c:bubble3D val="0"/>
            <c:spPr>
              <a:solidFill>
                <a:schemeClr val="bg1">
                  <a:lumMod val="85000"/>
                </a:schemeClr>
              </a:solidFill>
            </c:spPr>
          </c:dPt>
          <c:dLbls>
            <c:dLbl>
              <c:idx val="0"/>
              <c:layout>
                <c:manualLayout>
                  <c:x val="1.1111111111111112E-2"/>
                  <c:y val="0"/>
                </c:manualLayout>
              </c:layout>
              <c:tx>
                <c:rich>
                  <a:bodyPr/>
                  <a:lstStyle/>
                  <a:p>
                    <a:r>
                      <a:rPr lang="ru-RU" sz="1200">
                        <a:latin typeface="Times New Roman" pitchFamily="18" charset="0"/>
                        <a:cs typeface="Times New Roman" pitchFamily="18" charset="0"/>
                      </a:rPr>
                      <a:t>АП -  20%</a:t>
                    </a:r>
                    <a:endParaRPr lang="ru-RU"/>
                  </a:p>
                </c:rich>
              </c:tx>
              <c:dLblPos val="bestFit"/>
              <c:showLegendKey val="0"/>
              <c:showVal val="1"/>
              <c:showCatName val="1"/>
              <c:showSerName val="0"/>
              <c:showPercent val="0"/>
              <c:showBubbleSize val="0"/>
            </c:dLbl>
            <c:dLbl>
              <c:idx val="1"/>
              <c:layout>
                <c:manualLayout>
                  <c:x val="-1.1111111111111112E-2"/>
                  <c:y val="4.1329469233012542E-3"/>
                </c:manualLayout>
              </c:layout>
              <c:tx>
                <c:rich>
                  <a:bodyPr/>
                  <a:lstStyle/>
                  <a:p>
                    <a:r>
                      <a:rPr lang="ru-RU" sz="1200">
                        <a:latin typeface="Times New Roman" pitchFamily="18" charset="0"/>
                        <a:cs typeface="Times New Roman" pitchFamily="18" charset="0"/>
                      </a:rPr>
                      <a:t>ПП -  28%</a:t>
                    </a:r>
                    <a:endParaRPr lang="ru-RU"/>
                  </a:p>
                </c:rich>
              </c:tx>
              <c:dLblPos val="bestFit"/>
              <c:showLegendKey val="0"/>
              <c:showVal val="1"/>
              <c:showCatName val="1"/>
              <c:showSerName val="0"/>
              <c:showPercent val="0"/>
              <c:showBubbleSize val="0"/>
            </c:dLbl>
            <c:dLbl>
              <c:idx val="2"/>
              <c:layout>
                <c:manualLayout>
                  <c:x val="2.777777777777803E-3"/>
                  <c:y val="-2.8108595800524935E-2"/>
                </c:manualLayout>
              </c:layout>
              <c:tx>
                <c:rich>
                  <a:bodyPr/>
                  <a:lstStyle/>
                  <a:p>
                    <a:r>
                      <a:rPr lang="ru-RU" sz="1200">
                        <a:latin typeface="Times New Roman" pitchFamily="18" charset="0"/>
                        <a:cs typeface="Times New Roman" pitchFamily="18" charset="0"/>
                      </a:rPr>
                      <a:t>СП - 36%</a:t>
                    </a:r>
                    <a:endParaRPr lang="ru-RU"/>
                  </a:p>
                </c:rich>
              </c:tx>
              <c:dLblPos val="bestFit"/>
              <c:showLegendKey val="0"/>
              <c:showVal val="1"/>
              <c:showCatName val="1"/>
              <c:showSerName val="0"/>
              <c:showPercent val="0"/>
              <c:showBubbleSize val="0"/>
            </c:dLbl>
            <c:dLbl>
              <c:idx val="3"/>
              <c:layout>
                <c:manualLayout>
                  <c:x val="-1.1111329833770779E-2"/>
                  <c:y val="0"/>
                </c:manualLayout>
              </c:layout>
              <c:tx>
                <c:rich>
                  <a:bodyPr/>
                  <a:lstStyle/>
                  <a:p>
                    <a:r>
                      <a:rPr lang="ru-RU" sz="1200">
                        <a:latin typeface="Times New Roman" pitchFamily="18" charset="0"/>
                        <a:cs typeface="Times New Roman" pitchFamily="18" charset="0"/>
                      </a:rPr>
                      <a:t>ПЛ - 16%</a:t>
                    </a:r>
                    <a:endParaRPr lang="ru-RU"/>
                  </a:p>
                </c:rich>
              </c:tx>
              <c:dLblPos val="bestFit"/>
              <c:showLegendKey val="0"/>
              <c:showVal val="1"/>
              <c:showCatName val="1"/>
              <c:showSerName val="0"/>
              <c:showPercent val="0"/>
              <c:showBubbleSize val="0"/>
            </c:dLbl>
            <c:txPr>
              <a:bodyPr/>
              <a:lstStyle/>
              <a:p>
                <a:pPr>
                  <a:defRPr sz="1200">
                    <a:latin typeface="Times New Roman" pitchFamily="18" charset="0"/>
                    <a:cs typeface="Times New Roman" pitchFamily="18" charset="0"/>
                  </a:defRPr>
                </a:pPr>
                <a:endParaRPr lang="ru-RU"/>
              </a:p>
            </c:txPr>
            <c:dLblPos val="outEnd"/>
            <c:showLegendKey val="0"/>
            <c:showVal val="1"/>
            <c:showCatName val="1"/>
            <c:showSerName val="0"/>
            <c:showPercent val="0"/>
            <c:showBubbleSize val="0"/>
            <c:showLeaderLines val="1"/>
          </c:dLbls>
          <c:cat>
            <c:strRef>
              <c:f>Лист1!$A$2:$A$5</c:f>
              <c:strCache>
                <c:ptCount val="4"/>
                <c:pt idx="0">
                  <c:v>АП - </c:v>
                </c:pt>
                <c:pt idx="1">
                  <c:v>ПП - </c:v>
                </c:pt>
                <c:pt idx="2">
                  <c:v>СП - </c:v>
                </c:pt>
                <c:pt idx="3">
                  <c:v>ПЛ - </c:v>
                </c:pt>
              </c:strCache>
            </c:strRef>
          </c:cat>
          <c:val>
            <c:numRef>
              <c:f>Лист1!$B$2:$B$5</c:f>
              <c:numCache>
                <c:formatCode>0%</c:formatCode>
                <c:ptCount val="4"/>
                <c:pt idx="0">
                  <c:v>0.2</c:v>
                </c:pt>
                <c:pt idx="1">
                  <c:v>0.28000000000000003</c:v>
                </c:pt>
                <c:pt idx="2">
                  <c:v>0.36</c:v>
                </c:pt>
                <c:pt idx="3">
                  <c:v>0.16</c:v>
                </c:pt>
              </c:numCache>
            </c:numRef>
          </c:val>
        </c:ser>
        <c:dLbls>
          <c:dLblPos val="outEnd"/>
          <c:showLegendKey val="0"/>
          <c:showVal val="1"/>
          <c:showCatName val="1"/>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34694444444444444"/>
          <c:y val="2.9761904761904743E-3"/>
          <c:w val="0.27833333333333332"/>
          <c:h val="0.99404761904761907"/>
        </c:manualLayout>
      </c:layout>
      <c:pieChart>
        <c:varyColors val="1"/>
        <c:ser>
          <c:idx val="0"/>
          <c:order val="0"/>
          <c:dPt>
            <c:idx val="0"/>
            <c:bubble3D val="0"/>
            <c:spPr>
              <a:solidFill>
                <a:schemeClr val="bg1">
                  <a:lumMod val="50000"/>
                </a:schemeClr>
              </a:solidFill>
            </c:spPr>
          </c:dPt>
          <c:dPt>
            <c:idx val="1"/>
            <c:bubble3D val="0"/>
            <c:spPr>
              <a:solidFill>
                <a:schemeClr val="tx1">
                  <a:lumMod val="65000"/>
                  <a:lumOff val="35000"/>
                </a:schemeClr>
              </a:solidFill>
            </c:spPr>
          </c:dPt>
          <c:dPt>
            <c:idx val="2"/>
            <c:bubble3D val="0"/>
            <c:spPr>
              <a:solidFill>
                <a:schemeClr val="tx1"/>
              </a:solidFill>
            </c:spPr>
          </c:dPt>
          <c:dPt>
            <c:idx val="3"/>
            <c:bubble3D val="0"/>
            <c:spPr>
              <a:solidFill>
                <a:schemeClr val="bg1">
                  <a:lumMod val="85000"/>
                </a:schemeClr>
              </a:solidFill>
            </c:spPr>
          </c:dPt>
          <c:dLbls>
            <c:dLbl>
              <c:idx val="0"/>
              <c:layout>
                <c:manualLayout>
                  <c:x val="0"/>
                  <c:y val="9.2592592592592587E-3"/>
                </c:manualLayout>
              </c:layout>
              <c:tx>
                <c:rich>
                  <a:bodyPr/>
                  <a:lstStyle/>
                  <a:p>
                    <a:r>
                      <a:rPr lang="ru-RU" sz="1200">
                        <a:latin typeface="Times New Roman" pitchFamily="18" charset="0"/>
                        <a:cs typeface="Times New Roman" pitchFamily="18" charset="0"/>
                      </a:rPr>
                      <a:t>АП - 24</a:t>
                    </a:r>
                    <a:endParaRPr lang="ru-RU"/>
                  </a:p>
                </c:rich>
              </c:tx>
              <c:dLblPos val="bestFit"/>
              <c:showLegendKey val="0"/>
              <c:showVal val="1"/>
              <c:showCatName val="1"/>
              <c:showSerName val="0"/>
              <c:showPercent val="0"/>
              <c:showBubbleSize val="0"/>
            </c:dLbl>
            <c:dLbl>
              <c:idx val="1"/>
              <c:tx>
                <c:rich>
                  <a:bodyPr/>
                  <a:lstStyle/>
                  <a:p>
                    <a:r>
                      <a:rPr lang="ru-RU" sz="1200">
                        <a:latin typeface="Times New Roman" pitchFamily="18" charset="0"/>
                        <a:cs typeface="Times New Roman" pitchFamily="18" charset="0"/>
                      </a:rPr>
                      <a:t>ПП - 28</a:t>
                    </a:r>
                    <a:endParaRPr lang="ru-RU"/>
                  </a:p>
                </c:rich>
              </c:tx>
              <c:dLblPos val="outEnd"/>
              <c:showLegendKey val="0"/>
              <c:showVal val="1"/>
              <c:showCatName val="1"/>
              <c:showSerName val="0"/>
              <c:showPercent val="0"/>
              <c:showBubbleSize val="0"/>
            </c:dLbl>
            <c:dLbl>
              <c:idx val="2"/>
              <c:tx>
                <c:rich>
                  <a:bodyPr/>
                  <a:lstStyle/>
                  <a:p>
                    <a:r>
                      <a:rPr lang="ru-RU" sz="1200">
                        <a:latin typeface="Times New Roman" pitchFamily="18" charset="0"/>
                        <a:cs typeface="Times New Roman" pitchFamily="18" charset="0"/>
                      </a:rPr>
                      <a:t>СП</a:t>
                    </a:r>
                    <a:r>
                      <a:rPr lang="ru-RU" sz="1200" baseline="0">
                        <a:latin typeface="Times New Roman" pitchFamily="18" charset="0"/>
                        <a:cs typeface="Times New Roman" pitchFamily="18" charset="0"/>
                      </a:rPr>
                      <a:t> - </a:t>
                    </a:r>
                    <a:r>
                      <a:rPr lang="ru-RU" sz="1200">
                        <a:latin typeface="Times New Roman" pitchFamily="18" charset="0"/>
                        <a:cs typeface="Times New Roman" pitchFamily="18" charset="0"/>
                      </a:rPr>
                      <a:t>28</a:t>
                    </a:r>
                    <a:endParaRPr lang="ru-RU"/>
                  </a:p>
                </c:rich>
              </c:tx>
              <c:dLblPos val="outEnd"/>
              <c:showLegendKey val="0"/>
              <c:showVal val="1"/>
              <c:showCatName val="1"/>
              <c:showSerName val="0"/>
              <c:showPercent val="0"/>
              <c:showBubbleSize val="0"/>
            </c:dLbl>
            <c:dLbl>
              <c:idx val="3"/>
              <c:tx>
                <c:rich>
                  <a:bodyPr/>
                  <a:lstStyle/>
                  <a:p>
                    <a:r>
                      <a:rPr lang="ru-RU" sz="1200">
                        <a:latin typeface="Times New Roman" pitchFamily="18" charset="0"/>
                        <a:cs typeface="Times New Roman" pitchFamily="18" charset="0"/>
                      </a:rPr>
                      <a:t>ПЛ</a:t>
                    </a:r>
                    <a:r>
                      <a:rPr lang="ru-RU" sz="1200" baseline="0">
                        <a:latin typeface="Times New Roman" pitchFamily="18" charset="0"/>
                        <a:cs typeface="Times New Roman" pitchFamily="18" charset="0"/>
                      </a:rPr>
                      <a:t> - </a:t>
                    </a:r>
                    <a:r>
                      <a:rPr lang="ru-RU" sz="1200">
                        <a:latin typeface="Times New Roman" pitchFamily="18" charset="0"/>
                        <a:cs typeface="Times New Roman" pitchFamily="18" charset="0"/>
                      </a:rPr>
                      <a:t>20</a:t>
                    </a:r>
                    <a:endParaRPr lang="ru-RU"/>
                  </a:p>
                </c:rich>
              </c:tx>
              <c:dLblPos val="outEnd"/>
              <c:showLegendKey val="0"/>
              <c:showVal val="1"/>
              <c:showCatName val="1"/>
              <c:showSerName val="0"/>
              <c:showPercent val="0"/>
              <c:showBubbleSize val="0"/>
            </c:dLbl>
            <c:txPr>
              <a:bodyPr/>
              <a:lstStyle/>
              <a:p>
                <a:pPr>
                  <a:defRPr sz="1200">
                    <a:latin typeface="Times New Roman" pitchFamily="18" charset="0"/>
                    <a:cs typeface="Times New Roman" pitchFamily="18" charset="0"/>
                  </a:defRPr>
                </a:pPr>
                <a:endParaRPr lang="ru-RU"/>
              </a:p>
            </c:txPr>
            <c:dLblPos val="outEnd"/>
            <c:showLegendKey val="0"/>
            <c:showVal val="1"/>
            <c:showCatName val="1"/>
            <c:showSerName val="0"/>
            <c:showPercent val="0"/>
            <c:showBubbleSize val="0"/>
            <c:showLeaderLines val="1"/>
          </c:dLbls>
          <c:cat>
            <c:strRef>
              <c:f>Лист1!$A$7:$D$7</c:f>
              <c:strCache>
                <c:ptCount val="4"/>
                <c:pt idx="0">
                  <c:v>АП</c:v>
                </c:pt>
                <c:pt idx="1">
                  <c:v>ПП</c:v>
                </c:pt>
                <c:pt idx="2">
                  <c:v>СП</c:v>
                </c:pt>
                <c:pt idx="3">
                  <c:v>ПЛ</c:v>
                </c:pt>
              </c:strCache>
            </c:strRef>
          </c:cat>
          <c:val>
            <c:numRef>
              <c:f>Лист1!$A$8:$D$8</c:f>
              <c:numCache>
                <c:formatCode>General</c:formatCode>
                <c:ptCount val="4"/>
                <c:pt idx="0">
                  <c:v>24</c:v>
                </c:pt>
                <c:pt idx="1">
                  <c:v>28</c:v>
                </c:pt>
                <c:pt idx="2">
                  <c:v>28</c:v>
                </c:pt>
                <c:pt idx="3">
                  <c:v>20</c:v>
                </c:pt>
              </c:numCache>
            </c:numRef>
          </c:val>
        </c:ser>
        <c:dLbls>
          <c:dLblPos val="outEnd"/>
          <c:showLegendKey val="0"/>
          <c:showVal val="1"/>
          <c:showCatName val="1"/>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2762</TotalTime>
  <Pages>8</Pages>
  <Words>2660</Words>
  <Characters>15168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Хаджинова</dc:creator>
  <cp:keywords/>
  <dc:description/>
  <cp:lastModifiedBy>Хаджинова</cp:lastModifiedBy>
  <cp:revision>78</cp:revision>
  <dcterms:created xsi:type="dcterms:W3CDTF">2012-10-02T03:41:00Z</dcterms:created>
  <dcterms:modified xsi:type="dcterms:W3CDTF">2012-12-08T10:03:00Z</dcterms:modified>
</cp:coreProperties>
</file>