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96" w:rsidRDefault="00F52896" w:rsidP="00F52896">
      <w:pPr>
        <w:jc w:val="center"/>
        <w:rPr>
          <w:b/>
        </w:rPr>
      </w:pPr>
      <w:r>
        <w:rPr>
          <w:b/>
        </w:rPr>
        <w:t>Технологическая карта занятия</w:t>
      </w:r>
    </w:p>
    <w:p w:rsidR="00F52896" w:rsidRDefault="00F52896" w:rsidP="00F52896">
      <w:pPr>
        <w:jc w:val="center"/>
        <w:rPr>
          <w:b/>
        </w:rPr>
      </w:pPr>
    </w:p>
    <w:tbl>
      <w:tblPr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43"/>
        <w:gridCol w:w="6272"/>
        <w:gridCol w:w="2126"/>
        <w:gridCol w:w="3007"/>
      </w:tblGrid>
      <w:tr w:rsidR="00F52896" w:rsidRPr="00F96409" w:rsidTr="00F52896">
        <w:tc>
          <w:tcPr>
            <w:tcW w:w="1908" w:type="dxa"/>
          </w:tcPr>
          <w:p w:rsidR="00F52896" w:rsidRPr="00F96409" w:rsidRDefault="00F52896" w:rsidP="00F52896">
            <w:pPr>
              <w:rPr>
                <w:b/>
              </w:rPr>
            </w:pPr>
          </w:p>
          <w:p w:rsidR="00F52896" w:rsidRPr="00F96409" w:rsidRDefault="00F52896" w:rsidP="00F52896">
            <w:pPr>
              <w:rPr>
                <w:b/>
              </w:rPr>
            </w:pPr>
            <w:r w:rsidRPr="00F96409">
              <w:rPr>
                <w:b/>
              </w:rPr>
              <w:t>Учитель:</w:t>
            </w:r>
          </w:p>
        </w:tc>
        <w:tc>
          <w:tcPr>
            <w:tcW w:w="14248" w:type="dxa"/>
            <w:gridSpan w:val="4"/>
          </w:tcPr>
          <w:p w:rsidR="00F52896" w:rsidRDefault="00F52896" w:rsidP="00F52896"/>
          <w:p w:rsidR="00F52896" w:rsidRPr="00BC513A" w:rsidRDefault="00F52896" w:rsidP="00F52896">
            <w:proofErr w:type="spellStart"/>
            <w:r>
              <w:t>Балеевских</w:t>
            </w:r>
            <w:proofErr w:type="spellEnd"/>
            <w:r>
              <w:t xml:space="preserve"> Л.М. учитель начальных классов МБОУ МО «НОШ №9»</w:t>
            </w:r>
          </w:p>
        </w:tc>
      </w:tr>
      <w:tr w:rsidR="00F52896" w:rsidRPr="00F96409" w:rsidTr="00F52896">
        <w:tc>
          <w:tcPr>
            <w:tcW w:w="1908" w:type="dxa"/>
          </w:tcPr>
          <w:p w:rsidR="00F52896" w:rsidRPr="00F96409" w:rsidRDefault="00F52896" w:rsidP="00F52896">
            <w:pPr>
              <w:rPr>
                <w:b/>
              </w:rPr>
            </w:pPr>
          </w:p>
          <w:p w:rsidR="00F52896" w:rsidRPr="00F96409" w:rsidRDefault="00F52896" w:rsidP="00F52896">
            <w:pPr>
              <w:rPr>
                <w:b/>
              </w:rPr>
            </w:pPr>
            <w:r w:rsidRPr="00F96409">
              <w:rPr>
                <w:b/>
              </w:rPr>
              <w:t xml:space="preserve">Класс </w:t>
            </w:r>
          </w:p>
        </w:tc>
        <w:tc>
          <w:tcPr>
            <w:tcW w:w="14248" w:type="dxa"/>
            <w:gridSpan w:val="4"/>
          </w:tcPr>
          <w:p w:rsidR="00F52896" w:rsidRPr="00F52896" w:rsidRDefault="00F52896" w:rsidP="00F52896"/>
          <w:p w:rsidR="00F52896" w:rsidRPr="00F52896" w:rsidRDefault="00F52896" w:rsidP="00F52896">
            <w:r w:rsidRPr="00F52896">
              <w:t>3</w:t>
            </w:r>
          </w:p>
        </w:tc>
      </w:tr>
      <w:tr w:rsidR="00F52896" w:rsidRPr="00F96409" w:rsidTr="00F52896">
        <w:tc>
          <w:tcPr>
            <w:tcW w:w="1908" w:type="dxa"/>
          </w:tcPr>
          <w:p w:rsidR="00F52896" w:rsidRPr="00F96409" w:rsidRDefault="00F52896" w:rsidP="00F52896">
            <w:pPr>
              <w:rPr>
                <w:b/>
              </w:rPr>
            </w:pPr>
          </w:p>
          <w:p w:rsidR="00F52896" w:rsidRPr="00F96409" w:rsidRDefault="00F52896" w:rsidP="00F52896">
            <w:pPr>
              <w:rPr>
                <w:b/>
              </w:rPr>
            </w:pPr>
            <w:r w:rsidRPr="00F96409">
              <w:rPr>
                <w:b/>
              </w:rPr>
              <w:t>Предмет:</w:t>
            </w:r>
          </w:p>
        </w:tc>
        <w:tc>
          <w:tcPr>
            <w:tcW w:w="14248" w:type="dxa"/>
            <w:gridSpan w:val="4"/>
          </w:tcPr>
          <w:p w:rsidR="00F52896" w:rsidRPr="00F52896" w:rsidRDefault="00F52896" w:rsidP="00F52896"/>
          <w:p w:rsidR="00F52896" w:rsidRPr="00F52896" w:rsidRDefault="00F52896" w:rsidP="00F52896">
            <w:r w:rsidRPr="00F52896">
              <w:t>Математи</w:t>
            </w:r>
            <w:r>
              <w:t xml:space="preserve">ческий кружок </w:t>
            </w:r>
          </w:p>
        </w:tc>
      </w:tr>
      <w:tr w:rsidR="00F52896" w:rsidRPr="00F96409" w:rsidTr="00F52896">
        <w:trPr>
          <w:trHeight w:val="945"/>
        </w:trPr>
        <w:tc>
          <w:tcPr>
            <w:tcW w:w="1908" w:type="dxa"/>
          </w:tcPr>
          <w:p w:rsidR="00F52896" w:rsidRDefault="00F52896" w:rsidP="00F52896">
            <w:pPr>
              <w:rPr>
                <w:b/>
              </w:rPr>
            </w:pPr>
            <w:r>
              <w:rPr>
                <w:b/>
              </w:rPr>
              <w:t>Образователь</w:t>
            </w:r>
          </w:p>
          <w:p w:rsidR="00F52896" w:rsidRPr="00F96409" w:rsidRDefault="00F52896" w:rsidP="00F52896">
            <w:pPr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проограмма</w:t>
            </w:r>
            <w:proofErr w:type="spellEnd"/>
          </w:p>
        </w:tc>
        <w:tc>
          <w:tcPr>
            <w:tcW w:w="14248" w:type="dxa"/>
            <w:gridSpan w:val="4"/>
          </w:tcPr>
          <w:p w:rsidR="00F52896" w:rsidRPr="00F52896" w:rsidRDefault="00F52896" w:rsidP="00F52896">
            <w:r w:rsidRPr="00F52896">
              <w:rPr>
                <w:sz w:val="22"/>
                <w:szCs w:val="22"/>
              </w:rPr>
              <w:t xml:space="preserve">интеллектуального </w:t>
            </w:r>
            <w:r>
              <w:rPr>
                <w:sz w:val="22"/>
                <w:szCs w:val="22"/>
              </w:rPr>
              <w:t xml:space="preserve">направления </w:t>
            </w:r>
            <w:r w:rsidRPr="00F52896">
              <w:rPr>
                <w:sz w:val="22"/>
                <w:szCs w:val="22"/>
              </w:rPr>
              <w:t>по дополнительному образованию</w:t>
            </w:r>
          </w:p>
          <w:p w:rsidR="00F52896" w:rsidRPr="00F52896" w:rsidRDefault="00F52896" w:rsidP="00F52896">
            <w:r w:rsidRPr="00F52896">
              <w:rPr>
                <w:sz w:val="22"/>
                <w:szCs w:val="22"/>
              </w:rPr>
              <w:t>младших школьников</w:t>
            </w:r>
          </w:p>
          <w:p w:rsidR="00F52896" w:rsidRPr="00F52896" w:rsidRDefault="00F52896" w:rsidP="00F52896">
            <w:r w:rsidRPr="00F52896">
              <w:rPr>
                <w:sz w:val="22"/>
                <w:szCs w:val="22"/>
              </w:rPr>
              <w:t>«МАТЕМАТИЧЕСКИЙ КРУЖОК «УМНИКИ И УМНИЦЫ»</w:t>
            </w:r>
          </w:p>
        </w:tc>
      </w:tr>
      <w:tr w:rsidR="00F52896" w:rsidRPr="00F96409" w:rsidTr="00F52896">
        <w:tc>
          <w:tcPr>
            <w:tcW w:w="1908" w:type="dxa"/>
          </w:tcPr>
          <w:p w:rsidR="00F52896" w:rsidRPr="00F96409" w:rsidRDefault="00F52896" w:rsidP="00F52896">
            <w:pPr>
              <w:rPr>
                <w:b/>
              </w:rPr>
            </w:pPr>
          </w:p>
          <w:p w:rsidR="00F52896" w:rsidRPr="00F96409" w:rsidRDefault="00F52896" w:rsidP="00F52896">
            <w:pPr>
              <w:rPr>
                <w:b/>
              </w:rPr>
            </w:pPr>
            <w:r w:rsidRPr="00F96409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14248" w:type="dxa"/>
            <w:gridSpan w:val="4"/>
          </w:tcPr>
          <w:p w:rsidR="00F52896" w:rsidRPr="00F52896" w:rsidRDefault="00F52896" w:rsidP="00F52896"/>
          <w:p w:rsidR="00F52896" w:rsidRPr="00F52896" w:rsidRDefault="00F52896" w:rsidP="00F52896">
            <w:r>
              <w:t xml:space="preserve">Решение </w:t>
            </w:r>
            <w:proofErr w:type="spellStart"/>
            <w:r>
              <w:t>компетентностных</w:t>
            </w:r>
            <w:proofErr w:type="spellEnd"/>
            <w:r>
              <w:t xml:space="preserve"> задач</w:t>
            </w:r>
          </w:p>
        </w:tc>
      </w:tr>
      <w:tr w:rsidR="00F52896" w:rsidRPr="00F96409" w:rsidTr="00F52896">
        <w:tc>
          <w:tcPr>
            <w:tcW w:w="1908" w:type="dxa"/>
          </w:tcPr>
          <w:p w:rsidR="00F52896" w:rsidRPr="00F96409" w:rsidRDefault="00F52896" w:rsidP="00F52896">
            <w:pPr>
              <w:rPr>
                <w:b/>
              </w:rPr>
            </w:pPr>
          </w:p>
          <w:p w:rsidR="00F52896" w:rsidRPr="00F96409" w:rsidRDefault="00F52896" w:rsidP="00F52896">
            <w:pPr>
              <w:rPr>
                <w:b/>
              </w:rPr>
            </w:pPr>
            <w:r w:rsidRPr="00F96409">
              <w:rPr>
                <w:b/>
              </w:rPr>
              <w:t xml:space="preserve">Тип </w:t>
            </w:r>
            <w:r>
              <w:rPr>
                <w:b/>
              </w:rPr>
              <w:t>занятия</w:t>
            </w:r>
          </w:p>
        </w:tc>
        <w:tc>
          <w:tcPr>
            <w:tcW w:w="14248" w:type="dxa"/>
            <w:gridSpan w:val="4"/>
          </w:tcPr>
          <w:p w:rsidR="00F52896" w:rsidRPr="00F52896" w:rsidRDefault="00F52896" w:rsidP="00F52896"/>
          <w:p w:rsidR="00F52896" w:rsidRPr="00F52896" w:rsidRDefault="00F52896" w:rsidP="004D13A7">
            <w:r w:rsidRPr="00F52896">
              <w:t xml:space="preserve">Урок </w:t>
            </w:r>
            <w:r w:rsidR="004D13A7">
              <w:t xml:space="preserve">открытия </w:t>
            </w:r>
            <w:r w:rsidRPr="00F52896">
              <w:t>нов</w:t>
            </w:r>
            <w:r w:rsidR="004D13A7">
              <w:t>ых</w:t>
            </w:r>
            <w:r w:rsidRPr="00F52896">
              <w:t xml:space="preserve"> </w:t>
            </w:r>
            <w:r w:rsidR="004D13A7">
              <w:t>знаний</w:t>
            </w:r>
          </w:p>
        </w:tc>
      </w:tr>
      <w:tr w:rsidR="00F52896" w:rsidRPr="00F96409" w:rsidTr="00F52896">
        <w:tc>
          <w:tcPr>
            <w:tcW w:w="1908" w:type="dxa"/>
          </w:tcPr>
          <w:p w:rsidR="00F52896" w:rsidRPr="00F96409" w:rsidRDefault="00F52896" w:rsidP="00F52896">
            <w:pPr>
              <w:rPr>
                <w:b/>
              </w:rPr>
            </w:pPr>
          </w:p>
          <w:p w:rsidR="00F52896" w:rsidRPr="00F96409" w:rsidRDefault="00F52896" w:rsidP="00F52896">
            <w:pPr>
              <w:rPr>
                <w:b/>
              </w:rPr>
            </w:pPr>
            <w:r w:rsidRPr="00F96409">
              <w:rPr>
                <w:b/>
              </w:rPr>
              <w:t>Цель:</w:t>
            </w:r>
          </w:p>
        </w:tc>
        <w:tc>
          <w:tcPr>
            <w:tcW w:w="14248" w:type="dxa"/>
            <w:gridSpan w:val="4"/>
          </w:tcPr>
          <w:p w:rsidR="00F52896" w:rsidRPr="00F52896" w:rsidRDefault="00F52896" w:rsidP="00F52896"/>
          <w:p w:rsidR="00F52896" w:rsidRPr="00F52896" w:rsidRDefault="00F52896" w:rsidP="004D13A7">
            <w:r w:rsidRPr="00F52896">
              <w:t>Формирование ценностного отношения к совместной познавательной деятельности по определению способ</w:t>
            </w:r>
            <w:r w:rsidR="004D13A7">
              <w:t>ов действий в нестандартных ситуациях.</w:t>
            </w:r>
          </w:p>
        </w:tc>
      </w:tr>
      <w:tr w:rsidR="00F52896" w:rsidRPr="00F96409" w:rsidTr="00F52896">
        <w:tc>
          <w:tcPr>
            <w:tcW w:w="1908" w:type="dxa"/>
          </w:tcPr>
          <w:p w:rsidR="00F52896" w:rsidRPr="00F96409" w:rsidRDefault="00F52896" w:rsidP="00F52896">
            <w:pPr>
              <w:rPr>
                <w:b/>
              </w:rPr>
            </w:pPr>
          </w:p>
          <w:p w:rsidR="00F52896" w:rsidRDefault="00F52896" w:rsidP="00F52896">
            <w:r w:rsidRPr="00F96409">
              <w:rPr>
                <w:b/>
              </w:rPr>
              <w:t>Задачи:</w:t>
            </w:r>
          </w:p>
          <w:p w:rsidR="00F52896" w:rsidRPr="00F96409" w:rsidRDefault="00F52896" w:rsidP="00F52896">
            <w:pPr>
              <w:rPr>
                <w:b/>
              </w:rPr>
            </w:pPr>
          </w:p>
        </w:tc>
        <w:tc>
          <w:tcPr>
            <w:tcW w:w="14248" w:type="dxa"/>
            <w:gridSpan w:val="4"/>
          </w:tcPr>
          <w:p w:rsidR="00F52896" w:rsidRPr="00F52896" w:rsidRDefault="00F52896" w:rsidP="00F52896">
            <w:pPr>
              <w:ind w:left="360"/>
            </w:pPr>
          </w:p>
          <w:p w:rsidR="00F52896" w:rsidRPr="00F52896" w:rsidRDefault="00F52896" w:rsidP="00F52896">
            <w:pPr>
              <w:numPr>
                <w:ilvl w:val="0"/>
                <w:numId w:val="1"/>
              </w:numPr>
            </w:pPr>
            <w:r w:rsidRPr="00F52896">
              <w:t xml:space="preserve">Актуализировать знания </w:t>
            </w:r>
            <w:r w:rsidR="004D13A7">
              <w:t>по применению изученных способов.</w:t>
            </w:r>
          </w:p>
          <w:p w:rsidR="00F52896" w:rsidRPr="00F52896" w:rsidRDefault="00F52896" w:rsidP="00F52896">
            <w:pPr>
              <w:numPr>
                <w:ilvl w:val="0"/>
                <w:numId w:val="1"/>
              </w:numPr>
            </w:pPr>
            <w:r w:rsidRPr="00F52896">
              <w:t xml:space="preserve">Организовать деятельность по определению способа </w:t>
            </w:r>
            <w:r w:rsidR="004D13A7">
              <w:t xml:space="preserve">решения </w:t>
            </w:r>
            <w:proofErr w:type="spellStart"/>
            <w:r w:rsidR="004D13A7">
              <w:t>компетентностных</w:t>
            </w:r>
            <w:proofErr w:type="spellEnd"/>
            <w:r w:rsidR="004D13A7">
              <w:t xml:space="preserve"> задач.</w:t>
            </w:r>
          </w:p>
          <w:p w:rsidR="00F52896" w:rsidRPr="00F52896" w:rsidRDefault="004D13A7" w:rsidP="00F52896">
            <w:pPr>
              <w:numPr>
                <w:ilvl w:val="0"/>
                <w:numId w:val="1"/>
              </w:numPr>
            </w:pPr>
            <w:r>
              <w:t>Развивать умения применять</w:t>
            </w:r>
            <w:r w:rsidR="00797402">
              <w:t xml:space="preserve"> полученные</w:t>
            </w:r>
            <w:r>
              <w:t xml:space="preserve"> знания при составлении </w:t>
            </w:r>
            <w:r w:rsidR="00797402">
              <w:t xml:space="preserve">текстовых </w:t>
            </w:r>
            <w:r>
              <w:t>задач.</w:t>
            </w:r>
          </w:p>
        </w:tc>
      </w:tr>
      <w:tr w:rsidR="00F52896" w:rsidRPr="00F96409" w:rsidTr="00F52896">
        <w:tc>
          <w:tcPr>
            <w:tcW w:w="1908" w:type="dxa"/>
          </w:tcPr>
          <w:p w:rsidR="00F52896" w:rsidRPr="00F96409" w:rsidRDefault="00F52896" w:rsidP="00F52896">
            <w:pPr>
              <w:rPr>
                <w:b/>
              </w:rPr>
            </w:pPr>
          </w:p>
          <w:p w:rsidR="00F52896" w:rsidRPr="00F96409" w:rsidRDefault="00F52896" w:rsidP="00F52896">
            <w:pPr>
              <w:rPr>
                <w:b/>
              </w:rPr>
            </w:pPr>
            <w:r w:rsidRPr="00F96409">
              <w:rPr>
                <w:b/>
              </w:rPr>
              <w:t>Результаты:</w:t>
            </w:r>
          </w:p>
          <w:p w:rsidR="00F52896" w:rsidRPr="00F96409" w:rsidRDefault="00F52896" w:rsidP="00F52896">
            <w:pPr>
              <w:rPr>
                <w:b/>
              </w:rPr>
            </w:pPr>
          </w:p>
        </w:tc>
        <w:tc>
          <w:tcPr>
            <w:tcW w:w="14248" w:type="dxa"/>
            <w:gridSpan w:val="4"/>
          </w:tcPr>
          <w:p w:rsidR="00F52896" w:rsidRPr="00F52896" w:rsidRDefault="00F52896" w:rsidP="00F52896">
            <w:r w:rsidRPr="00F52896">
              <w:t xml:space="preserve">    </w:t>
            </w:r>
            <w:r w:rsidRPr="00F52896">
              <w:rPr>
                <w:i/>
                <w:u w:val="single"/>
              </w:rPr>
              <w:t>Личностные.</w:t>
            </w:r>
          </w:p>
          <w:p w:rsidR="00F52896" w:rsidRPr="00F52896" w:rsidRDefault="00F52896" w:rsidP="00F52896">
            <w:r w:rsidRPr="00F52896">
              <w:rPr>
                <w:i/>
              </w:rPr>
              <w:t xml:space="preserve">по отношению к </w:t>
            </w:r>
            <w:proofErr w:type="gramStart"/>
            <w:r w:rsidRPr="00F52896">
              <w:rPr>
                <w:i/>
              </w:rPr>
              <w:t>предметным</w:t>
            </w:r>
            <w:proofErr w:type="gramEnd"/>
            <w:r w:rsidRPr="00F52896">
              <w:rPr>
                <w:i/>
              </w:rPr>
              <w:t xml:space="preserve"> </w:t>
            </w:r>
            <w:proofErr w:type="spellStart"/>
            <w:r w:rsidRPr="00F52896">
              <w:rPr>
                <w:i/>
              </w:rPr>
              <w:t>ЗУНам</w:t>
            </w:r>
            <w:proofErr w:type="spellEnd"/>
            <w:r w:rsidRPr="00F52896">
              <w:rPr>
                <w:i/>
              </w:rPr>
              <w:t>:</w:t>
            </w:r>
          </w:p>
          <w:p w:rsidR="004D13A7" w:rsidRDefault="00F52896" w:rsidP="00F52896">
            <w:pPr>
              <w:numPr>
                <w:ilvl w:val="0"/>
                <w:numId w:val="2"/>
              </w:numPr>
            </w:pPr>
            <w:r w:rsidRPr="00F52896">
              <w:t>Осознание ценности изучаемого способ</w:t>
            </w:r>
            <w:r w:rsidR="00EC170D">
              <w:t>а</w:t>
            </w:r>
            <w:r w:rsidR="004D13A7">
              <w:t xml:space="preserve"> решения </w:t>
            </w:r>
            <w:proofErr w:type="spellStart"/>
            <w:r w:rsidR="004D13A7">
              <w:t>компетентностных</w:t>
            </w:r>
            <w:proofErr w:type="spellEnd"/>
            <w:r w:rsidR="004D13A7">
              <w:t xml:space="preserve"> задач.</w:t>
            </w:r>
          </w:p>
          <w:p w:rsidR="00EC170D" w:rsidRPr="00EC170D" w:rsidRDefault="00F52896" w:rsidP="00F52896">
            <w:pPr>
              <w:numPr>
                <w:ilvl w:val="0"/>
                <w:numId w:val="2"/>
              </w:numPr>
              <w:rPr>
                <w:i/>
              </w:rPr>
            </w:pPr>
            <w:r w:rsidRPr="00F52896">
              <w:t xml:space="preserve"> Осознание практической важности изучаемого способа </w:t>
            </w:r>
            <w:r w:rsidR="004D13A7">
              <w:t>действий в нестандартных ситуациях.</w:t>
            </w:r>
          </w:p>
          <w:p w:rsidR="00F52896" w:rsidRPr="004D13A7" w:rsidRDefault="00F52896" w:rsidP="00F52896">
            <w:pPr>
              <w:numPr>
                <w:ilvl w:val="0"/>
                <w:numId w:val="2"/>
              </w:numPr>
              <w:rPr>
                <w:i/>
              </w:rPr>
            </w:pPr>
            <w:r w:rsidRPr="004D13A7">
              <w:rPr>
                <w:i/>
              </w:rPr>
              <w:t xml:space="preserve">По отношению к </w:t>
            </w:r>
            <w:proofErr w:type="spellStart"/>
            <w:r w:rsidRPr="004D13A7">
              <w:rPr>
                <w:i/>
              </w:rPr>
              <w:t>метапредметным</w:t>
            </w:r>
            <w:proofErr w:type="spellEnd"/>
            <w:r w:rsidRPr="004D13A7">
              <w:rPr>
                <w:i/>
              </w:rPr>
              <w:t xml:space="preserve"> </w:t>
            </w:r>
            <w:proofErr w:type="spellStart"/>
            <w:r w:rsidRPr="004D13A7">
              <w:rPr>
                <w:i/>
              </w:rPr>
              <w:t>ЗУНам</w:t>
            </w:r>
            <w:proofErr w:type="spellEnd"/>
            <w:r w:rsidRPr="004D13A7">
              <w:rPr>
                <w:i/>
              </w:rPr>
              <w:t>:</w:t>
            </w:r>
          </w:p>
          <w:p w:rsidR="00F52896" w:rsidRPr="00F52896" w:rsidRDefault="00F52896" w:rsidP="00F52896">
            <w:pPr>
              <w:numPr>
                <w:ilvl w:val="0"/>
                <w:numId w:val="3"/>
              </w:numPr>
            </w:pPr>
            <w:r w:rsidRPr="00F52896">
              <w:t xml:space="preserve">Ценностное отношение к умению выявлять проблему; определять цель </w:t>
            </w:r>
            <w:r w:rsidR="00EC170D">
              <w:t>занятия</w:t>
            </w:r>
            <w:r w:rsidRPr="00F52896">
              <w:t>; выбирать действия по достижению цели; контролировать и оценивать свою работу и полученный результат; работать в парах</w:t>
            </w:r>
            <w:r w:rsidR="00EC170D">
              <w:t xml:space="preserve"> и группе.</w:t>
            </w:r>
          </w:p>
          <w:p w:rsidR="00F52896" w:rsidRPr="00F52896" w:rsidRDefault="00F52896" w:rsidP="00F52896">
            <w:pPr>
              <w:rPr>
                <w:i/>
                <w:u w:val="single"/>
              </w:rPr>
            </w:pPr>
            <w:r w:rsidRPr="00F52896">
              <w:rPr>
                <w:i/>
                <w:u w:val="single"/>
              </w:rPr>
              <w:t xml:space="preserve">    </w:t>
            </w:r>
            <w:proofErr w:type="spellStart"/>
            <w:r w:rsidRPr="00F52896">
              <w:rPr>
                <w:i/>
                <w:u w:val="single"/>
              </w:rPr>
              <w:t>Метапредметные</w:t>
            </w:r>
            <w:proofErr w:type="spellEnd"/>
            <w:r w:rsidRPr="00F52896">
              <w:rPr>
                <w:i/>
                <w:u w:val="single"/>
              </w:rPr>
              <w:t>.</w:t>
            </w:r>
          </w:p>
          <w:p w:rsidR="00F52896" w:rsidRPr="00F52896" w:rsidRDefault="00F52896" w:rsidP="00F52896">
            <w:pPr>
              <w:rPr>
                <w:i/>
              </w:rPr>
            </w:pPr>
            <w:r w:rsidRPr="00F52896">
              <w:rPr>
                <w:i/>
              </w:rPr>
              <w:t>РУУД:</w:t>
            </w:r>
          </w:p>
          <w:p w:rsidR="00F52896" w:rsidRPr="00F52896" w:rsidRDefault="00F52896" w:rsidP="00F52896">
            <w:pPr>
              <w:numPr>
                <w:ilvl w:val="0"/>
                <w:numId w:val="3"/>
              </w:numPr>
            </w:pPr>
            <w:r w:rsidRPr="00F52896">
              <w:t>Умение выявлять проблему;</w:t>
            </w:r>
          </w:p>
          <w:p w:rsidR="00F52896" w:rsidRPr="00F52896" w:rsidRDefault="00F52896" w:rsidP="00F52896">
            <w:pPr>
              <w:numPr>
                <w:ilvl w:val="0"/>
                <w:numId w:val="3"/>
              </w:numPr>
            </w:pPr>
            <w:r w:rsidRPr="00F52896">
              <w:t>Умение определять и сохранять цель;</w:t>
            </w:r>
          </w:p>
          <w:p w:rsidR="00F52896" w:rsidRPr="00F52896" w:rsidRDefault="00F52896" w:rsidP="00F52896">
            <w:pPr>
              <w:numPr>
                <w:ilvl w:val="0"/>
                <w:numId w:val="3"/>
              </w:numPr>
            </w:pPr>
            <w:r w:rsidRPr="00F52896">
              <w:t>Умение контролировать и оценивать свою работу и полученный результат.</w:t>
            </w:r>
          </w:p>
          <w:p w:rsidR="00F52896" w:rsidRPr="00F52896" w:rsidRDefault="00F52896" w:rsidP="00F52896">
            <w:pPr>
              <w:rPr>
                <w:i/>
              </w:rPr>
            </w:pPr>
            <w:r w:rsidRPr="00F52896">
              <w:rPr>
                <w:i/>
              </w:rPr>
              <w:t>ПУУД:</w:t>
            </w:r>
          </w:p>
          <w:p w:rsidR="00F52896" w:rsidRPr="00F52896" w:rsidRDefault="00F52896" w:rsidP="00F52896">
            <w:pPr>
              <w:numPr>
                <w:ilvl w:val="0"/>
                <w:numId w:val="4"/>
              </w:numPr>
            </w:pPr>
            <w:r w:rsidRPr="00F52896">
              <w:t>Умения использовать научные методы познания;</w:t>
            </w:r>
          </w:p>
          <w:p w:rsidR="00F52896" w:rsidRPr="00F52896" w:rsidRDefault="00F52896" w:rsidP="00F52896">
            <w:pPr>
              <w:numPr>
                <w:ilvl w:val="0"/>
                <w:numId w:val="4"/>
              </w:numPr>
            </w:pPr>
            <w:r w:rsidRPr="00F52896">
              <w:t>Умения сравнивать, делать выводы.</w:t>
            </w:r>
          </w:p>
          <w:p w:rsidR="00F52896" w:rsidRPr="00F52896" w:rsidRDefault="00F52896" w:rsidP="00F52896">
            <w:pPr>
              <w:rPr>
                <w:i/>
              </w:rPr>
            </w:pPr>
            <w:r w:rsidRPr="00F52896">
              <w:rPr>
                <w:i/>
              </w:rPr>
              <w:t>КУУД:</w:t>
            </w:r>
          </w:p>
          <w:p w:rsidR="00F52896" w:rsidRPr="00F52896" w:rsidRDefault="00F52896" w:rsidP="00F52896">
            <w:pPr>
              <w:numPr>
                <w:ilvl w:val="0"/>
                <w:numId w:val="5"/>
              </w:numPr>
              <w:rPr>
                <w:i/>
              </w:rPr>
            </w:pPr>
            <w:r w:rsidRPr="00F52896">
              <w:rPr>
                <w:i/>
              </w:rPr>
              <w:t>Умение соблюдения  позиции «понимающего»</w:t>
            </w:r>
          </w:p>
          <w:p w:rsidR="00F52896" w:rsidRPr="00F52896" w:rsidRDefault="00F52896" w:rsidP="00F52896">
            <w:pPr>
              <w:numPr>
                <w:ilvl w:val="0"/>
                <w:numId w:val="5"/>
              </w:numPr>
              <w:rPr>
                <w:i/>
              </w:rPr>
            </w:pPr>
            <w:r w:rsidRPr="00F52896">
              <w:rPr>
                <w:i/>
              </w:rPr>
              <w:lastRenderedPageBreak/>
              <w:t>Умение работать в парах.</w:t>
            </w:r>
          </w:p>
          <w:p w:rsidR="00F52896" w:rsidRPr="00F52896" w:rsidRDefault="00F52896" w:rsidP="00F52896">
            <w:pPr>
              <w:rPr>
                <w:i/>
                <w:u w:val="single"/>
              </w:rPr>
            </w:pPr>
            <w:r w:rsidRPr="00F52896">
              <w:rPr>
                <w:i/>
                <w:u w:val="single"/>
              </w:rPr>
              <w:t xml:space="preserve">   Предметные:</w:t>
            </w:r>
          </w:p>
          <w:p w:rsidR="00F52896" w:rsidRPr="00F52896" w:rsidRDefault="00F52896" w:rsidP="00F52896">
            <w:pPr>
              <w:numPr>
                <w:ilvl w:val="0"/>
                <w:numId w:val="6"/>
              </w:numPr>
            </w:pPr>
            <w:r w:rsidRPr="00F52896">
              <w:t xml:space="preserve">Знание способов </w:t>
            </w:r>
            <w:r w:rsidR="00EC170D">
              <w:t>решения текстовых задач</w:t>
            </w:r>
          </w:p>
          <w:p w:rsidR="00EC170D" w:rsidRDefault="00F52896" w:rsidP="00EC170D">
            <w:pPr>
              <w:numPr>
                <w:ilvl w:val="0"/>
                <w:numId w:val="6"/>
              </w:numPr>
            </w:pPr>
            <w:r w:rsidRPr="00F52896">
              <w:t xml:space="preserve">Умение </w:t>
            </w:r>
            <w:r w:rsidR="00EC170D">
              <w:t>вычитывать информацию</w:t>
            </w:r>
          </w:p>
          <w:p w:rsidR="00F52896" w:rsidRPr="00F52896" w:rsidRDefault="00F52896" w:rsidP="00EC170D">
            <w:pPr>
              <w:numPr>
                <w:ilvl w:val="0"/>
                <w:numId w:val="6"/>
              </w:numPr>
            </w:pPr>
            <w:r w:rsidRPr="00F52896">
              <w:t>Применение новых знаний в жизненных ситуациях;</w:t>
            </w:r>
          </w:p>
        </w:tc>
      </w:tr>
      <w:tr w:rsidR="00F52896" w:rsidRPr="00F96409" w:rsidTr="00F52896">
        <w:tc>
          <w:tcPr>
            <w:tcW w:w="1908" w:type="dxa"/>
          </w:tcPr>
          <w:p w:rsidR="00F52896" w:rsidRPr="00F96409" w:rsidRDefault="00F52896" w:rsidP="00F52896">
            <w:pPr>
              <w:jc w:val="center"/>
              <w:rPr>
                <w:b/>
              </w:rPr>
            </w:pPr>
            <w:r w:rsidRPr="00F96409">
              <w:rPr>
                <w:b/>
              </w:rPr>
              <w:lastRenderedPageBreak/>
              <w:t xml:space="preserve">Оборудование </w:t>
            </w:r>
          </w:p>
        </w:tc>
        <w:tc>
          <w:tcPr>
            <w:tcW w:w="14248" w:type="dxa"/>
            <w:gridSpan w:val="4"/>
          </w:tcPr>
          <w:p w:rsidR="00F52896" w:rsidRDefault="00F52896" w:rsidP="00F52896">
            <w:pPr>
              <w:numPr>
                <w:ilvl w:val="0"/>
                <w:numId w:val="8"/>
              </w:numPr>
            </w:pPr>
            <w:r>
              <w:t xml:space="preserve">Линейка (демонстрационная и </w:t>
            </w:r>
            <w:proofErr w:type="gramStart"/>
            <w:r>
              <w:t>индивидуальные</w:t>
            </w:r>
            <w:proofErr w:type="gramEnd"/>
            <w:r>
              <w:t>)</w:t>
            </w:r>
          </w:p>
          <w:p w:rsidR="00F52896" w:rsidRDefault="00F52896" w:rsidP="00F52896">
            <w:pPr>
              <w:numPr>
                <w:ilvl w:val="0"/>
                <w:numId w:val="8"/>
              </w:numPr>
            </w:pPr>
            <w:r>
              <w:t>Карточки для работы в парах.</w:t>
            </w:r>
          </w:p>
          <w:p w:rsidR="00EC170D" w:rsidRDefault="00EC170D" w:rsidP="00EC170D">
            <w:pPr>
              <w:numPr>
                <w:ilvl w:val="0"/>
                <w:numId w:val="8"/>
              </w:numPr>
            </w:pPr>
            <w:r>
              <w:t>Карточки для работы в группе.</w:t>
            </w:r>
          </w:p>
          <w:p w:rsidR="00F52896" w:rsidRPr="00000099" w:rsidRDefault="00F52896" w:rsidP="00EC170D">
            <w:pPr>
              <w:numPr>
                <w:ilvl w:val="0"/>
                <w:numId w:val="8"/>
              </w:numPr>
            </w:pPr>
            <w:r>
              <w:t xml:space="preserve">Презентация по теме </w:t>
            </w:r>
            <w:r w:rsidR="00EC170D">
              <w:t>занятия</w:t>
            </w:r>
          </w:p>
        </w:tc>
      </w:tr>
      <w:tr w:rsidR="00F52896" w:rsidRPr="00F96409" w:rsidTr="009C5883">
        <w:tc>
          <w:tcPr>
            <w:tcW w:w="1908" w:type="dxa"/>
          </w:tcPr>
          <w:p w:rsidR="00F52896" w:rsidRPr="00F96409" w:rsidRDefault="00F52896" w:rsidP="00F52896">
            <w:pPr>
              <w:jc w:val="center"/>
              <w:rPr>
                <w:b/>
                <w:i/>
              </w:rPr>
            </w:pPr>
            <w:r w:rsidRPr="00F96409">
              <w:rPr>
                <w:b/>
                <w:i/>
              </w:rPr>
              <w:t>Этапы урока</w:t>
            </w:r>
          </w:p>
        </w:tc>
        <w:tc>
          <w:tcPr>
            <w:tcW w:w="2843" w:type="dxa"/>
          </w:tcPr>
          <w:p w:rsidR="00F52896" w:rsidRPr="00F96409" w:rsidRDefault="00F52896" w:rsidP="00F52896">
            <w:pPr>
              <w:jc w:val="center"/>
              <w:rPr>
                <w:b/>
                <w:i/>
              </w:rPr>
            </w:pPr>
            <w:r w:rsidRPr="00F96409">
              <w:rPr>
                <w:b/>
                <w:i/>
              </w:rPr>
              <w:t>Цель этапа</w:t>
            </w:r>
          </w:p>
          <w:p w:rsidR="00F52896" w:rsidRPr="00F96409" w:rsidRDefault="00F52896" w:rsidP="00F52896">
            <w:pPr>
              <w:jc w:val="center"/>
              <w:rPr>
                <w:b/>
                <w:i/>
              </w:rPr>
            </w:pPr>
          </w:p>
        </w:tc>
        <w:tc>
          <w:tcPr>
            <w:tcW w:w="6272" w:type="dxa"/>
          </w:tcPr>
          <w:p w:rsidR="00F52896" w:rsidRPr="00F96409" w:rsidRDefault="00F52896" w:rsidP="00F52896">
            <w:pPr>
              <w:jc w:val="center"/>
              <w:rPr>
                <w:b/>
                <w:i/>
              </w:rPr>
            </w:pPr>
            <w:r w:rsidRPr="00F96409">
              <w:rPr>
                <w:b/>
                <w:i/>
              </w:rPr>
              <w:t>Действия учителя</w:t>
            </w:r>
          </w:p>
        </w:tc>
        <w:tc>
          <w:tcPr>
            <w:tcW w:w="2126" w:type="dxa"/>
          </w:tcPr>
          <w:p w:rsidR="00F52896" w:rsidRPr="00F96409" w:rsidRDefault="00F52896" w:rsidP="00F52896">
            <w:pPr>
              <w:jc w:val="center"/>
              <w:rPr>
                <w:b/>
                <w:i/>
              </w:rPr>
            </w:pPr>
            <w:r w:rsidRPr="00F96409">
              <w:rPr>
                <w:b/>
                <w:i/>
              </w:rPr>
              <w:t xml:space="preserve">Действия </w:t>
            </w:r>
            <w:proofErr w:type="gramStart"/>
            <w:r w:rsidRPr="00F96409">
              <w:rPr>
                <w:b/>
                <w:i/>
              </w:rPr>
              <w:t>обучающихся</w:t>
            </w:r>
            <w:proofErr w:type="gramEnd"/>
          </w:p>
        </w:tc>
        <w:tc>
          <w:tcPr>
            <w:tcW w:w="3007" w:type="dxa"/>
          </w:tcPr>
          <w:p w:rsidR="00F52896" w:rsidRPr="00F96409" w:rsidRDefault="00F52896" w:rsidP="00F52896">
            <w:pPr>
              <w:jc w:val="center"/>
              <w:rPr>
                <w:b/>
                <w:i/>
              </w:rPr>
            </w:pPr>
            <w:r w:rsidRPr="00F96409">
              <w:rPr>
                <w:b/>
                <w:i/>
              </w:rPr>
              <w:t xml:space="preserve">Результат </w:t>
            </w:r>
          </w:p>
        </w:tc>
      </w:tr>
      <w:tr w:rsidR="00F52896" w:rsidRPr="00F96409" w:rsidTr="009C5883">
        <w:tc>
          <w:tcPr>
            <w:tcW w:w="1908" w:type="dxa"/>
          </w:tcPr>
          <w:p w:rsidR="00F52896" w:rsidRPr="00F96409" w:rsidRDefault="00EC170D" w:rsidP="00F52896">
            <w:pPr>
              <w:jc w:val="center"/>
              <w:rPr>
                <w:i/>
              </w:rPr>
            </w:pPr>
            <w:r>
              <w:rPr>
                <w:i/>
              </w:rPr>
              <w:t>Мотивация на деятельность</w:t>
            </w:r>
          </w:p>
          <w:p w:rsidR="00F52896" w:rsidRPr="00F96409" w:rsidRDefault="00F52896" w:rsidP="00F52896">
            <w:pPr>
              <w:jc w:val="center"/>
              <w:rPr>
                <w:i/>
              </w:rPr>
            </w:pPr>
          </w:p>
          <w:p w:rsidR="00F52896" w:rsidRPr="00F96409" w:rsidRDefault="00F52896" w:rsidP="00F52896">
            <w:pPr>
              <w:jc w:val="center"/>
              <w:rPr>
                <w:i/>
              </w:rPr>
            </w:pPr>
          </w:p>
        </w:tc>
        <w:tc>
          <w:tcPr>
            <w:tcW w:w="2843" w:type="dxa"/>
          </w:tcPr>
          <w:p w:rsidR="00F52896" w:rsidRPr="008C23AE" w:rsidRDefault="00F52896" w:rsidP="00F52896">
            <w:r>
              <w:t>Включение учащихся в деятельность на личностно-значимом уровне.</w:t>
            </w:r>
          </w:p>
        </w:tc>
        <w:tc>
          <w:tcPr>
            <w:tcW w:w="6272" w:type="dxa"/>
          </w:tcPr>
          <w:p w:rsidR="00EC170D" w:rsidRPr="0076662B" w:rsidRDefault="00F52896" w:rsidP="00EC170D">
            <w:r>
              <w:t xml:space="preserve">Создание ситуации для психологического настроя на </w:t>
            </w:r>
            <w:r w:rsidR="00EC170D">
              <w:t>деятельность</w:t>
            </w:r>
            <w:r>
              <w:t xml:space="preserve"> через </w:t>
            </w:r>
            <w:r w:rsidR="00EC170D">
              <w:t xml:space="preserve">упр. на внимание, </w:t>
            </w:r>
            <w:proofErr w:type="spellStart"/>
            <w:r w:rsidR="00EC170D">
              <w:t>раскрепощенность</w:t>
            </w:r>
            <w:proofErr w:type="spellEnd"/>
            <w:r w:rsidR="00EC170D">
              <w:t>…</w:t>
            </w:r>
            <w:r>
              <w:t xml:space="preserve"> </w:t>
            </w:r>
            <w:r w:rsidRPr="00F96409">
              <w:rPr>
                <w:b/>
                <w:i/>
              </w:rPr>
              <w:t>(Слайд 1)</w:t>
            </w:r>
            <w:r>
              <w:t xml:space="preserve"> </w:t>
            </w:r>
          </w:p>
          <w:p w:rsidR="00F52896" w:rsidRPr="0076662B" w:rsidRDefault="00F52896" w:rsidP="00F52896"/>
        </w:tc>
        <w:tc>
          <w:tcPr>
            <w:tcW w:w="2126" w:type="dxa"/>
          </w:tcPr>
          <w:p w:rsidR="00F52896" w:rsidRPr="0076662B" w:rsidRDefault="00F52896" w:rsidP="00F52896">
            <w:r>
              <w:t>Оценивают свою готовность и настрой на работу.</w:t>
            </w:r>
          </w:p>
        </w:tc>
        <w:tc>
          <w:tcPr>
            <w:tcW w:w="3007" w:type="dxa"/>
          </w:tcPr>
          <w:p w:rsidR="00F52896" w:rsidRDefault="00B715F6" w:rsidP="00F52896">
            <w:r w:rsidRPr="001E211A">
              <w:rPr>
                <w:b/>
                <w:i/>
              </w:rPr>
              <w:t>Личностные:</w:t>
            </w:r>
            <w:r>
              <w:t xml:space="preserve"> с</w:t>
            </w:r>
            <w:r w:rsidR="00F52896" w:rsidRPr="0076662B">
              <w:t xml:space="preserve">амооценка готовности к </w:t>
            </w:r>
            <w:r>
              <w:t>деятельности</w:t>
            </w:r>
            <w:r w:rsidR="00F52896" w:rsidRPr="0076662B">
              <w:t>.</w:t>
            </w:r>
            <w:r w:rsidR="00F52896">
              <w:t xml:space="preserve"> </w:t>
            </w:r>
          </w:p>
          <w:p w:rsidR="00F52896" w:rsidRPr="0076662B" w:rsidRDefault="00F52896" w:rsidP="00B715F6">
            <w:r>
              <w:t>Учебно-познавательный интерес.</w:t>
            </w:r>
          </w:p>
        </w:tc>
      </w:tr>
      <w:tr w:rsidR="00F52896" w:rsidRPr="00F96409" w:rsidTr="009C5883">
        <w:tc>
          <w:tcPr>
            <w:tcW w:w="1908" w:type="dxa"/>
          </w:tcPr>
          <w:p w:rsidR="00F52896" w:rsidRDefault="001E211A" w:rsidP="00F52896">
            <w:pPr>
              <w:jc w:val="center"/>
              <w:rPr>
                <w:i/>
              </w:rPr>
            </w:pPr>
            <w:r>
              <w:rPr>
                <w:i/>
              </w:rPr>
              <w:t>Развивающий компонент</w:t>
            </w:r>
          </w:p>
          <w:p w:rsidR="001E211A" w:rsidRPr="00F96409" w:rsidRDefault="001E211A" w:rsidP="00F52896">
            <w:pPr>
              <w:jc w:val="center"/>
              <w:rPr>
                <w:i/>
              </w:rPr>
            </w:pPr>
          </w:p>
          <w:p w:rsidR="00F52896" w:rsidRPr="00F96409" w:rsidRDefault="00F52896" w:rsidP="00F52896">
            <w:pPr>
              <w:jc w:val="center"/>
              <w:rPr>
                <w:i/>
              </w:rPr>
            </w:pPr>
          </w:p>
        </w:tc>
        <w:tc>
          <w:tcPr>
            <w:tcW w:w="2843" w:type="dxa"/>
          </w:tcPr>
          <w:p w:rsidR="00F52896" w:rsidRPr="008C23AE" w:rsidRDefault="00F52896" w:rsidP="001E211A">
            <w:r>
              <w:t>Повторение изученн</w:t>
            </w:r>
            <w:r w:rsidR="001E211A">
              <w:t>ых способов при решении логических заданий</w:t>
            </w:r>
          </w:p>
        </w:tc>
        <w:tc>
          <w:tcPr>
            <w:tcW w:w="6272" w:type="dxa"/>
          </w:tcPr>
          <w:p w:rsidR="00F52896" w:rsidRPr="00987F48" w:rsidRDefault="00F52896" w:rsidP="001E211A">
            <w:pPr>
              <w:jc w:val="both"/>
            </w:pPr>
            <w:r w:rsidRPr="00EC20B8">
              <w:t xml:space="preserve"> </w:t>
            </w:r>
            <w:r w:rsidRPr="00F96409">
              <w:rPr>
                <w:b/>
                <w:i/>
              </w:rPr>
              <w:t>(Слайд 2).</w:t>
            </w:r>
            <w:r w:rsidRPr="00EC20B8">
              <w:t xml:space="preserve"> </w:t>
            </w:r>
          </w:p>
          <w:p w:rsidR="00F52896" w:rsidRPr="0036737F" w:rsidRDefault="00F52896" w:rsidP="00F52896">
            <w:pPr>
              <w:jc w:val="both"/>
            </w:pPr>
            <w:r w:rsidRPr="00987F48">
              <w:t>Детям раздаются карточки:</w:t>
            </w:r>
            <w:r w:rsidR="0036737F">
              <w:t xml:space="preserve"> работаем в паре</w:t>
            </w:r>
          </w:p>
          <w:p w:rsidR="0036737F" w:rsidRDefault="0036737F" w:rsidP="0036737F">
            <w:pPr>
              <w:jc w:val="both"/>
            </w:pPr>
            <w:r w:rsidRPr="003C5877">
              <w:t xml:space="preserve">Заполнить </w:t>
            </w:r>
            <w:r>
              <w:t xml:space="preserve">магический квадрат </w:t>
            </w:r>
            <w:r w:rsidR="001E211A">
              <w:t>3 мин</w:t>
            </w:r>
            <w:r w:rsidR="00F52896">
              <w:t xml:space="preserve"> </w:t>
            </w:r>
          </w:p>
          <w:p w:rsidR="0036737F" w:rsidRDefault="0036737F" w:rsidP="0036737F">
            <w:pPr>
              <w:jc w:val="both"/>
            </w:pPr>
          </w:p>
          <w:p w:rsidR="009C5883" w:rsidRPr="0087139D" w:rsidRDefault="009C5883" w:rsidP="0036737F">
            <w:pPr>
              <w:jc w:val="both"/>
            </w:pPr>
            <w:r w:rsidRPr="0087139D">
              <w:rPr>
                <w:b/>
                <w:bCs/>
              </w:rPr>
              <w:t>Задача 1.</w:t>
            </w:r>
            <w:r w:rsidRPr="0087139D">
              <w:t xml:space="preserve"> Даны числа 1, 2, 3, 4, 5, 6, 7, 8, 9. Часть из них расставлена по клеткам</w:t>
            </w:r>
            <w:proofErr w:type="gramStart"/>
            <w:r w:rsidRPr="0087139D">
              <w:t xml:space="preserve"> Т</w:t>
            </w:r>
            <w:proofErr w:type="gramEnd"/>
            <w:r w:rsidRPr="0087139D">
              <w:t xml:space="preserve">ребуется расставить остальные числа, чтобы в сумме получалось 15. </w:t>
            </w:r>
            <w:r w:rsidRPr="0087139D">
              <w:rPr>
                <w:i/>
                <w:iCs/>
              </w:rPr>
              <w:t>(слайд 4)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520"/>
              <w:gridCol w:w="476"/>
            </w:tblGrid>
            <w:tr w:rsidR="009C5883" w:rsidRPr="0087139D" w:rsidTr="00454433">
              <w:trPr>
                <w:trHeight w:val="236"/>
                <w:tblCellSpacing w:w="15" w:type="dxa"/>
                <w:jc w:val="center"/>
              </w:trPr>
              <w:tc>
                <w:tcPr>
                  <w:tcW w:w="4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883" w:rsidRPr="0087139D" w:rsidRDefault="009C5883" w:rsidP="009C5883">
                  <w:pPr>
                    <w:spacing w:before="100" w:beforeAutospacing="1" w:after="100" w:afterAutospacing="1"/>
                  </w:pPr>
                  <w:r w:rsidRPr="0087139D">
                    <w:t> 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883" w:rsidRPr="0087139D" w:rsidRDefault="009C5883" w:rsidP="009C5883">
                  <w:pPr>
                    <w:spacing w:before="100" w:beforeAutospacing="1" w:after="100" w:afterAutospacing="1"/>
                  </w:pPr>
                  <w:r w:rsidRPr="0087139D">
                    <w:t>1</w:t>
                  </w:r>
                </w:p>
              </w:tc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883" w:rsidRPr="0087139D" w:rsidRDefault="009C5883" w:rsidP="009C5883">
                  <w:pPr>
                    <w:spacing w:before="100" w:beforeAutospacing="1" w:after="100" w:afterAutospacing="1"/>
                  </w:pPr>
                  <w:r w:rsidRPr="0087139D">
                    <w:t> </w:t>
                  </w:r>
                </w:p>
              </w:tc>
            </w:tr>
            <w:tr w:rsidR="009C5883" w:rsidRPr="0087139D" w:rsidTr="00454433">
              <w:trPr>
                <w:trHeight w:val="236"/>
                <w:tblCellSpacing w:w="15" w:type="dxa"/>
                <w:jc w:val="center"/>
              </w:trPr>
              <w:tc>
                <w:tcPr>
                  <w:tcW w:w="4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883" w:rsidRPr="0087139D" w:rsidRDefault="009C5883" w:rsidP="009C5883">
                  <w:pPr>
                    <w:spacing w:before="100" w:beforeAutospacing="1" w:after="100" w:afterAutospacing="1"/>
                  </w:pPr>
                  <w:r w:rsidRPr="0087139D">
                    <w:t> 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883" w:rsidRPr="0087139D" w:rsidRDefault="009C5883" w:rsidP="009C5883">
                  <w:pPr>
                    <w:spacing w:before="100" w:beforeAutospacing="1" w:after="100" w:afterAutospacing="1"/>
                  </w:pPr>
                  <w:r w:rsidRPr="0087139D">
                    <w:t>5</w:t>
                  </w:r>
                </w:p>
              </w:tc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883" w:rsidRPr="0087139D" w:rsidRDefault="009C5883" w:rsidP="009C5883">
                  <w:pPr>
                    <w:spacing w:before="100" w:beforeAutospacing="1" w:after="100" w:afterAutospacing="1"/>
                  </w:pPr>
                  <w:r w:rsidRPr="0087139D">
                    <w:t> </w:t>
                  </w:r>
                </w:p>
              </w:tc>
            </w:tr>
            <w:tr w:rsidR="009C5883" w:rsidRPr="0087139D" w:rsidTr="00454433">
              <w:trPr>
                <w:trHeight w:val="219"/>
                <w:tblCellSpacing w:w="15" w:type="dxa"/>
                <w:jc w:val="center"/>
              </w:trPr>
              <w:tc>
                <w:tcPr>
                  <w:tcW w:w="4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883" w:rsidRPr="0087139D" w:rsidRDefault="009C5883" w:rsidP="009C5883">
                  <w:pPr>
                    <w:spacing w:before="100" w:beforeAutospacing="1" w:after="100" w:afterAutospacing="1"/>
                  </w:pPr>
                  <w:r w:rsidRPr="0087139D">
                    <w:t>4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883" w:rsidRPr="0087139D" w:rsidRDefault="009C5883" w:rsidP="009C5883">
                  <w:pPr>
                    <w:spacing w:before="100" w:beforeAutospacing="1" w:after="100" w:afterAutospacing="1"/>
                  </w:pPr>
                  <w:r w:rsidRPr="0087139D">
                    <w:t> </w:t>
                  </w:r>
                </w:p>
              </w:tc>
              <w:tc>
                <w:tcPr>
                  <w:tcW w:w="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5883" w:rsidRPr="0087139D" w:rsidRDefault="009C5883" w:rsidP="009C5883">
                  <w:pPr>
                    <w:spacing w:before="100" w:beforeAutospacing="1" w:after="100" w:afterAutospacing="1"/>
                  </w:pPr>
                  <w:r w:rsidRPr="0087139D">
                    <w:t> </w:t>
                  </w:r>
                </w:p>
              </w:tc>
            </w:tr>
          </w:tbl>
          <w:p w:rsidR="009C5883" w:rsidRDefault="009C5883" w:rsidP="009C5883">
            <w:pPr>
              <w:spacing w:before="100" w:beforeAutospacing="1" w:after="100" w:afterAutospacing="1"/>
              <w:rPr>
                <w:i/>
                <w:iCs/>
              </w:rPr>
            </w:pPr>
            <w:r w:rsidRPr="0087139D">
              <w:t>Находим необходимое число, вычитая из 15 сумму двух известных чисел, стоящих в одной строке, диагонали или столбце. Получаем следующий квадрат</w:t>
            </w:r>
            <w:proofErr w:type="gramStart"/>
            <w:r w:rsidRPr="0087139D">
              <w:t>.</w:t>
            </w:r>
            <w:proofErr w:type="gramEnd"/>
            <w:r w:rsidRPr="0087139D">
              <w:t xml:space="preserve"> </w:t>
            </w:r>
            <w:r w:rsidRPr="0087139D">
              <w:rPr>
                <w:i/>
                <w:iCs/>
              </w:rPr>
              <w:t>(</w:t>
            </w:r>
            <w:proofErr w:type="gramStart"/>
            <w:r w:rsidRPr="0087139D">
              <w:rPr>
                <w:i/>
                <w:iCs/>
              </w:rPr>
              <w:t>с</w:t>
            </w:r>
            <w:proofErr w:type="gramEnd"/>
            <w:r w:rsidRPr="0087139D">
              <w:rPr>
                <w:i/>
                <w:iCs/>
              </w:rPr>
              <w:t>лайд 5)</w:t>
            </w:r>
          </w:p>
          <w:p w:rsidR="009C5883" w:rsidRPr="0087139D" w:rsidRDefault="009C5883" w:rsidP="009C5883">
            <w:pPr>
              <w:spacing w:before="100" w:beforeAutospacing="1" w:after="100" w:afterAutospacing="1"/>
            </w:pPr>
            <w:r w:rsidRPr="009C5883">
              <w:rPr>
                <w:i/>
                <w:iCs/>
                <w:noProof/>
              </w:rPr>
              <w:lastRenderedPageBreak/>
              <w:drawing>
                <wp:inline distT="0" distB="0" distL="0" distR="0">
                  <wp:extent cx="3810000" cy="1206500"/>
                  <wp:effectExtent l="19050" t="0" r="0" b="0"/>
                  <wp:docPr id="5" name="Рисунок 17" descr="http://festival.1september.ru/articles/56518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6518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96" w:rsidRPr="0076662B" w:rsidRDefault="00F52896" w:rsidP="00F52896">
            <w:pPr>
              <w:jc w:val="both"/>
            </w:pPr>
          </w:p>
        </w:tc>
        <w:tc>
          <w:tcPr>
            <w:tcW w:w="2126" w:type="dxa"/>
          </w:tcPr>
          <w:p w:rsidR="00F52896" w:rsidRDefault="00F52896" w:rsidP="00F52896"/>
          <w:p w:rsidR="00F52896" w:rsidRDefault="001E211A" w:rsidP="00F52896">
            <w:r>
              <w:t xml:space="preserve">Заполняют магические квадраты на карточках, работая в парах. Выдвигают рациональные способы заполнения </w:t>
            </w:r>
            <w:proofErr w:type="spellStart"/>
            <w:r>
              <w:t>спо</w:t>
            </w:r>
            <w:proofErr w:type="spellEnd"/>
          </w:p>
          <w:p w:rsidR="00F52896" w:rsidRDefault="00F52896" w:rsidP="00F52896"/>
          <w:p w:rsidR="00F52896" w:rsidRDefault="00F52896" w:rsidP="00F52896"/>
          <w:p w:rsidR="00F52896" w:rsidRDefault="00F52896" w:rsidP="00F52896"/>
          <w:p w:rsidR="00F52896" w:rsidRDefault="00F52896" w:rsidP="00F52896"/>
          <w:p w:rsidR="00F52896" w:rsidRDefault="00F52896" w:rsidP="00F52896"/>
          <w:p w:rsidR="00F52896" w:rsidRDefault="00F52896" w:rsidP="00F52896"/>
          <w:p w:rsidR="001E211A" w:rsidRPr="0076662B" w:rsidRDefault="001E211A" w:rsidP="001E211A"/>
          <w:p w:rsidR="00F52896" w:rsidRPr="0076662B" w:rsidRDefault="00F52896" w:rsidP="00F52896"/>
        </w:tc>
        <w:tc>
          <w:tcPr>
            <w:tcW w:w="3007" w:type="dxa"/>
          </w:tcPr>
          <w:p w:rsidR="00B715F6" w:rsidRDefault="00B715F6" w:rsidP="00F52896">
            <w:proofErr w:type="gramStart"/>
            <w:r w:rsidRPr="001E211A">
              <w:rPr>
                <w:b/>
                <w:i/>
              </w:rPr>
              <w:t>Предметные</w:t>
            </w:r>
            <w:proofErr w:type="gramEnd"/>
            <w:r w:rsidRPr="001E211A">
              <w:rPr>
                <w:b/>
                <w:i/>
              </w:rPr>
              <w:t>:</w:t>
            </w:r>
            <w:r>
              <w:t xml:space="preserve"> учебно-познавательный интерес.</w:t>
            </w:r>
          </w:p>
          <w:p w:rsidR="00F52896" w:rsidRDefault="00F52896" w:rsidP="00F52896">
            <w:r>
              <w:t>Актуализация знаний, необходимых для  понимания новой темы.</w:t>
            </w:r>
          </w:p>
          <w:p w:rsidR="00B715F6" w:rsidRPr="001E211A" w:rsidRDefault="00B715F6" w:rsidP="00B715F6">
            <w:r w:rsidRPr="001E211A">
              <w:rPr>
                <w:b/>
                <w:i/>
              </w:rPr>
              <w:t>Коммуникативные:</w:t>
            </w:r>
            <w:r w:rsidRPr="00F52896">
              <w:rPr>
                <w:i/>
              </w:rPr>
              <w:t xml:space="preserve"> </w:t>
            </w:r>
            <w:r w:rsidR="001E211A" w:rsidRPr="001E211A">
              <w:t>у</w:t>
            </w:r>
            <w:r w:rsidRPr="001E211A">
              <w:t>мение соблюдения  позиции «понимающего»</w:t>
            </w:r>
            <w:r w:rsidR="001E211A" w:rsidRPr="001E211A">
              <w:t>;</w:t>
            </w:r>
          </w:p>
          <w:p w:rsidR="00B715F6" w:rsidRPr="001E211A" w:rsidRDefault="001E211A" w:rsidP="001E211A">
            <w:r w:rsidRPr="001E211A">
              <w:t>у</w:t>
            </w:r>
            <w:r w:rsidR="00B715F6" w:rsidRPr="001E211A">
              <w:t>мение работать в парах.</w:t>
            </w:r>
          </w:p>
          <w:p w:rsidR="00B715F6" w:rsidRDefault="00B715F6" w:rsidP="00F52896"/>
          <w:p w:rsidR="00B715F6" w:rsidRPr="0076662B" w:rsidRDefault="00B715F6" w:rsidP="00F52896"/>
        </w:tc>
      </w:tr>
      <w:tr w:rsidR="00F52896" w:rsidRPr="00F96409" w:rsidTr="009C5883">
        <w:tc>
          <w:tcPr>
            <w:tcW w:w="1908" w:type="dxa"/>
          </w:tcPr>
          <w:p w:rsidR="00F52896" w:rsidRPr="00F96409" w:rsidRDefault="00F52896" w:rsidP="00F52896">
            <w:pPr>
              <w:jc w:val="center"/>
              <w:rPr>
                <w:i/>
              </w:rPr>
            </w:pPr>
            <w:r w:rsidRPr="00F96409">
              <w:rPr>
                <w:i/>
              </w:rPr>
              <w:lastRenderedPageBreak/>
              <w:t>Постановка проблемы</w:t>
            </w:r>
          </w:p>
          <w:p w:rsidR="00F52896" w:rsidRPr="00F96409" w:rsidRDefault="00F52896" w:rsidP="00F52896">
            <w:pPr>
              <w:jc w:val="center"/>
              <w:rPr>
                <w:i/>
              </w:rPr>
            </w:pPr>
          </w:p>
          <w:p w:rsidR="00F52896" w:rsidRPr="00F96409" w:rsidRDefault="00797402" w:rsidP="00F52896">
            <w:pPr>
              <w:jc w:val="center"/>
              <w:rPr>
                <w:i/>
              </w:rPr>
            </w:pPr>
            <w:r>
              <w:rPr>
                <w:i/>
              </w:rPr>
              <w:t xml:space="preserve">Решение </w:t>
            </w:r>
            <w:proofErr w:type="spellStart"/>
            <w:r>
              <w:rPr>
                <w:i/>
              </w:rPr>
              <w:t>компетент-ностных</w:t>
            </w:r>
            <w:proofErr w:type="spellEnd"/>
            <w:r>
              <w:rPr>
                <w:i/>
              </w:rPr>
              <w:t xml:space="preserve"> задач</w:t>
            </w:r>
          </w:p>
          <w:p w:rsidR="00F52896" w:rsidRPr="00710E78" w:rsidRDefault="00F52896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710E78" w:rsidRDefault="006D1F61" w:rsidP="00F52896">
            <w:pPr>
              <w:jc w:val="center"/>
              <w:rPr>
                <w:i/>
              </w:rPr>
            </w:pPr>
          </w:p>
          <w:p w:rsidR="006D1F61" w:rsidRPr="006D1F61" w:rsidRDefault="006D1F61" w:rsidP="00F52896">
            <w:pPr>
              <w:jc w:val="center"/>
              <w:rPr>
                <w:i/>
              </w:rPr>
            </w:pPr>
            <w:r>
              <w:rPr>
                <w:i/>
              </w:rPr>
              <w:t>Рефлексия</w:t>
            </w:r>
          </w:p>
        </w:tc>
        <w:tc>
          <w:tcPr>
            <w:tcW w:w="2843" w:type="dxa"/>
          </w:tcPr>
          <w:p w:rsidR="00F52896" w:rsidRPr="008C23AE" w:rsidRDefault="00F52896" w:rsidP="001E211A">
            <w:r>
              <w:lastRenderedPageBreak/>
              <w:t xml:space="preserve">Обсуждение затруднений («Почему возникли затруднения?», «Чего мы ещё не знаем?»), </w:t>
            </w:r>
            <w:r w:rsidR="001E211A">
              <w:t>практическая деятельность</w:t>
            </w:r>
          </w:p>
        </w:tc>
        <w:tc>
          <w:tcPr>
            <w:tcW w:w="6272" w:type="dxa"/>
          </w:tcPr>
          <w:p w:rsidR="00A138E1" w:rsidRPr="00797402" w:rsidRDefault="00A138E1" w:rsidP="00F52896">
            <w:pPr>
              <w:rPr>
                <w:i/>
              </w:rPr>
            </w:pPr>
            <w:r w:rsidRPr="00797402">
              <w:rPr>
                <w:i/>
              </w:rPr>
              <w:t xml:space="preserve">Задача 2. </w:t>
            </w:r>
          </w:p>
          <w:p w:rsidR="000875EB" w:rsidRDefault="00A138E1" w:rsidP="00F52896">
            <w:proofErr w:type="spellStart"/>
            <w:r>
              <w:t>Мамонтово</w:t>
            </w:r>
            <w:proofErr w:type="spellEnd"/>
            <w:r>
              <w:t xml:space="preserve"> дерево получило своё название из-за больших размеров (оно достигает 120 м в высоту, 20 м в диаметре) и внешнего сходства его огромных свисающих ветвей с бивнями мамонта. В одном из заповедников США есть пень </w:t>
            </w:r>
            <w:proofErr w:type="spellStart"/>
            <w:r>
              <w:t>мамонтова</w:t>
            </w:r>
            <w:proofErr w:type="spellEnd"/>
            <w:r>
              <w:t xml:space="preserve"> дерева с устроенной на нём танцплощадкой и дупло, превращенное в </w:t>
            </w:r>
            <w:r w:rsidR="000875EB">
              <w:t xml:space="preserve">небольшой </w:t>
            </w:r>
            <w:r>
              <w:t>ресторан</w:t>
            </w:r>
            <w:r w:rsidR="000875EB">
              <w:t xml:space="preserve">. В России самым могучим деревом считается дуб – до 50 м в высоту со стволом до 2 м в диаметре. </w:t>
            </w:r>
          </w:p>
          <w:p w:rsidR="000875EB" w:rsidRDefault="000875EB" w:rsidP="00F52896">
            <w:r>
              <w:t xml:space="preserve">Посчитай, сколько примерно школьников должны взяться за руки, чтобы обхватить ствол </w:t>
            </w:r>
            <w:proofErr w:type="spellStart"/>
            <w:r>
              <w:t>мамонтова</w:t>
            </w:r>
            <w:proofErr w:type="spellEnd"/>
            <w:r>
              <w:t xml:space="preserve"> дерева?</w:t>
            </w:r>
          </w:p>
          <w:p w:rsidR="000875EB" w:rsidRDefault="000875EB" w:rsidP="00F52896">
            <w:r>
              <w:t>Сколько человек понадобиться, чтобы обхватить ствол дуба?</w:t>
            </w:r>
          </w:p>
          <w:p w:rsidR="00F52896" w:rsidRDefault="00F52896" w:rsidP="00F52896">
            <w:r>
              <w:t xml:space="preserve">Вы смогли выполнить задания? </w:t>
            </w:r>
          </w:p>
          <w:p w:rsidR="00F52896" w:rsidRDefault="00F52896" w:rsidP="00F52896">
            <w:r>
              <w:t>Почему не смогли вычислить?</w:t>
            </w:r>
          </w:p>
          <w:p w:rsidR="00F52896" w:rsidRDefault="00F52896" w:rsidP="00F52896">
            <w:r>
              <w:t>Подводящий к теме диалог. Не зная способа выполнения нового задания, ученики осознают затруднение.</w:t>
            </w:r>
          </w:p>
          <w:p w:rsidR="00F52896" w:rsidRDefault="00F52896" w:rsidP="00F52896">
            <w:r>
              <w:t>Какую цель поставим перед собой?</w:t>
            </w:r>
          </w:p>
          <w:p w:rsidR="00A05BF3" w:rsidRDefault="003C5877" w:rsidP="00F52896">
            <w:r>
              <w:t>Задача 1.</w:t>
            </w:r>
          </w:p>
          <w:p w:rsidR="003C5877" w:rsidRDefault="003C5877" w:rsidP="00F52896">
            <w:r>
              <w:t>Специалисты Института возрастной физиологии РАО установили, что масса ранца не должна превышать</w:t>
            </w:r>
            <w:proofErr w:type="gramStart"/>
            <w:r>
              <w:t>1</w:t>
            </w:r>
            <w:proofErr w:type="gramEnd"/>
            <w:r>
              <w:t>/10 часть от массы тела школьника. Выполнив ряд расчётов, можно определить, соответствует ли масса твоего ранца нормативам.</w:t>
            </w:r>
          </w:p>
          <w:p w:rsidR="003C5877" w:rsidRDefault="003C5877" w:rsidP="00F52896">
            <w:r>
              <w:t>Определи массу собственного тела.</w:t>
            </w:r>
          </w:p>
          <w:p w:rsidR="003C5877" w:rsidRDefault="003C5877" w:rsidP="00F52896">
            <w:r>
              <w:t>Измерь массу пустого ранца, учебников, тетрадей и других принадлежностей и предметов в твоем ранце.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021"/>
            </w:tblGrid>
            <w:tr w:rsidR="003C5877" w:rsidTr="003C5877">
              <w:tc>
                <w:tcPr>
                  <w:tcW w:w="3020" w:type="dxa"/>
                </w:tcPr>
                <w:p w:rsidR="003C5877" w:rsidRDefault="003C5877" w:rsidP="00F52896">
                  <w:r>
                    <w:t>Предметы</w:t>
                  </w:r>
                </w:p>
              </w:tc>
              <w:tc>
                <w:tcPr>
                  <w:tcW w:w="3021" w:type="dxa"/>
                </w:tcPr>
                <w:p w:rsidR="003C5877" w:rsidRDefault="003C5877" w:rsidP="00F52896">
                  <w:r>
                    <w:t xml:space="preserve">    Масса</w:t>
                  </w:r>
                </w:p>
              </w:tc>
            </w:tr>
            <w:tr w:rsidR="003C5877" w:rsidTr="003C5877">
              <w:tc>
                <w:tcPr>
                  <w:tcW w:w="3020" w:type="dxa"/>
                </w:tcPr>
                <w:p w:rsidR="003C5877" w:rsidRDefault="003C5877" w:rsidP="00F52896">
                  <w:r>
                    <w:t>Пустой ранец</w:t>
                  </w:r>
                </w:p>
              </w:tc>
              <w:tc>
                <w:tcPr>
                  <w:tcW w:w="3021" w:type="dxa"/>
                </w:tcPr>
                <w:p w:rsidR="003C5877" w:rsidRDefault="003C5877" w:rsidP="00F52896"/>
              </w:tc>
            </w:tr>
            <w:tr w:rsidR="003C5877" w:rsidTr="003C5877">
              <w:tc>
                <w:tcPr>
                  <w:tcW w:w="3020" w:type="dxa"/>
                </w:tcPr>
                <w:p w:rsidR="003C5877" w:rsidRDefault="003C5877" w:rsidP="00F52896">
                  <w:r>
                    <w:t>Учебники…</w:t>
                  </w:r>
                </w:p>
              </w:tc>
              <w:tc>
                <w:tcPr>
                  <w:tcW w:w="3021" w:type="dxa"/>
                </w:tcPr>
                <w:p w:rsidR="003C5877" w:rsidRDefault="003C5877" w:rsidP="00F52896"/>
              </w:tc>
            </w:tr>
            <w:tr w:rsidR="003C5877" w:rsidTr="003C5877">
              <w:tc>
                <w:tcPr>
                  <w:tcW w:w="3020" w:type="dxa"/>
                </w:tcPr>
                <w:p w:rsidR="003C5877" w:rsidRPr="00C749F4" w:rsidRDefault="00C749F4" w:rsidP="00F52896">
                  <w:pPr>
                    <w:rPr>
                      <w:i/>
                    </w:rPr>
                  </w:pPr>
                  <w:r w:rsidRPr="00C749F4">
                    <w:rPr>
                      <w:i/>
                    </w:rPr>
                    <w:t>Всего:</w:t>
                  </w:r>
                </w:p>
              </w:tc>
              <w:tc>
                <w:tcPr>
                  <w:tcW w:w="3021" w:type="dxa"/>
                </w:tcPr>
                <w:p w:rsidR="003C5877" w:rsidRDefault="003C5877" w:rsidP="00F52896"/>
              </w:tc>
            </w:tr>
          </w:tbl>
          <w:p w:rsidR="003C5877" w:rsidRDefault="00C749F4" w:rsidP="00F52896">
            <w:r>
              <w:t xml:space="preserve"> </w:t>
            </w:r>
          </w:p>
          <w:p w:rsidR="00C749F4" w:rsidRPr="003C5877" w:rsidRDefault="00C749F4" w:rsidP="00F52896">
            <w:r>
              <w:lastRenderedPageBreak/>
              <w:t>Пользуясь полученными данными, рассчитай массу ранца, которая соответствовала бы норме. Собери такой ранец. Попробуй его на «руку». Запомни это ощущение. Старайся собирать в школу ранец, не превышающий нужную массу.</w:t>
            </w:r>
          </w:p>
          <w:p w:rsidR="00A05BF3" w:rsidRPr="0076662B" w:rsidRDefault="00A05BF3" w:rsidP="00F52896"/>
        </w:tc>
        <w:tc>
          <w:tcPr>
            <w:tcW w:w="2126" w:type="dxa"/>
          </w:tcPr>
          <w:p w:rsidR="00F52896" w:rsidRPr="0076662B" w:rsidRDefault="00F52896" w:rsidP="00F52896"/>
        </w:tc>
        <w:tc>
          <w:tcPr>
            <w:tcW w:w="3007" w:type="dxa"/>
          </w:tcPr>
          <w:p w:rsidR="00F52896" w:rsidRDefault="00797402" w:rsidP="00F52896">
            <w:r w:rsidRPr="00797402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>у</w:t>
            </w:r>
            <w:r w:rsidR="00F52896">
              <w:t>мение использовать научный метод познания.</w:t>
            </w:r>
          </w:p>
          <w:p w:rsidR="00F52896" w:rsidRDefault="00F52896" w:rsidP="00F52896"/>
          <w:p w:rsidR="00F52896" w:rsidRDefault="00F52896" w:rsidP="009C5883">
            <w:r>
              <w:t xml:space="preserve">Самостоятельное определение </w:t>
            </w:r>
            <w:r w:rsidR="009C5883">
              <w:t>затруднения</w:t>
            </w:r>
          </w:p>
          <w:p w:rsidR="00797402" w:rsidRPr="001E211A" w:rsidRDefault="00797402" w:rsidP="00797402">
            <w:r w:rsidRPr="001E211A">
              <w:rPr>
                <w:b/>
                <w:i/>
              </w:rPr>
              <w:t>Коммуникативные:</w:t>
            </w:r>
            <w:r w:rsidRPr="00F52896">
              <w:rPr>
                <w:i/>
              </w:rPr>
              <w:t xml:space="preserve"> </w:t>
            </w:r>
            <w:r w:rsidRPr="001E211A">
              <w:t>умение соблюдения  позиции «понимающего»;</w:t>
            </w:r>
          </w:p>
          <w:p w:rsidR="00797402" w:rsidRPr="001E211A" w:rsidRDefault="00797402" w:rsidP="00797402">
            <w:r w:rsidRPr="001E211A">
              <w:t xml:space="preserve">умение работать в </w:t>
            </w:r>
            <w:r>
              <w:t>группе</w:t>
            </w:r>
            <w:r w:rsidRPr="001E211A">
              <w:t>.</w:t>
            </w:r>
          </w:p>
          <w:p w:rsidR="00797402" w:rsidRDefault="00797402" w:rsidP="00797402"/>
          <w:p w:rsidR="00797402" w:rsidRPr="0076662B" w:rsidRDefault="00797402" w:rsidP="009C5883"/>
        </w:tc>
      </w:tr>
    </w:tbl>
    <w:p w:rsidR="00F52896" w:rsidRDefault="00F52896" w:rsidP="00F52896">
      <w:pPr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0"/>
      </w:tblGrid>
      <w:tr w:rsidR="00F52896" w:rsidRPr="0087139D" w:rsidTr="00F52896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F52896" w:rsidRPr="0087139D" w:rsidRDefault="00F52896" w:rsidP="00F52896">
            <w:pPr>
              <w:rPr>
                <w:sz w:val="4"/>
              </w:rPr>
            </w:pPr>
          </w:p>
        </w:tc>
      </w:tr>
      <w:tr w:rsidR="00F52896" w:rsidRPr="0087139D" w:rsidTr="00F5289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2896" w:rsidRPr="0087139D" w:rsidRDefault="00F52896" w:rsidP="00F52896"/>
        </w:tc>
      </w:tr>
      <w:tr w:rsidR="00F52896" w:rsidRPr="0087139D" w:rsidTr="00F52896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F52896" w:rsidRPr="0087139D" w:rsidRDefault="00F52896" w:rsidP="00F52896">
            <w:pPr>
              <w:rPr>
                <w:sz w:val="4"/>
              </w:rPr>
            </w:pPr>
          </w:p>
        </w:tc>
      </w:tr>
    </w:tbl>
    <w:p w:rsidR="00F52896" w:rsidRPr="0087139D" w:rsidRDefault="00F52896" w:rsidP="00F52896">
      <w:pPr>
        <w:rPr>
          <w:vanish/>
        </w:rPr>
      </w:pPr>
    </w:p>
    <w:tbl>
      <w:tblPr>
        <w:tblW w:w="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</w:tblGrid>
      <w:tr w:rsidR="006D1F61" w:rsidRPr="0087139D" w:rsidTr="006D1F61">
        <w:trPr>
          <w:tblCellSpacing w:w="0" w:type="dxa"/>
        </w:trPr>
        <w:tc>
          <w:tcPr>
            <w:tcW w:w="0" w:type="auto"/>
            <w:hideMark/>
          </w:tcPr>
          <w:p w:rsidR="006D1F61" w:rsidRPr="006D1F61" w:rsidRDefault="006D1F61" w:rsidP="00F52896">
            <w:pPr>
              <w:rPr>
                <w:lang w:val="en-US"/>
              </w:rPr>
            </w:pPr>
          </w:p>
        </w:tc>
      </w:tr>
    </w:tbl>
    <w:p w:rsidR="003A307C" w:rsidRDefault="003A307C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Default="00710E78"/>
    <w:p w:rsidR="00710E78" w:rsidRPr="00710E78" w:rsidRDefault="00710E78" w:rsidP="00710E78">
      <w:pPr>
        <w:jc w:val="both"/>
        <w:rPr>
          <w:b/>
        </w:rPr>
      </w:pPr>
      <w:r w:rsidRPr="00710E78">
        <w:rPr>
          <w:b/>
        </w:rPr>
        <w:t xml:space="preserve">Задача 2. </w:t>
      </w:r>
    </w:p>
    <w:p w:rsidR="00710E78" w:rsidRPr="00710E78" w:rsidRDefault="00710E78" w:rsidP="00710E78">
      <w:pPr>
        <w:jc w:val="both"/>
      </w:pPr>
      <w:proofErr w:type="spellStart"/>
      <w:r w:rsidRPr="00710E78">
        <w:t>Мамонтово</w:t>
      </w:r>
      <w:proofErr w:type="spellEnd"/>
      <w:r w:rsidRPr="00710E78">
        <w:t xml:space="preserve"> дерево получило своё название из-за больших размеров (оно достигает 120 м в высоту, 20 м в диаметре) и внешнего сходства его огромных свисающих ветвей с бивнями мамонта. В одном из заповедников США есть пень </w:t>
      </w:r>
      <w:proofErr w:type="spellStart"/>
      <w:r w:rsidRPr="00710E78">
        <w:t>мамонтова</w:t>
      </w:r>
      <w:proofErr w:type="spellEnd"/>
      <w:r w:rsidRPr="00710E78">
        <w:t xml:space="preserve"> дерева с устроенной на нём танцплощадкой и дупло, превращенное в небольшой ресторан. В России самым могучим деревом считается дуб – до 50 м в высоту со стволом до 2 м в диаметре. </w:t>
      </w:r>
    </w:p>
    <w:p w:rsidR="00710E78" w:rsidRPr="00710E78" w:rsidRDefault="00710E78" w:rsidP="00710E78">
      <w:pPr>
        <w:jc w:val="both"/>
      </w:pPr>
      <w:r w:rsidRPr="00710E78">
        <w:t xml:space="preserve">Посчитай, сколько примерно школьников должны взяться за руки, чтобы обхватить ствол </w:t>
      </w:r>
      <w:proofErr w:type="spellStart"/>
      <w:r w:rsidRPr="00710E78">
        <w:t>мамонтова</w:t>
      </w:r>
      <w:proofErr w:type="spellEnd"/>
      <w:r w:rsidRPr="00710E78">
        <w:t xml:space="preserve"> дерева?</w:t>
      </w:r>
    </w:p>
    <w:p w:rsidR="00710E78" w:rsidRPr="00710E78" w:rsidRDefault="00710E78" w:rsidP="00710E78">
      <w:pPr>
        <w:jc w:val="both"/>
      </w:pPr>
      <w:r w:rsidRPr="00710E78">
        <w:t>Сколько человек понадобиться, чтобы обхватить ствол дуба?</w:t>
      </w: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"/>
        <w:tblpPr w:leftFromText="180" w:rightFromText="180" w:horzAnchor="margin" w:tblpY="56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E78" w:rsidRPr="00710E78" w:rsidTr="00C01FBB">
        <w:trPr>
          <w:trHeight w:val="3254"/>
        </w:trPr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  <w:r w:rsidRPr="00710E78">
              <w:rPr>
                <w:rFonts w:eastAsia="Calibri"/>
                <w:sz w:val="96"/>
                <w:szCs w:val="96"/>
                <w:lang w:eastAsia="en-US"/>
              </w:rPr>
              <w:t xml:space="preserve">    80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</w:tr>
      <w:tr w:rsidR="00710E78" w:rsidRPr="00710E78" w:rsidTr="00C01FBB">
        <w:trPr>
          <w:trHeight w:val="2975"/>
        </w:trPr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  <w:r w:rsidRPr="00710E78">
              <w:rPr>
                <w:rFonts w:eastAsia="Calibri"/>
                <w:sz w:val="96"/>
                <w:szCs w:val="96"/>
                <w:lang w:eastAsia="en-US"/>
              </w:rPr>
              <w:t xml:space="preserve">  200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  <w:r w:rsidRPr="00710E78">
              <w:rPr>
                <w:rFonts w:eastAsia="Calibri"/>
                <w:lang w:eastAsia="en-US"/>
              </w:rPr>
              <w:t xml:space="preserve">         </w:t>
            </w:r>
            <w:r w:rsidRPr="00710E78">
              <w:rPr>
                <w:rFonts w:eastAsia="Calibri"/>
                <w:sz w:val="96"/>
                <w:szCs w:val="96"/>
                <w:lang w:eastAsia="en-US"/>
              </w:rPr>
              <w:t>120</w:t>
            </w:r>
          </w:p>
        </w:tc>
      </w:tr>
      <w:tr w:rsidR="00710E78" w:rsidRPr="00710E78" w:rsidTr="00C01FBB">
        <w:trPr>
          <w:trHeight w:val="2954"/>
        </w:trPr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</w:tr>
    </w:tbl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710E78">
        <w:rPr>
          <w:rFonts w:eastAsia="Calibri"/>
          <w:sz w:val="40"/>
          <w:szCs w:val="40"/>
          <w:lang w:eastAsia="en-US"/>
        </w:rPr>
        <w:t>360, 280, 160, 240, 40 , 320.</w:t>
      </w: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2"/>
        <w:tblpPr w:leftFromText="180" w:rightFromText="180" w:horzAnchor="margin" w:tblpY="56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E78" w:rsidRPr="00710E78" w:rsidTr="00C01FBB">
        <w:trPr>
          <w:trHeight w:val="3254"/>
        </w:trPr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56"/>
                <w:szCs w:val="56"/>
                <w:lang w:eastAsia="en-US"/>
              </w:rPr>
            </w:pPr>
            <w:r w:rsidRPr="00710E78">
              <w:rPr>
                <w:rFonts w:eastAsia="Calibri"/>
                <w:sz w:val="96"/>
                <w:szCs w:val="96"/>
                <w:lang w:eastAsia="en-US"/>
              </w:rPr>
              <w:t xml:space="preserve">    </w:t>
            </w:r>
            <w:r w:rsidRPr="00710E78">
              <w:rPr>
                <w:rFonts w:eastAsia="Calibri"/>
                <w:sz w:val="56"/>
                <w:szCs w:val="56"/>
                <w:lang w:eastAsia="en-US"/>
              </w:rPr>
              <w:t>1300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</w:tr>
      <w:tr w:rsidR="00710E78" w:rsidRPr="00710E78" w:rsidTr="00C01FBB">
        <w:trPr>
          <w:trHeight w:val="2975"/>
        </w:trPr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56"/>
                <w:szCs w:val="56"/>
                <w:lang w:eastAsia="en-US"/>
              </w:rPr>
            </w:pPr>
            <w:r w:rsidRPr="00710E78">
              <w:rPr>
                <w:rFonts w:eastAsia="Calibri"/>
                <w:sz w:val="96"/>
                <w:szCs w:val="96"/>
                <w:lang w:eastAsia="en-US"/>
              </w:rPr>
              <w:t xml:space="preserve">  </w:t>
            </w:r>
            <w:r w:rsidRPr="00710E78">
              <w:rPr>
                <w:rFonts w:eastAsia="Calibri"/>
                <w:sz w:val="56"/>
                <w:szCs w:val="56"/>
                <w:lang w:eastAsia="en-US"/>
              </w:rPr>
              <w:t>1600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  <w:r w:rsidRPr="00710E78">
              <w:rPr>
                <w:rFonts w:eastAsia="Calibri"/>
                <w:lang w:eastAsia="en-US"/>
              </w:rPr>
              <w:t xml:space="preserve">         </w:t>
            </w:r>
          </w:p>
        </w:tc>
      </w:tr>
      <w:tr w:rsidR="00710E78" w:rsidRPr="00710E78" w:rsidTr="00C01FBB">
        <w:trPr>
          <w:trHeight w:val="2967"/>
        </w:trPr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  <w:r w:rsidRPr="00710E78">
              <w:rPr>
                <w:rFonts w:eastAsia="Calibri"/>
                <w:lang w:eastAsia="en-US"/>
              </w:rPr>
              <w:t xml:space="preserve">         </w:t>
            </w: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56"/>
                <w:szCs w:val="56"/>
                <w:lang w:eastAsia="en-US"/>
              </w:rPr>
            </w:pPr>
            <w:r w:rsidRPr="00710E78">
              <w:rPr>
                <w:rFonts w:eastAsia="Calibri"/>
                <w:lang w:eastAsia="en-US"/>
              </w:rPr>
              <w:t xml:space="preserve">          </w:t>
            </w:r>
            <w:r w:rsidRPr="00710E78">
              <w:rPr>
                <w:rFonts w:eastAsia="Calibri"/>
                <w:sz w:val="56"/>
                <w:szCs w:val="56"/>
                <w:lang w:eastAsia="en-US"/>
              </w:rPr>
              <w:t>1200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</w:tr>
    </w:tbl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710E78">
        <w:rPr>
          <w:rFonts w:eastAsia="Calibri"/>
          <w:sz w:val="40"/>
          <w:szCs w:val="40"/>
          <w:lang w:eastAsia="en-US"/>
        </w:rPr>
        <w:t>2000, 1500, 1800, 1400, 1700 , 1900.</w:t>
      </w: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21"/>
        <w:tblpPr w:leftFromText="180" w:rightFromText="180" w:vertAnchor="page" w:horzAnchor="margin" w:tblpY="238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E78" w:rsidRPr="00710E78" w:rsidTr="00C01FBB">
        <w:trPr>
          <w:trHeight w:val="3254"/>
        </w:trPr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</w:p>
          <w:p w:rsid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</w:p>
          <w:p w:rsid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</w:p>
          <w:p w:rsid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</w:p>
          <w:p w:rsid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</w:p>
          <w:p w:rsid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  <w:bookmarkStart w:id="0" w:name="_GoBack"/>
            <w:bookmarkEnd w:id="0"/>
          </w:p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  <w:r w:rsidRPr="00710E78">
              <w:rPr>
                <w:rFonts w:eastAsia="Calibri"/>
                <w:sz w:val="96"/>
                <w:szCs w:val="96"/>
                <w:lang w:eastAsia="en-US"/>
              </w:rPr>
              <w:t xml:space="preserve">    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jc w:val="center"/>
              <w:rPr>
                <w:rFonts w:eastAsia="Calibri"/>
                <w:sz w:val="72"/>
                <w:szCs w:val="72"/>
                <w:lang w:eastAsia="en-US"/>
              </w:rPr>
            </w:pPr>
            <w:r w:rsidRPr="00710E78">
              <w:rPr>
                <w:rFonts w:eastAsia="Calibri"/>
                <w:sz w:val="72"/>
                <w:szCs w:val="72"/>
                <w:lang w:eastAsia="en-US"/>
              </w:rPr>
              <w:t>120</w:t>
            </w:r>
          </w:p>
        </w:tc>
      </w:tr>
      <w:tr w:rsidR="00710E78" w:rsidRPr="00710E78" w:rsidTr="00C01FBB">
        <w:trPr>
          <w:trHeight w:val="2975"/>
        </w:trPr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  <w:r w:rsidRPr="00710E78">
              <w:rPr>
                <w:rFonts w:eastAsia="Calibri"/>
                <w:sz w:val="96"/>
                <w:szCs w:val="96"/>
                <w:lang w:eastAsia="en-US"/>
              </w:rPr>
              <w:t xml:space="preserve">  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96"/>
                <w:szCs w:val="96"/>
                <w:lang w:eastAsia="en-US"/>
              </w:rPr>
            </w:pPr>
            <w:r w:rsidRPr="00710E78">
              <w:rPr>
                <w:rFonts w:eastAsia="Calibri"/>
                <w:lang w:eastAsia="en-US"/>
              </w:rPr>
              <w:t xml:space="preserve">         </w:t>
            </w:r>
          </w:p>
        </w:tc>
      </w:tr>
      <w:tr w:rsidR="00710E78" w:rsidRPr="00710E78" w:rsidTr="00C01FBB">
        <w:trPr>
          <w:trHeight w:val="2967"/>
        </w:trPr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jc w:val="center"/>
              <w:rPr>
                <w:rFonts w:eastAsia="Calibri"/>
                <w:sz w:val="72"/>
                <w:szCs w:val="72"/>
                <w:lang w:eastAsia="en-US"/>
              </w:rPr>
            </w:pPr>
          </w:p>
          <w:p w:rsidR="00710E78" w:rsidRPr="00710E78" w:rsidRDefault="00710E78" w:rsidP="00710E78">
            <w:pPr>
              <w:jc w:val="center"/>
              <w:rPr>
                <w:rFonts w:eastAsia="Calibri"/>
                <w:sz w:val="72"/>
                <w:szCs w:val="72"/>
                <w:lang w:eastAsia="en-US"/>
              </w:rPr>
            </w:pPr>
            <w:r w:rsidRPr="00710E78">
              <w:rPr>
                <w:rFonts w:eastAsia="Calibri"/>
                <w:sz w:val="72"/>
                <w:szCs w:val="72"/>
                <w:lang w:eastAsia="en-US"/>
              </w:rPr>
              <w:t>140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  <w:p w:rsidR="00710E78" w:rsidRPr="00710E78" w:rsidRDefault="00710E78" w:rsidP="00710E78">
            <w:pPr>
              <w:rPr>
                <w:rFonts w:eastAsia="Calibri"/>
                <w:sz w:val="72"/>
                <w:szCs w:val="72"/>
                <w:lang w:eastAsia="en-US"/>
              </w:rPr>
            </w:pPr>
            <w:r w:rsidRPr="00710E78">
              <w:rPr>
                <w:rFonts w:eastAsia="Calibri"/>
                <w:lang w:eastAsia="en-US"/>
              </w:rPr>
              <w:t xml:space="preserve">                     </w:t>
            </w:r>
            <w:r w:rsidRPr="00710E78">
              <w:rPr>
                <w:rFonts w:eastAsia="Calibri"/>
                <w:sz w:val="72"/>
                <w:szCs w:val="72"/>
                <w:lang w:eastAsia="en-US"/>
              </w:rPr>
              <w:t>90</w:t>
            </w:r>
          </w:p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E78" w:rsidRPr="00710E78" w:rsidRDefault="00710E78" w:rsidP="00710E78">
            <w:pPr>
              <w:rPr>
                <w:rFonts w:eastAsia="Calibri"/>
                <w:lang w:eastAsia="en-US"/>
              </w:rPr>
            </w:pPr>
          </w:p>
        </w:tc>
      </w:tr>
    </w:tbl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52"/>
          <w:szCs w:val="52"/>
          <w:lang w:eastAsia="en-US"/>
        </w:rPr>
      </w:pPr>
      <w:r w:rsidRPr="00710E78">
        <w:rPr>
          <w:rFonts w:ascii="Calibri" w:eastAsia="Calibri" w:hAnsi="Calibri"/>
          <w:sz w:val="32"/>
          <w:szCs w:val="32"/>
          <w:lang w:eastAsia="en-US"/>
        </w:rPr>
        <w:t xml:space="preserve">Дано только одно число: </w:t>
      </w:r>
      <w:r w:rsidRPr="00710E78">
        <w:rPr>
          <w:rFonts w:ascii="Calibri" w:eastAsia="Calibri" w:hAnsi="Calibri"/>
          <w:sz w:val="52"/>
          <w:szCs w:val="52"/>
          <w:lang w:eastAsia="en-US"/>
        </w:rPr>
        <w:t>360</w:t>
      </w: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r w:rsidRPr="00710E78">
        <w:t>Задача 1.</w:t>
      </w:r>
    </w:p>
    <w:p w:rsidR="00710E78" w:rsidRPr="00710E78" w:rsidRDefault="00710E78" w:rsidP="00710E78">
      <w:r w:rsidRPr="00710E78">
        <w:t>Специалисты Института возрастной физиологии РАО установили, что масса ранца не должна превышать</w:t>
      </w:r>
      <w:proofErr w:type="gramStart"/>
      <w:r w:rsidRPr="00710E78">
        <w:t>1</w:t>
      </w:r>
      <w:proofErr w:type="gramEnd"/>
      <w:r w:rsidRPr="00710E78">
        <w:t>/10 часть от массы тела школьника. Выполнив ряд расчётов, можно определить, соответствует ли масса твоего ранца нормативам.</w:t>
      </w:r>
    </w:p>
    <w:p w:rsidR="00710E78" w:rsidRPr="00710E78" w:rsidRDefault="00710E78" w:rsidP="00710E78">
      <w:r w:rsidRPr="00710E78">
        <w:t>Определи массу собственного тела.</w:t>
      </w:r>
    </w:p>
    <w:p w:rsidR="00710E78" w:rsidRPr="00710E78" w:rsidRDefault="00710E78" w:rsidP="00710E78">
      <w:r w:rsidRPr="00710E78">
        <w:t>Измерь массу пустого ранца, учебников, тетрадей и других принадлежностей и предметов в твоем ранце.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</w:tblGrid>
      <w:tr w:rsidR="00710E78" w:rsidRPr="00710E78" w:rsidTr="00C01FBB">
        <w:tc>
          <w:tcPr>
            <w:tcW w:w="3020" w:type="dxa"/>
          </w:tcPr>
          <w:p w:rsidR="00710E78" w:rsidRPr="00710E78" w:rsidRDefault="00710E78" w:rsidP="00710E78">
            <w:r w:rsidRPr="00710E78">
              <w:t>Предметы</w:t>
            </w:r>
          </w:p>
        </w:tc>
        <w:tc>
          <w:tcPr>
            <w:tcW w:w="3021" w:type="dxa"/>
          </w:tcPr>
          <w:p w:rsidR="00710E78" w:rsidRPr="00710E78" w:rsidRDefault="00710E78" w:rsidP="00710E78">
            <w:r w:rsidRPr="00710E78">
              <w:t xml:space="preserve">    Масса</w:t>
            </w:r>
          </w:p>
        </w:tc>
      </w:tr>
      <w:tr w:rsidR="00710E78" w:rsidRPr="00710E78" w:rsidTr="00C01FBB">
        <w:tc>
          <w:tcPr>
            <w:tcW w:w="3020" w:type="dxa"/>
          </w:tcPr>
          <w:p w:rsidR="00710E78" w:rsidRPr="00710E78" w:rsidRDefault="00710E78" w:rsidP="00710E78">
            <w:r w:rsidRPr="00710E78">
              <w:t>Пустой ранец</w:t>
            </w:r>
          </w:p>
        </w:tc>
        <w:tc>
          <w:tcPr>
            <w:tcW w:w="3021" w:type="dxa"/>
          </w:tcPr>
          <w:p w:rsidR="00710E78" w:rsidRPr="00710E78" w:rsidRDefault="00710E78" w:rsidP="00710E78"/>
        </w:tc>
      </w:tr>
      <w:tr w:rsidR="00710E78" w:rsidRPr="00710E78" w:rsidTr="00C01FBB">
        <w:tc>
          <w:tcPr>
            <w:tcW w:w="3020" w:type="dxa"/>
          </w:tcPr>
          <w:p w:rsidR="00710E78" w:rsidRPr="00710E78" w:rsidRDefault="00710E78" w:rsidP="00710E78">
            <w:r w:rsidRPr="00710E78">
              <w:t>Учебники…</w:t>
            </w:r>
          </w:p>
        </w:tc>
        <w:tc>
          <w:tcPr>
            <w:tcW w:w="3021" w:type="dxa"/>
          </w:tcPr>
          <w:p w:rsidR="00710E78" w:rsidRPr="00710E78" w:rsidRDefault="00710E78" w:rsidP="00710E78"/>
        </w:tc>
      </w:tr>
      <w:tr w:rsidR="00710E78" w:rsidRPr="00710E78" w:rsidTr="00C01FBB">
        <w:tc>
          <w:tcPr>
            <w:tcW w:w="3020" w:type="dxa"/>
          </w:tcPr>
          <w:p w:rsidR="00710E78" w:rsidRPr="00710E78" w:rsidRDefault="00710E78" w:rsidP="00710E78">
            <w:pPr>
              <w:rPr>
                <w:i/>
              </w:rPr>
            </w:pPr>
            <w:r w:rsidRPr="00710E78">
              <w:rPr>
                <w:i/>
              </w:rPr>
              <w:t>Всего:</w:t>
            </w:r>
          </w:p>
        </w:tc>
        <w:tc>
          <w:tcPr>
            <w:tcW w:w="3021" w:type="dxa"/>
          </w:tcPr>
          <w:p w:rsidR="00710E78" w:rsidRPr="00710E78" w:rsidRDefault="00710E78" w:rsidP="00710E78"/>
        </w:tc>
      </w:tr>
    </w:tbl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jc w:val="both"/>
        <w:rPr>
          <w:b/>
        </w:rPr>
      </w:pPr>
      <w:r w:rsidRPr="00710E78">
        <w:rPr>
          <w:b/>
        </w:rPr>
        <w:t xml:space="preserve">Задача 2. </w:t>
      </w:r>
    </w:p>
    <w:p w:rsidR="00710E78" w:rsidRPr="00710E78" w:rsidRDefault="00710E78" w:rsidP="00710E78">
      <w:pPr>
        <w:jc w:val="both"/>
      </w:pPr>
      <w:proofErr w:type="spellStart"/>
      <w:r w:rsidRPr="00710E78">
        <w:t>Мамонтово</w:t>
      </w:r>
      <w:proofErr w:type="spellEnd"/>
      <w:r w:rsidRPr="00710E78">
        <w:t xml:space="preserve"> дерево получило своё название из-за больших размеров (оно достигает 120 м в высоту, 20 м в диаметре) и внешнего сходства его огромных свисающих ветвей с бивнями мамонта. В одном из заповедников США есть пень </w:t>
      </w:r>
      <w:proofErr w:type="spellStart"/>
      <w:r w:rsidRPr="00710E78">
        <w:t>мамонтова</w:t>
      </w:r>
      <w:proofErr w:type="spellEnd"/>
      <w:r w:rsidRPr="00710E78">
        <w:t xml:space="preserve"> дерева с устроенной на нём танцплощадкой и дупло, превращенное в небольшой ресторан. В России самым могучим деревом считается дуб – до 50 м в высоту со стволом до 2 м в диаметре. </w:t>
      </w:r>
    </w:p>
    <w:p w:rsidR="00710E78" w:rsidRPr="00710E78" w:rsidRDefault="00710E78" w:rsidP="00710E78">
      <w:pPr>
        <w:jc w:val="both"/>
      </w:pPr>
      <w:r w:rsidRPr="00710E78">
        <w:t xml:space="preserve">Посчитай, сколько примерно школьников должны взяться за руки, чтобы обхватить ствол </w:t>
      </w:r>
      <w:proofErr w:type="spellStart"/>
      <w:r w:rsidRPr="00710E78">
        <w:t>мамонтова</w:t>
      </w:r>
      <w:proofErr w:type="spellEnd"/>
      <w:r w:rsidRPr="00710E78">
        <w:t xml:space="preserve"> дерева?</w:t>
      </w:r>
    </w:p>
    <w:p w:rsidR="00710E78" w:rsidRPr="00710E78" w:rsidRDefault="00710E78" w:rsidP="00710E78">
      <w:pPr>
        <w:jc w:val="both"/>
      </w:pPr>
      <w:r w:rsidRPr="00710E78">
        <w:t>Сколько человек понадобиться, чтобы обхватить ствол дуба?</w:t>
      </w: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710E78" w:rsidRDefault="00710E78" w:rsidP="00710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0E78" w:rsidRPr="00F52896" w:rsidRDefault="00710E78"/>
    <w:sectPr w:rsidR="00710E78" w:rsidRPr="00F52896" w:rsidSect="00F5289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36E"/>
    <w:multiLevelType w:val="hybridMultilevel"/>
    <w:tmpl w:val="49A8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E1559"/>
    <w:multiLevelType w:val="hybridMultilevel"/>
    <w:tmpl w:val="67E8C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F7496"/>
    <w:multiLevelType w:val="hybridMultilevel"/>
    <w:tmpl w:val="D8BEA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70F"/>
    <w:multiLevelType w:val="hybridMultilevel"/>
    <w:tmpl w:val="7E6A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726FF"/>
    <w:multiLevelType w:val="hybridMultilevel"/>
    <w:tmpl w:val="C600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181675"/>
    <w:multiLevelType w:val="hybridMultilevel"/>
    <w:tmpl w:val="68088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3860F3"/>
    <w:multiLevelType w:val="hybridMultilevel"/>
    <w:tmpl w:val="1DC69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D370F"/>
    <w:multiLevelType w:val="hybridMultilevel"/>
    <w:tmpl w:val="F418D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896"/>
    <w:rsid w:val="000875EB"/>
    <w:rsid w:val="00092156"/>
    <w:rsid w:val="001E211A"/>
    <w:rsid w:val="0036007D"/>
    <w:rsid w:val="0036737F"/>
    <w:rsid w:val="003A307C"/>
    <w:rsid w:val="003C5877"/>
    <w:rsid w:val="00454433"/>
    <w:rsid w:val="004D13A7"/>
    <w:rsid w:val="005F40B7"/>
    <w:rsid w:val="00600213"/>
    <w:rsid w:val="006A6668"/>
    <w:rsid w:val="006D1F61"/>
    <w:rsid w:val="00710E78"/>
    <w:rsid w:val="00797402"/>
    <w:rsid w:val="007C77A7"/>
    <w:rsid w:val="009C5883"/>
    <w:rsid w:val="00A05BF3"/>
    <w:rsid w:val="00A138E1"/>
    <w:rsid w:val="00A97FFE"/>
    <w:rsid w:val="00B715F6"/>
    <w:rsid w:val="00C749F4"/>
    <w:rsid w:val="00EC170D"/>
    <w:rsid w:val="00F52896"/>
    <w:rsid w:val="00F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89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C5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710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71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710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710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077C-FF3E-40E7-B739-1E2077BF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434</cp:lastModifiedBy>
  <cp:revision>7</cp:revision>
  <cp:lastPrinted>2013-03-28T20:09:00Z</cp:lastPrinted>
  <dcterms:created xsi:type="dcterms:W3CDTF">2013-03-27T19:23:00Z</dcterms:created>
  <dcterms:modified xsi:type="dcterms:W3CDTF">2014-11-05T16:56:00Z</dcterms:modified>
</cp:coreProperties>
</file>