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D5" w:rsidRPr="00A910E9" w:rsidRDefault="00125FDA" w:rsidP="00125FD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910E9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A910E9">
        <w:rPr>
          <w:rFonts w:ascii="Times New Roman" w:hAnsi="Times New Roman" w:cs="Times New Roman"/>
          <w:color w:val="C00000"/>
          <w:sz w:val="28"/>
          <w:szCs w:val="28"/>
        </w:rPr>
        <w:t>Заревская</w:t>
      </w:r>
      <w:proofErr w:type="spellEnd"/>
      <w:r w:rsidRPr="00A910E9">
        <w:rPr>
          <w:rFonts w:ascii="Times New Roman" w:hAnsi="Times New Roman" w:cs="Times New Roman"/>
          <w:color w:val="C00000"/>
          <w:sz w:val="28"/>
          <w:szCs w:val="28"/>
        </w:rPr>
        <w:t xml:space="preserve"> средняя общеобразовательная школа с углубленным изучением отдельных предметов</w:t>
      </w:r>
    </w:p>
    <w:p w:rsidR="00125FDA" w:rsidRPr="00BF238B" w:rsidRDefault="00125FDA" w:rsidP="00125FDA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125FDA" w:rsidRPr="00BF238B" w:rsidRDefault="00125FDA" w:rsidP="00125FDA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125FDA" w:rsidRPr="00BF238B" w:rsidRDefault="00125FDA" w:rsidP="00125FDA">
      <w:pPr>
        <w:pStyle w:val="1"/>
        <w:rPr>
          <w:color w:val="808080" w:themeColor="background1" w:themeShade="80"/>
        </w:rPr>
      </w:pPr>
      <w:r w:rsidRPr="00BF238B">
        <w:rPr>
          <w:color w:val="808080" w:themeColor="background1" w:themeShade="80"/>
        </w:rPr>
        <w:t xml:space="preserve">   Доклад на ШМО  классных руководителей:</w:t>
      </w:r>
    </w:p>
    <w:p w:rsidR="00125FDA" w:rsidRPr="00BF238B" w:rsidRDefault="00125FDA" w:rsidP="00125FDA">
      <w:pPr>
        <w:pStyle w:val="1"/>
        <w:rPr>
          <w:color w:val="808080" w:themeColor="background1" w:themeShade="80"/>
        </w:rPr>
      </w:pPr>
    </w:p>
    <w:p w:rsidR="00125FDA" w:rsidRPr="00A910E9" w:rsidRDefault="00125FDA" w:rsidP="00125FDA">
      <w:pPr>
        <w:pStyle w:val="1"/>
        <w:rPr>
          <w:color w:val="4F81BD" w:themeColor="accent1"/>
        </w:rPr>
      </w:pPr>
      <w:r w:rsidRPr="00A910E9">
        <w:rPr>
          <w:color w:val="4F81BD" w:themeColor="accent1"/>
        </w:rPr>
        <w:t xml:space="preserve">" Развитие творческих способностей учащихся </w:t>
      </w:r>
    </w:p>
    <w:p w:rsidR="00125FDA" w:rsidRPr="00A910E9" w:rsidRDefault="00125FDA" w:rsidP="00125FDA">
      <w:pPr>
        <w:pStyle w:val="1"/>
        <w:rPr>
          <w:color w:val="4F81BD" w:themeColor="accent1"/>
        </w:rPr>
      </w:pPr>
      <w:r w:rsidRPr="00A910E9">
        <w:rPr>
          <w:color w:val="4F81BD" w:themeColor="accent1"/>
        </w:rPr>
        <w:t xml:space="preserve">через систему внеклассных мероприятий </w:t>
      </w:r>
    </w:p>
    <w:p w:rsidR="00125FDA" w:rsidRPr="00A910E9" w:rsidRDefault="00125FDA" w:rsidP="00125FDA">
      <w:pPr>
        <w:pStyle w:val="1"/>
        <w:rPr>
          <w:color w:val="4F81BD" w:themeColor="accent1"/>
        </w:rPr>
      </w:pPr>
      <w:r w:rsidRPr="00A910E9">
        <w:rPr>
          <w:color w:val="4F81BD" w:themeColor="accent1"/>
        </w:rPr>
        <w:t xml:space="preserve">        в 1 классе"</w:t>
      </w:r>
    </w:p>
    <w:p w:rsidR="00125FDA" w:rsidRPr="00A910E9" w:rsidRDefault="00A910E9" w:rsidP="00125FDA">
      <w:pPr>
        <w:pStyle w:val="1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>
            <wp:extent cx="3552825" cy="3257550"/>
            <wp:effectExtent l="0" t="0" r="0" b="0"/>
            <wp:docPr id="46" name="Рисунок 46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DA" w:rsidRPr="00A910E9" w:rsidRDefault="00125FDA" w:rsidP="00125FDA">
      <w:pPr>
        <w:pStyle w:val="1"/>
        <w:jc w:val="center"/>
        <w:rPr>
          <w:b w:val="0"/>
          <w:color w:val="C0000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                                                                 </w:t>
      </w:r>
      <w:r w:rsidRPr="00A910E9">
        <w:rPr>
          <w:b w:val="0"/>
          <w:color w:val="C00000"/>
          <w:sz w:val="28"/>
          <w:szCs w:val="28"/>
        </w:rPr>
        <w:t>Подготовила</w:t>
      </w:r>
      <w:r w:rsidRPr="00A910E9">
        <w:rPr>
          <w:color w:val="C00000"/>
          <w:sz w:val="28"/>
          <w:szCs w:val="28"/>
        </w:rPr>
        <w:t xml:space="preserve">            </w:t>
      </w:r>
    </w:p>
    <w:p w:rsidR="00125FDA" w:rsidRPr="00A910E9" w:rsidRDefault="00125FDA" w:rsidP="00125FDA">
      <w:pPr>
        <w:pStyle w:val="1"/>
        <w:jc w:val="center"/>
        <w:rPr>
          <w:b w:val="0"/>
          <w:color w:val="C00000"/>
          <w:sz w:val="28"/>
          <w:szCs w:val="28"/>
        </w:rPr>
      </w:pPr>
      <w:r w:rsidRPr="00A910E9">
        <w:rPr>
          <w:b w:val="0"/>
          <w:color w:val="C00000"/>
          <w:sz w:val="28"/>
          <w:szCs w:val="28"/>
        </w:rPr>
        <w:t xml:space="preserve">                                                                                           учитель начальных классов:</w:t>
      </w:r>
    </w:p>
    <w:p w:rsidR="00125FDA" w:rsidRPr="00A910E9" w:rsidRDefault="00125FDA" w:rsidP="00125FDA">
      <w:pPr>
        <w:pStyle w:val="1"/>
        <w:jc w:val="right"/>
        <w:rPr>
          <w:b w:val="0"/>
          <w:color w:val="C00000"/>
          <w:sz w:val="28"/>
          <w:szCs w:val="28"/>
        </w:rPr>
      </w:pPr>
      <w:proofErr w:type="spellStart"/>
      <w:r w:rsidRPr="00A910E9">
        <w:rPr>
          <w:b w:val="0"/>
          <w:color w:val="C00000"/>
          <w:sz w:val="28"/>
          <w:szCs w:val="28"/>
        </w:rPr>
        <w:t>Здебская</w:t>
      </w:r>
      <w:proofErr w:type="spellEnd"/>
      <w:r w:rsidRPr="00A910E9">
        <w:rPr>
          <w:b w:val="0"/>
          <w:color w:val="C00000"/>
          <w:sz w:val="28"/>
          <w:szCs w:val="28"/>
        </w:rPr>
        <w:t xml:space="preserve"> Елена Владимировна</w:t>
      </w:r>
    </w:p>
    <w:p w:rsidR="00125FDA" w:rsidRPr="00A910E9" w:rsidRDefault="00125FDA" w:rsidP="00125FD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25FDA" w:rsidRPr="00A910E9" w:rsidRDefault="00125FDA" w:rsidP="00125FD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910E9" w:rsidRPr="00A910E9" w:rsidRDefault="00A910E9" w:rsidP="00125FD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25FDA" w:rsidRPr="00A910E9" w:rsidRDefault="00125FDA" w:rsidP="00125FD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910E9">
        <w:rPr>
          <w:rFonts w:ascii="Times New Roman" w:hAnsi="Times New Roman" w:cs="Times New Roman"/>
          <w:color w:val="C00000"/>
          <w:sz w:val="28"/>
          <w:szCs w:val="28"/>
        </w:rPr>
        <w:t>г. Домодедово  2011год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lastRenderedPageBreak/>
        <w:pict/>
      </w:r>
      <w:r w:rsidRPr="00BF238B">
        <w:rPr>
          <w:color w:val="808080" w:themeColor="background1" w:themeShade="80"/>
          <w:sz w:val="28"/>
          <w:szCs w:val="28"/>
        </w:rPr>
        <w:pict/>
      </w:r>
      <w:r w:rsidRPr="00BF238B">
        <w:rPr>
          <w:color w:val="808080" w:themeColor="background1" w:themeShade="80"/>
          <w:sz w:val="28"/>
          <w:szCs w:val="28"/>
        </w:rPr>
        <w:pict/>
      </w:r>
      <w:r w:rsidRPr="00BF238B">
        <w:rPr>
          <w:color w:val="808080" w:themeColor="background1" w:themeShade="80"/>
          <w:sz w:val="28"/>
          <w:szCs w:val="28"/>
        </w:rPr>
        <w:pict/>
      </w:r>
      <w:r w:rsidRPr="00BF238B">
        <w:rPr>
          <w:color w:val="808080" w:themeColor="background1" w:themeShade="80"/>
          <w:sz w:val="28"/>
          <w:szCs w:val="28"/>
        </w:rPr>
        <w:pict/>
      </w:r>
      <w:r w:rsidRPr="00BF238B">
        <w:rPr>
          <w:rStyle w:val="a5"/>
          <w:color w:val="808080" w:themeColor="background1" w:themeShade="80"/>
          <w:sz w:val="28"/>
          <w:szCs w:val="28"/>
        </w:rPr>
        <w:t>I. Введение.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Современный этап развития педагогики и школы требует новаторских подходов к решению задач воспитания личности ребенка. Наряду с принципом демократизации всей системы образования, принципом </w:t>
      </w:r>
      <w:proofErr w:type="spellStart"/>
      <w:r w:rsidRPr="00BF238B">
        <w:rPr>
          <w:color w:val="808080" w:themeColor="background1" w:themeShade="80"/>
          <w:sz w:val="28"/>
          <w:szCs w:val="28"/>
        </w:rPr>
        <w:t>соревновательности</w:t>
      </w:r>
      <w:proofErr w:type="spellEnd"/>
      <w:r w:rsidRPr="00BF238B">
        <w:rPr>
          <w:color w:val="808080" w:themeColor="background1" w:themeShade="80"/>
          <w:sz w:val="28"/>
          <w:szCs w:val="28"/>
        </w:rPr>
        <w:t xml:space="preserve"> разных моделей школ, методов и программ воспитания, должен быть представлен и метод </w:t>
      </w:r>
      <w:proofErr w:type="spellStart"/>
      <w:r w:rsidRPr="00BF238B">
        <w:rPr>
          <w:color w:val="808080" w:themeColor="background1" w:themeShade="80"/>
          <w:sz w:val="28"/>
          <w:szCs w:val="28"/>
        </w:rPr>
        <w:t>креативности</w:t>
      </w:r>
      <w:proofErr w:type="spellEnd"/>
      <w:r w:rsidRPr="00BF238B">
        <w:rPr>
          <w:color w:val="808080" w:themeColor="background1" w:themeShade="80"/>
          <w:sz w:val="28"/>
          <w:szCs w:val="28"/>
        </w:rPr>
        <w:t xml:space="preserve"> – ориентации на творческие процессы в педагогике, на формирование творческой личности.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В школе проводился опрос учащихся школ: “Пытались ли вы когда-нибудь сочинять стихи, музыку, самостоятельно рисовать, изобретать, выдумывать что-то новое?” Оказалось, что 48% учащихся, которые, забыв, наверное, о своих дошкольных и первых школьных годах, утверждал, что ничего из перечисленного он не пытался сделать. “Не пытался, потому что все равно ничего не получится”; “Не нравится, поэтому и не пытался”. Отсутствие веры в свои возможности и интереса к творчеству у школьников – что может быть тревожнее для педагога! Разработка методики по различным видам творчества – одна из задач педагогики творчества.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При этом школа должна рассматриваться как педагогический центр всестороннего развития личности. Она должна обеспечивать реальные возможности активного и творческого участия школьников во всех видах деятельности, координировать все влияния окружающей среды на личность, ее формирование.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II. Воспитательное пространство как средство развития творческих способностей учащихся.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Среди понятий педагогики на первый план постепенно выходят понятия “воспитательное пространство”, “воспитывающая среда”, “среда в среде”. Воспитательное пространство является инструментом воспитания при условии целенаправленного использования его возможностей в работе с детьми. Влияние воспитательного пространства обусловлено восприятием его ребенком, включенностью в процесс его создания и совершенствования. Эффективность освоения этого пространства со стороны ребенка зависит от того, каким он его видит.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Выделяют следующие характеристики воспитательного пространства: </w:t>
      </w:r>
    </w:p>
    <w:p w:rsidR="00BF238B" w:rsidRPr="00BF238B" w:rsidRDefault="00BF238B" w:rsidP="00BF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Воспитательное пространство – это освоенная, природная, культурная, социальная, информационная среда, которая приспособлена для решения педагогических задач.</w:t>
      </w:r>
    </w:p>
    <w:p w:rsidR="00BF238B" w:rsidRPr="00BF238B" w:rsidRDefault="00BF238B" w:rsidP="00BF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Воспитательное пространство – это результат освоения воспитательной среды.</w:t>
      </w:r>
    </w:p>
    <w:p w:rsidR="00BF238B" w:rsidRPr="00BF238B" w:rsidRDefault="00BF238B" w:rsidP="00BF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Воспитательное пространство не складывается само по себе или приказом сверху. Оно рождается внутри педагогической действительности благодаря специально организуемой деятельности.</w:t>
      </w:r>
    </w:p>
    <w:p w:rsidR="00BF238B" w:rsidRPr="00BF238B" w:rsidRDefault="00BF238B" w:rsidP="00BF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Воспитательное пространство может стать средством развития творческого потенциала личности ребенка только в том случае, если оно будет пространством детской общности, наполненным реальными и значимыми для детей вопросами, на которые необходимо найти ответы, если дети воспринимают пространство как свою собственную территорию, за которую они несут ответственность. </w:t>
      </w:r>
    </w:p>
    <w:p w:rsidR="00BF238B" w:rsidRPr="00BF238B" w:rsidRDefault="00BF238B" w:rsidP="00BF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Создание воспитательного пространства включает внутренние процессы, связанные с выбором приоритетов педагогической деятельности, и внешние, которые включают освоение сообществом детей и взрослых окружающей среды.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III. Система развития творческих способностей учащихся в воспитательном пространстве.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По вышеперечисленным правилам реализации творческого потенциала воспитательного пространства, педагогу-воспитателю необходимо четко продумать цели своей работы.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Бесталанных людей нет, а есть люди, занятые не своим делом. Таланты бывают разные: талант управления, талант общения, артистические способности и многие другие, раскрыть которые можно только во внеурочной деятельности. В данном случае цель работы педагога – формирование и раскрытие творческой индивидуальности ученика. Реализация данной цели подразумевает решение следующих задач: </w:t>
      </w:r>
    </w:p>
    <w:p w:rsidR="00BF238B" w:rsidRPr="00BF238B" w:rsidRDefault="00BF238B" w:rsidP="00BF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Создать условия для интеллектуального, нравственного и эмоционального самовыражения личности ребенка, для открытия и развития способностей детей в различных сферах деятельности.</w:t>
      </w:r>
    </w:p>
    <w:p w:rsidR="00BF238B" w:rsidRPr="00BF238B" w:rsidRDefault="00BF238B" w:rsidP="00BF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Обеспечить педагогическую поддержку творческих устремлений учащегося.</w:t>
      </w:r>
    </w:p>
    <w:p w:rsidR="00BF238B" w:rsidRPr="00BF238B" w:rsidRDefault="00BF238B" w:rsidP="00BF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Способствовать повышению роли ученического самоуправления в планировании, организации и анализе жизнедеятельности в классе.</w:t>
      </w:r>
    </w:p>
    <w:p w:rsidR="00BF238B" w:rsidRPr="00BF238B" w:rsidRDefault="00BF238B" w:rsidP="00BF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Обеспечить участие родителей в подготовке и проведении ключевых воспитательных дел в классе.</w:t>
      </w:r>
    </w:p>
    <w:p w:rsidR="00BF238B" w:rsidRPr="00BF238B" w:rsidRDefault="00BF238B" w:rsidP="00BF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Сформировать круг традиционных дел в классе, позволяющий оптимально распределять учеников по способностям.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Детский коллектив - коллектив, нацеленный на творчество. Только в творческом коллективе ребята вырастают, не приспосабливаясь к жизни, а преобразуя ее вокруг себя. Как же сделать так, чтобы всемерно развить самостоятельность и инициативу каждого ребенка? Чтобы, когда в школе проводятся различные мероприятия, большинство ребят на этих мероприятиях были полноправными хозяевами, а не скучающими гостями? Способы и средства достижения целей в воспитательном пространстве в данном случае должны быть также творческими: </w:t>
      </w:r>
    </w:p>
    <w:p w:rsidR="00BF238B" w:rsidRPr="00BF238B" w:rsidRDefault="00BF238B" w:rsidP="00BF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Педагогу необходимо научиться относиться к ребятам как к младшим товарищам по трудной, но очень интересной работе.</w:t>
      </w:r>
    </w:p>
    <w:p w:rsidR="00BF238B" w:rsidRPr="00BF238B" w:rsidRDefault="00BF238B" w:rsidP="00BF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Нужно уметь находить в каждом ребенке что-то хорошее, делиться этим хорошим, вовлекать каждого в поиск того, что можно сделать интересного и полезного для своего класса, для окружающих людей.</w:t>
      </w:r>
    </w:p>
    <w:p w:rsidR="00BF238B" w:rsidRPr="00BF238B" w:rsidRDefault="00BF238B" w:rsidP="00BF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Вырабатывать у детей привычку заботиться об окружающих и думать не только о себе, но и о других, стремиться к тому, чтобы всем было хорошо и интересно.</w:t>
      </w:r>
    </w:p>
    <w:p w:rsidR="00BF238B" w:rsidRPr="00BF238B" w:rsidRDefault="00BF238B" w:rsidP="00BF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 своей работе с детьми педагогу придерживаться принципа: все, что дети могут сделать сами, они должны делать самостоятельно.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Воспитательную работу строить по алгоритму: </w:t>
      </w:r>
    </w:p>
    <w:p w:rsidR="00BF238B" w:rsidRPr="00BF238B" w:rsidRDefault="00BF238B" w:rsidP="00BF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предварительная работа организатора;</w:t>
      </w:r>
    </w:p>
    <w:p w:rsidR="00BF238B" w:rsidRPr="00BF238B" w:rsidRDefault="00BF238B" w:rsidP="00BF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коллективное планирование;</w:t>
      </w:r>
    </w:p>
    <w:p w:rsidR="00BF238B" w:rsidRPr="00BF238B" w:rsidRDefault="00BF238B" w:rsidP="00BF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коллективная подготовка;</w:t>
      </w:r>
    </w:p>
    <w:p w:rsidR="00BF238B" w:rsidRPr="00BF238B" w:rsidRDefault="00BF238B" w:rsidP="00BF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коллективное проведение дела;</w:t>
      </w:r>
    </w:p>
    <w:p w:rsidR="00BF238B" w:rsidRPr="00BF238B" w:rsidRDefault="00BF238B" w:rsidP="00BF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коллективное подведение итогов.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Способы в воспитательном пространстве должны соотноситься с формами. Понятие форма - означает способ организации, способ существования и выражения содержания, предмета, явления, процесса. Основной формой воспитательного процесса в школе принято считать мероприятие.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Мероприятие – организованное действие коллектива, направленное на достижение каких-либо целей. Мероприятие должно реализовываться, как целенаправленное взаимодействие учителя, классного руководителя, воспитателя с каждым учащимся, детским коллективом в целом, направленное на решение поставленных воспитательных задач. В этом случае само мероприятие выступает как форма воспитательной деятельности, в которой целенаправленно объединены отдельные способы ее организации, сочетающие цели, задачи, содержание, методы, средства и приемы. В процессе этой деятельности создаются такие воспитательные ситуации в жизнедеятельности коллектива, которые своим содержанием и эмоциональным проявлением воздействуют на личность ребенка.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В педагогике нет единого подхода к классификации форм воспитательной работы. Наиболее распространенной считается классификация организационных форм воспитания в зависимости от того, как организованы учащиеся: массовая, групповая и индивидуальная формы. Кроме того, существует подход к определению форм воспитательной деятельности, связанный с направлениями воспитательной работы.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proofErr w:type="gramStart"/>
      <w:r w:rsidRPr="00BF238B">
        <w:rPr>
          <w:color w:val="808080" w:themeColor="background1" w:themeShade="80"/>
          <w:sz w:val="28"/>
          <w:szCs w:val="28"/>
        </w:rPr>
        <w:t>Например, организации познавательно-развивающей деятельности учащихся более всего соответствуют такие формы: викторина, аукцион знаний, заседание клуба любознательных, конкурс проектов, конкурс эрудитов, интеллектуальный марафон, деловые игры, смотр знаний, научные конференции, конкурс изобретателей и фантазеров, турнир ораторов, устный журнал, и т. д.</w:t>
      </w:r>
      <w:proofErr w:type="gramEnd"/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литературно-музыкальные композиции, практические занятия, заочные путешествия, акции милосердия, поисковая деятельность и т. д.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Деятельности, связанной с профориентацией школьников, более всего соответствуют такие формы: встречи с представителями разных профессий, “В мире профессий”, “Как выбирать профессию?”, экскурсии на производство, игра-конкурс “Чья профессия лучше?” и т. д.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При организации эстетического воспитания широко применяются: литературные и музыкальные вечера и утренники, “Час поэзии”, экскурсии в музеи и на выставки, прогулки на природу, беседы о музыке и живописи, праздники искусств, обзоры журналов, выпуск рукописных изданий и т. д.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lastRenderedPageBreak/>
        <w:t>При организации физического воспитания широко применяются игры типа “Веселые старты”, малые олимпийские игры, туристические походы и эстафеты, встречи с представителями разных видов спорта, спортивные вечера и утренники, беседы и гигиене, здоровье и физической культуре и т. д.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В начальной школе, особенно в 1-2 классе, </w:t>
      </w:r>
      <w:proofErr w:type="gramStart"/>
      <w:r w:rsidRPr="00BF238B">
        <w:rPr>
          <w:color w:val="808080" w:themeColor="background1" w:themeShade="80"/>
          <w:sz w:val="28"/>
          <w:szCs w:val="28"/>
        </w:rPr>
        <w:t>важное значение</w:t>
      </w:r>
      <w:proofErr w:type="gramEnd"/>
      <w:r w:rsidRPr="00BF238B">
        <w:rPr>
          <w:color w:val="808080" w:themeColor="background1" w:themeShade="80"/>
          <w:sz w:val="28"/>
          <w:szCs w:val="28"/>
        </w:rPr>
        <w:t xml:space="preserve"> имеет такая форма воспитания, как игра. Присущая детям жажда деятельности часто находит свое выражение в игре, заменяющей ребенку необходимый для него труд. Всякая игра приучает их к согласованным действиям, к точности и своевременности перед командой или группой, за которую они играют. В добровольном подчинении правилам игры, без которых она перестает быть организованным действием, утверждается и крепнет сознательная дисциплина. Наконец в игре, чаще всего представляющей собой индивидуальное или групповое соревнование, воспитываются волевые качества. В воспитательном процессе игра должна отвечать следующим требованиям: </w:t>
      </w:r>
    </w:p>
    <w:p w:rsidR="00BF238B" w:rsidRPr="00BF238B" w:rsidRDefault="00BF238B" w:rsidP="00BF2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Игра должна содействовать сплочению коллектива.</w:t>
      </w:r>
    </w:p>
    <w:p w:rsidR="00BF238B" w:rsidRPr="00BF238B" w:rsidRDefault="00BF238B" w:rsidP="00BF2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Иметь познавательное значение.</w:t>
      </w:r>
    </w:p>
    <w:p w:rsidR="00BF238B" w:rsidRPr="00BF238B" w:rsidRDefault="00BF238B" w:rsidP="00BF2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Активизировать общественную деятельность детей.</w:t>
      </w:r>
    </w:p>
    <w:p w:rsidR="00BF238B" w:rsidRPr="00BF238B" w:rsidRDefault="00BF238B" w:rsidP="00BF2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Обеспечивать мыслительную активность участников игр. </w:t>
      </w:r>
    </w:p>
    <w:p w:rsidR="00BF238B" w:rsidRPr="00BF238B" w:rsidRDefault="00BF238B" w:rsidP="00BF2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Создавать условия для детского творчества.</w:t>
      </w:r>
    </w:p>
    <w:p w:rsidR="00BF238B" w:rsidRPr="00BF238B" w:rsidRDefault="00BF238B" w:rsidP="00BF2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Соответствовать принципу: “Как можно меньше зрителей, как можно больше действующих лиц”.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Цель воспитательной игры: сделать воспитательный процесс радостным, интересным, запоминающимся для детей. Пробудить душу ребенка, развить заложенные природой творческие способности, научить общению, ориентированию в различных жизненных ситуациях, воспитывать элементарную культуру поведения– </w:t>
      </w:r>
      <w:proofErr w:type="gramStart"/>
      <w:r w:rsidRPr="00BF238B">
        <w:rPr>
          <w:color w:val="808080" w:themeColor="background1" w:themeShade="80"/>
          <w:sz w:val="28"/>
          <w:szCs w:val="28"/>
        </w:rPr>
        <w:t>во</w:t>
      </w:r>
      <w:proofErr w:type="gramEnd"/>
      <w:r w:rsidRPr="00BF238B">
        <w:rPr>
          <w:color w:val="808080" w:themeColor="background1" w:themeShade="80"/>
          <w:sz w:val="28"/>
          <w:szCs w:val="28"/>
        </w:rPr>
        <w:t xml:space="preserve">т основные задачи, которые реализуются в игре.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Сложные и многообразные задачи воспитания можно решать только путем комплексного использования различных форм организации воспитательного процесса. Чем разнообразнее и богаче по содержанию эти формы, тем эффективнее воспитательный процесс.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В процессе осуществления любой формы необходимо использование пошагового комплекса действий классного коллектива: 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Создание временной инициативной группы, разработка плана предстоящего мероприятия.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композиции предстоящего мероприятия.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Составление списка дел, средств, материалов, которые потребуются для реализации задуманного.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Распределение поручений для осуществления каждого пункта программы.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Осуществление запланированной деятельности по подготовке к мероприятию.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Проведение мероприятия.</w:t>
      </w:r>
    </w:p>
    <w:p w:rsidR="00BF238B" w:rsidRPr="00BF238B" w:rsidRDefault="00BF238B" w:rsidP="00BF2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Итоговое обсуждение реализации мероприятия.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Такая организация позволяет коллективу повышать степень самостоятельности в организации жизнедеятельности класса. Развитие у учеников способности к взаимодействию, самоуправлению, кооперации, развитие индивидуальности, </w:t>
      </w:r>
      <w:r w:rsidRPr="00BF238B">
        <w:rPr>
          <w:color w:val="808080" w:themeColor="background1" w:themeShade="80"/>
          <w:sz w:val="28"/>
          <w:szCs w:val="28"/>
        </w:rPr>
        <w:lastRenderedPageBreak/>
        <w:t xml:space="preserve">социальной компетенции, ответственности – является одним из направлений работы педагога – воспитателя по раскрытию и развитию творческого потенциала личности ребенка.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IV. Система работы учителя начальных классов по развитию творческих способностей учащихся в воспитательном пространстве через систему внеклассных мероприятий.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Для того</w:t>
      </w:r>
      <w:proofErr w:type="gramStart"/>
      <w:r w:rsidRPr="00BF238B">
        <w:rPr>
          <w:color w:val="808080" w:themeColor="background1" w:themeShade="80"/>
          <w:sz w:val="28"/>
          <w:szCs w:val="28"/>
        </w:rPr>
        <w:t>,</w:t>
      </w:r>
      <w:proofErr w:type="gramEnd"/>
      <w:r w:rsidRPr="00BF238B">
        <w:rPr>
          <w:color w:val="808080" w:themeColor="background1" w:themeShade="80"/>
          <w:sz w:val="28"/>
          <w:szCs w:val="28"/>
        </w:rPr>
        <w:t xml:space="preserve"> чтобы обучить детей творчеству, педагогу необходимо научиться работать творчески самому. Подготовка к мероприятию – процесс, требующий выбора оптимальных методов, средств и форм воспитания.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Мероприятия творческого характера – это мероприятия, предполагающие </w:t>
      </w:r>
      <w:proofErr w:type="spellStart"/>
      <w:r w:rsidRPr="00BF238B">
        <w:rPr>
          <w:color w:val="808080" w:themeColor="background1" w:themeShade="80"/>
          <w:sz w:val="28"/>
          <w:szCs w:val="28"/>
        </w:rPr>
        <w:t>креативность</w:t>
      </w:r>
      <w:proofErr w:type="spellEnd"/>
      <w:r w:rsidRPr="00BF238B">
        <w:rPr>
          <w:color w:val="808080" w:themeColor="background1" w:themeShade="80"/>
          <w:sz w:val="28"/>
          <w:szCs w:val="28"/>
        </w:rPr>
        <w:t xml:space="preserve"> в их реализации и рассчитанные на использование в них творческих возможностей учащихся.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Часы, свободные от учебных занятий, должны быть заполнены разумно, интересно, чтобы они были действенным средством воспитания детей. В значительной мере это зависит от педагога, его умения увлечь детей интересным делом, дать выход его энергии, развить познавательные, творческие силы, способности, расширить кругозор и сферу общения. А для того, чтобы удовлетворить интерес и желание каждого ученика, можно и нужно предложить несколько видов деятельности: каждый ученик выбирает то, что ему нравится и что он умеет.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Большую помощь в этом может оказать игра – постоянная спутница детства. Например, конкурсы: 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“Эти забавные животные”,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“Космические путешествия”,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“Юные пожарные”,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“Горячие сердца”,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“А ну-ка, девочки”,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“Будущие защитники Отечества”,</w:t>
      </w:r>
    </w:p>
    <w:p w:rsidR="00BF238B" w:rsidRPr="00BF238B" w:rsidRDefault="00BF238B" w:rsidP="00BF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“Самый, самый, самый…” и т. д.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>Цель этих конкурсов – формирование творческой личности, умеющей правильно и оперативно ориентироваться в различных жизненных ситуациях.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proofErr w:type="gramStart"/>
      <w:r w:rsidRPr="00BF238B">
        <w:rPr>
          <w:color w:val="808080" w:themeColor="background1" w:themeShade="80"/>
          <w:sz w:val="28"/>
          <w:szCs w:val="28"/>
        </w:rPr>
        <w:t xml:space="preserve">Среди разного рода игр можно выделить и классифицировать следующие: </w:t>
      </w:r>
      <w:proofErr w:type="gramEnd"/>
    </w:p>
    <w:p w:rsidR="00BF238B" w:rsidRPr="00BF238B" w:rsidRDefault="00BF238B" w:rsidP="00BF2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Игра-драматизация.</w:t>
      </w:r>
    </w:p>
    <w:p w:rsidR="00BF238B" w:rsidRPr="00BF238B" w:rsidRDefault="00BF238B" w:rsidP="00BF2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Игра-загадка.</w:t>
      </w:r>
    </w:p>
    <w:p w:rsidR="00BF238B" w:rsidRPr="00BF238B" w:rsidRDefault="00BF238B" w:rsidP="00BF2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Игровое моделирование.</w:t>
      </w:r>
    </w:p>
    <w:p w:rsidR="00BF238B" w:rsidRPr="00BF238B" w:rsidRDefault="00BF238B" w:rsidP="00BF2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Игра с последующей рефлексией.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Игра-драматизация</w:t>
      </w:r>
      <w:r w:rsidRPr="00BF238B">
        <w:rPr>
          <w:color w:val="808080" w:themeColor="background1" w:themeShade="80"/>
          <w:sz w:val="28"/>
          <w:szCs w:val="28"/>
        </w:rPr>
        <w:t xml:space="preserve"> – наиболее приемлема для младших школьников. Представляет собой разновидность сценической игры, суть которой разыгрывание какой- либо сценки или стихотворения нравственного содержания для зрителей. В процессе подготовки и проигрывания обеспечивается двойное воздействие на личность: исполнительская деятельность требует вхождения в роль другого и оценки его действий изнутри, </w:t>
      </w:r>
      <w:r w:rsidRPr="00BF238B">
        <w:rPr>
          <w:color w:val="808080" w:themeColor="background1" w:themeShade="80"/>
          <w:sz w:val="28"/>
          <w:szCs w:val="28"/>
        </w:rPr>
        <w:lastRenderedPageBreak/>
        <w:t xml:space="preserve">ненавязчиво формирует отношение, позицию, побуждает к самоанализу; с другой стороны, дополнительное воздействие оказывает реакция зрителей, создается единое эмоциональное состояние, объединяющее детей.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 xml:space="preserve">Игра-загадка: </w:t>
      </w:r>
      <w:r w:rsidRPr="00BF238B">
        <w:rPr>
          <w:color w:val="808080" w:themeColor="background1" w:themeShade="80"/>
          <w:sz w:val="28"/>
          <w:szCs w:val="28"/>
        </w:rPr>
        <w:t>детям предлагается разыграть ситуации различного уровня сложности, в которых заложены ошибочные действия. Задача зрителей – обнаружить ошибки в поведении действующих лиц и объяснить их или найти выход из сложившейся ситуации</w:t>
      </w:r>
      <w:proofErr w:type="gramStart"/>
      <w:r w:rsidRPr="00BF238B">
        <w:rPr>
          <w:color w:val="808080" w:themeColor="background1" w:themeShade="80"/>
          <w:sz w:val="28"/>
          <w:szCs w:val="28"/>
        </w:rPr>
        <w:t>.</w:t>
      </w:r>
      <w:proofErr w:type="gramEnd"/>
      <w:r w:rsidRPr="00BF238B">
        <w:rPr>
          <w:color w:val="808080" w:themeColor="background1" w:themeShade="80"/>
          <w:sz w:val="28"/>
          <w:szCs w:val="28"/>
        </w:rPr>
        <w:t xml:space="preserve"> (</w:t>
      </w:r>
      <w:proofErr w:type="gramStart"/>
      <w:r w:rsidRPr="00BF238B">
        <w:rPr>
          <w:color w:val="808080" w:themeColor="background1" w:themeShade="80"/>
          <w:sz w:val="28"/>
          <w:szCs w:val="28"/>
        </w:rPr>
        <w:t>п</w:t>
      </w:r>
      <w:proofErr w:type="gramEnd"/>
      <w:r w:rsidRPr="00BF238B">
        <w:rPr>
          <w:color w:val="808080" w:themeColor="background1" w:themeShade="80"/>
          <w:sz w:val="28"/>
          <w:szCs w:val="28"/>
        </w:rPr>
        <w:t>ример: ученик проходит мимо двух учительниц, разговаривающих между собой и здоровается только со своим классным руководителем).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Игровое моделирование</w:t>
      </w:r>
      <w:r w:rsidRPr="00BF238B">
        <w:rPr>
          <w:color w:val="808080" w:themeColor="background1" w:themeShade="80"/>
          <w:sz w:val="28"/>
          <w:szCs w:val="28"/>
        </w:rPr>
        <w:t xml:space="preserve"> – создание воображаемых ситуаций нравственного выбора. Наибольшим творческим потенциалом обладают ролевые игры, в которых намечены лишь контуры поведения действующих лиц, но сама ситуация развертывается непосредственно в процессе игрового взаимодействия. Такие ситуации требуют от ребенка самостоятельного проектирования своих действий на основе проникновения во внутреннее состояние изображаемого персонажа.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Игра с последующей рефлексией</w:t>
      </w:r>
      <w:r w:rsidRPr="00BF238B">
        <w:rPr>
          <w:color w:val="808080" w:themeColor="background1" w:themeShade="80"/>
          <w:sz w:val="28"/>
          <w:szCs w:val="28"/>
        </w:rPr>
        <w:t xml:space="preserve"> позволяет создать ситуацию приобретения учениками определенного эмоционального опыта и его осознания, осмысления с помощью последующей рефлексии своих чувств и переживаний: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Игра “Слепой и поводырь”:</w:t>
      </w:r>
      <w:r w:rsidRPr="00BF238B">
        <w:rPr>
          <w:color w:val="808080" w:themeColor="background1" w:themeShade="80"/>
          <w:sz w:val="28"/>
          <w:szCs w:val="28"/>
        </w:rPr>
        <w:t xml:space="preserve"> ученики разбиваются на пары. Один исполняет роль “слепого”, второй – роль “поводыря”. “Поводырь” в течение пяти минут водит своего партнера с завязанными глазами по комнате, затем они меняются местами. После чего учащиеся </w:t>
      </w:r>
      <w:proofErr w:type="spellStart"/>
      <w:r w:rsidRPr="00BF238B">
        <w:rPr>
          <w:color w:val="808080" w:themeColor="background1" w:themeShade="80"/>
          <w:sz w:val="28"/>
          <w:szCs w:val="28"/>
        </w:rPr>
        <w:t>рефлексируют</w:t>
      </w:r>
      <w:proofErr w:type="spellEnd"/>
      <w:r w:rsidRPr="00BF238B">
        <w:rPr>
          <w:color w:val="808080" w:themeColor="background1" w:themeShade="80"/>
          <w:sz w:val="28"/>
          <w:szCs w:val="28"/>
        </w:rPr>
        <w:t xml:space="preserve"> свои ощущения в каждой роли.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Игра “Моющая машина”:</w:t>
      </w:r>
      <w:r w:rsidRPr="00BF238B">
        <w:rPr>
          <w:color w:val="808080" w:themeColor="background1" w:themeShade="80"/>
          <w:sz w:val="28"/>
          <w:szCs w:val="28"/>
        </w:rPr>
        <w:t xml:space="preserve"> ученики строятся в две шеренги лицом друг к другу и представляют, что они – моющая машина, нужно “помыть” того, кто пройдет через нее, сделать его более радостным, счастливым. Обсуждение после игры позволяет ученикам разобраться в чувствах.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Режиссерские, хореографические, литературные, музыкальные способности эффективнее всего реализуются в праздниках: 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“Золотая осень”,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“Прощание с Азбукой”,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“Праздник правил дорожного движения”, 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“Праздник здоровья”,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“Новый год”,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“Подарок мамам”, 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“Здравствуй, лето”,</w:t>
      </w:r>
    </w:p>
    <w:p w:rsidR="00BF238B" w:rsidRPr="00BF238B" w:rsidRDefault="00BF238B" w:rsidP="00BF2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F238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“Прощание с начальной школой” и т. д.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Творческий праздник</w:t>
      </w:r>
      <w:r w:rsidRPr="00BF238B">
        <w:rPr>
          <w:color w:val="808080" w:themeColor="background1" w:themeShade="80"/>
          <w:sz w:val="28"/>
          <w:szCs w:val="28"/>
        </w:rPr>
        <w:t xml:space="preserve"> для ребенка – это творческое вдохновение его души, реализация его мысли. Каждый праздник – это поэтапное творчество учеников и учителя, начиная со сбора чернового материала, его обработки, оформления, формы представления, темы проведения, анализ коллективного творческого дела, когда каждый </w:t>
      </w:r>
      <w:proofErr w:type="gramStart"/>
      <w:r w:rsidRPr="00BF238B">
        <w:rPr>
          <w:color w:val="808080" w:themeColor="background1" w:themeShade="80"/>
          <w:sz w:val="28"/>
          <w:szCs w:val="28"/>
        </w:rPr>
        <w:t>имеет свою маленькую ответственность</w:t>
      </w:r>
      <w:proofErr w:type="gramEnd"/>
      <w:r w:rsidRPr="00BF238B">
        <w:rPr>
          <w:color w:val="808080" w:themeColor="background1" w:themeShade="80"/>
          <w:sz w:val="28"/>
          <w:szCs w:val="28"/>
        </w:rPr>
        <w:t xml:space="preserve">, может внести свою личную лепту до конечного проведения КТД.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lastRenderedPageBreak/>
        <w:t xml:space="preserve">Конечно, нельзя умалять роль бесед, круглых столов, пресс-конференций, встреч, экскурсий и других форм воспитательной работы в развитии личности ребенка. Тем не менее, вышеуказанные формы в младшем школьном возрасте, особенно в 1-2 классе, эффективно решают задачу развития творческих способностей учащихся.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rStyle w:val="a5"/>
          <w:color w:val="808080" w:themeColor="background1" w:themeShade="80"/>
          <w:sz w:val="28"/>
          <w:szCs w:val="28"/>
        </w:rPr>
        <w:t>V. Заключение.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Внеклассные мероприятия позволяют учащимся побывать в разнообразных ролевых позициях: организатор, автор, член команды, оформитель и т. д. Ролевые позиции являются эффективным инструментом установления и расширения способов взаимодействия ребенка с окружающим миром, развития его творческих способностей, личностного роста. Доставляя радость и удовольствие, КТД соответствуют внутренней мотивации учащихся и обеспечивают гармоничное развитие личности.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В классном коллективе происходит формирование и изменение межличностных взаимоотношений, распределение групповых ролей, выдвижение лидеров, складываются ценностные ориентации. Критерием успешности воспитательной работы является динамика межличностных отношений и удовлетворенность собой.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r w:rsidRPr="00BF238B">
        <w:rPr>
          <w:color w:val="808080" w:themeColor="background1" w:themeShade="80"/>
          <w:sz w:val="28"/>
          <w:szCs w:val="28"/>
        </w:rPr>
        <w:t xml:space="preserve">Чем активнее проявляются и развиваются в воспитательном процессе творческие способности ребенка, тем активнее и успешнее будет его жизненная позиция в дальнейшем. </w:t>
      </w:r>
    </w:p>
    <w:p w:rsidR="00BF238B" w:rsidRPr="00BF238B" w:rsidRDefault="00BF238B" w:rsidP="00BF238B">
      <w:pPr>
        <w:pStyle w:val="a4"/>
        <w:rPr>
          <w:color w:val="808080" w:themeColor="background1" w:themeShade="80"/>
          <w:sz w:val="28"/>
          <w:szCs w:val="28"/>
        </w:rPr>
      </w:pPr>
      <w:hyperlink r:id="rId7" w:history="1"/>
    </w:p>
    <w:p w:rsidR="00BF238B" w:rsidRPr="00BF238B" w:rsidRDefault="00BF238B" w:rsidP="00BF238B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BF238B" w:rsidRPr="00BF238B" w:rsidRDefault="00BF238B" w:rsidP="00BF238B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sectPr w:rsidR="00BF238B" w:rsidRPr="00BF238B" w:rsidSect="00125FD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18"/>
    <w:multiLevelType w:val="multilevel"/>
    <w:tmpl w:val="767C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2339"/>
    <w:multiLevelType w:val="multilevel"/>
    <w:tmpl w:val="DEB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719DB"/>
    <w:multiLevelType w:val="multilevel"/>
    <w:tmpl w:val="58CC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15FF"/>
    <w:multiLevelType w:val="multilevel"/>
    <w:tmpl w:val="FBBE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D6D23"/>
    <w:multiLevelType w:val="multilevel"/>
    <w:tmpl w:val="588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32A6D"/>
    <w:multiLevelType w:val="multilevel"/>
    <w:tmpl w:val="B7CC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945A6"/>
    <w:multiLevelType w:val="multilevel"/>
    <w:tmpl w:val="4B0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B7030"/>
    <w:multiLevelType w:val="multilevel"/>
    <w:tmpl w:val="569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E065A"/>
    <w:multiLevelType w:val="multilevel"/>
    <w:tmpl w:val="D64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DA"/>
    <w:rsid w:val="00125FDA"/>
    <w:rsid w:val="007C1ED5"/>
    <w:rsid w:val="00934135"/>
    <w:rsid w:val="00A910E9"/>
    <w:rsid w:val="00B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D5"/>
  </w:style>
  <w:style w:type="paragraph" w:styleId="1">
    <w:name w:val="heading 1"/>
    <w:basedOn w:val="a"/>
    <w:link w:val="10"/>
    <w:uiPriority w:val="9"/>
    <w:qFormat/>
    <w:rsid w:val="00125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5FDA"/>
  </w:style>
  <w:style w:type="paragraph" w:styleId="a3">
    <w:name w:val="No Spacing"/>
    <w:uiPriority w:val="1"/>
    <w:qFormat/>
    <w:rsid w:val="00125FDA"/>
    <w:pPr>
      <w:spacing w:after="0" w:line="240" w:lineRule="auto"/>
    </w:pPr>
  </w:style>
  <w:style w:type="paragraph" w:styleId="a4">
    <w:name w:val="Normal (Web)"/>
    <w:basedOn w:val="a"/>
    <w:rsid w:val="00BF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23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01609/pril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DA88-5BB0-4925-B92F-7131065E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2013-07-03T15:34:00Z</cp:lastPrinted>
  <dcterms:created xsi:type="dcterms:W3CDTF">2013-07-03T14:00:00Z</dcterms:created>
  <dcterms:modified xsi:type="dcterms:W3CDTF">2013-07-03T15:38:00Z</dcterms:modified>
</cp:coreProperties>
</file>