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03B" w:rsidRPr="00081E9C" w:rsidRDefault="008451A5" w:rsidP="008451A5">
      <w:pPr>
        <w:jc w:val="center"/>
        <w:rPr>
          <w:b/>
          <w:sz w:val="28"/>
          <w:szCs w:val="28"/>
        </w:rPr>
      </w:pPr>
      <w:r w:rsidRPr="00081E9C">
        <w:rPr>
          <w:b/>
          <w:sz w:val="28"/>
          <w:szCs w:val="28"/>
        </w:rPr>
        <w:t>Муниципальное бюджетное учреждение отдел образования</w:t>
      </w:r>
    </w:p>
    <w:p w:rsidR="008451A5" w:rsidRPr="00081E9C" w:rsidRDefault="008451A5" w:rsidP="008451A5">
      <w:pPr>
        <w:jc w:val="center"/>
        <w:rPr>
          <w:b/>
          <w:sz w:val="28"/>
          <w:szCs w:val="28"/>
        </w:rPr>
      </w:pPr>
      <w:r w:rsidRPr="00081E9C">
        <w:rPr>
          <w:b/>
          <w:sz w:val="28"/>
          <w:szCs w:val="28"/>
        </w:rPr>
        <w:t>администрации ГО город Нефтекамск РБ</w:t>
      </w:r>
    </w:p>
    <w:p w:rsidR="008451A5" w:rsidRPr="00081E9C" w:rsidRDefault="008451A5" w:rsidP="008451A5">
      <w:pPr>
        <w:jc w:val="center"/>
        <w:rPr>
          <w:b/>
          <w:sz w:val="28"/>
          <w:szCs w:val="28"/>
        </w:rPr>
      </w:pPr>
      <w:r w:rsidRPr="00081E9C">
        <w:rPr>
          <w:b/>
          <w:sz w:val="28"/>
          <w:szCs w:val="28"/>
        </w:rPr>
        <w:t>Муниципальное образовательное бюджетное учреждение</w:t>
      </w:r>
    </w:p>
    <w:p w:rsidR="008451A5" w:rsidRPr="00081E9C" w:rsidRDefault="008451A5" w:rsidP="008451A5">
      <w:pPr>
        <w:jc w:val="center"/>
        <w:rPr>
          <w:b/>
          <w:sz w:val="28"/>
          <w:szCs w:val="28"/>
        </w:rPr>
      </w:pPr>
      <w:r w:rsidRPr="00081E9C">
        <w:rPr>
          <w:b/>
          <w:sz w:val="28"/>
          <w:szCs w:val="28"/>
        </w:rPr>
        <w:t>СОШ №6 ГО город Нефтекамск РБ</w:t>
      </w:r>
    </w:p>
    <w:p w:rsidR="008451A5" w:rsidRDefault="008451A5" w:rsidP="008451A5">
      <w:pPr>
        <w:jc w:val="center"/>
        <w:rPr>
          <w:sz w:val="28"/>
          <w:szCs w:val="28"/>
        </w:rPr>
      </w:pPr>
    </w:p>
    <w:p w:rsidR="008451A5" w:rsidRDefault="008451A5" w:rsidP="008451A5">
      <w:pPr>
        <w:jc w:val="center"/>
        <w:rPr>
          <w:sz w:val="28"/>
          <w:szCs w:val="28"/>
        </w:rPr>
      </w:pPr>
    </w:p>
    <w:p w:rsidR="008451A5" w:rsidRDefault="008451A5" w:rsidP="008451A5">
      <w:pPr>
        <w:jc w:val="center"/>
        <w:rPr>
          <w:sz w:val="28"/>
          <w:szCs w:val="28"/>
        </w:rPr>
      </w:pPr>
    </w:p>
    <w:p w:rsidR="008451A5" w:rsidRDefault="007C2660" w:rsidP="008451A5">
      <w:pPr>
        <w:jc w:val="center"/>
        <w:rPr>
          <w:sz w:val="28"/>
          <w:szCs w:val="28"/>
        </w:rPr>
      </w:pPr>
      <w:r w:rsidRPr="007C2660">
        <w:rPr>
          <w:sz w:val="28"/>
          <w:szCs w:val="28"/>
        </w:rPr>
        <w:drawing>
          <wp:inline distT="0" distB="0" distL="0" distR="0">
            <wp:extent cx="922338" cy="1223963"/>
            <wp:effectExtent l="19050" t="0" r="0" b="0"/>
            <wp:docPr id="35" name="Рисунок 2" descr="Logo_CSD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7" descr="Logo_CSD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338" cy="122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1A5" w:rsidRDefault="008451A5" w:rsidP="008451A5">
      <w:pPr>
        <w:jc w:val="center"/>
        <w:rPr>
          <w:sz w:val="28"/>
          <w:szCs w:val="28"/>
        </w:rPr>
      </w:pPr>
    </w:p>
    <w:p w:rsidR="008451A5" w:rsidRPr="00081E9C" w:rsidRDefault="008451A5" w:rsidP="007C2660">
      <w:pPr>
        <w:jc w:val="center"/>
        <w:rPr>
          <w:b/>
          <w:sz w:val="28"/>
          <w:szCs w:val="28"/>
        </w:rPr>
      </w:pPr>
      <w:r w:rsidRPr="00081E9C">
        <w:rPr>
          <w:b/>
          <w:sz w:val="28"/>
          <w:szCs w:val="28"/>
        </w:rPr>
        <w:t>ИТОГИ РАБОТЫ</w:t>
      </w:r>
    </w:p>
    <w:p w:rsidR="00081E9C" w:rsidRPr="00B76BC6" w:rsidRDefault="00081E9C" w:rsidP="007C2660">
      <w:pPr>
        <w:spacing w:before="30" w:after="30"/>
        <w:jc w:val="center"/>
        <w:rPr>
          <w:rFonts w:ascii="Arial" w:eastAsia="Times New Roman" w:hAnsi="Arial" w:cs="Arial"/>
          <w:noProof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 w:val="0"/>
          <w:color w:val="000080"/>
          <w:sz w:val="24"/>
          <w:szCs w:val="24"/>
          <w:lang w:eastAsia="ru-RU"/>
        </w:rPr>
        <w:t>ЭКСПЕРИМЕНТАЛЬНОЙ  ПЛОЩАДКИ</w:t>
      </w:r>
    </w:p>
    <w:p w:rsidR="00081E9C" w:rsidRPr="00B76BC6" w:rsidRDefault="00081E9C" w:rsidP="007C2660">
      <w:pPr>
        <w:spacing w:before="30" w:after="30"/>
        <w:ind w:left="720" w:hanging="360"/>
        <w:jc w:val="center"/>
        <w:rPr>
          <w:rFonts w:ascii="Arial" w:eastAsia="Times New Roman" w:hAnsi="Arial" w:cs="Arial"/>
          <w:noProof w:val="0"/>
          <w:sz w:val="24"/>
          <w:szCs w:val="24"/>
          <w:lang w:eastAsia="ru-RU"/>
        </w:rPr>
      </w:pPr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u w:val="single"/>
          <w:lang w:eastAsia="ru-RU"/>
        </w:rPr>
        <w:t xml:space="preserve">«Механизм реализации ФГОСНОО на основе  </w:t>
      </w:r>
      <w:proofErr w:type="spellStart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u w:val="single"/>
          <w:lang w:eastAsia="ru-RU"/>
        </w:rPr>
        <w:t>деятельностного</w:t>
      </w:r>
      <w:proofErr w:type="spellEnd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u w:val="single"/>
          <w:lang w:eastAsia="ru-RU"/>
        </w:rPr>
        <w:t xml:space="preserve">  метода </w:t>
      </w:r>
      <w:proofErr w:type="spellStart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u w:val="single"/>
          <w:lang w:eastAsia="ru-RU"/>
        </w:rPr>
        <w:t>Л.Г.Петерсон</w:t>
      </w:r>
      <w:proofErr w:type="spellEnd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u w:val="single"/>
          <w:lang w:eastAsia="ru-RU"/>
        </w:rPr>
        <w:t xml:space="preserve"> с позиции непрерывности образовательного процесса начальная школа – средняя школа»</w:t>
      </w:r>
    </w:p>
    <w:p w:rsidR="00081E9C" w:rsidRDefault="00EC1C17" w:rsidP="007C266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 2011\2012 учебный год</w:t>
      </w:r>
    </w:p>
    <w:p w:rsidR="00081E9C" w:rsidRDefault="00081E9C" w:rsidP="00081E9C">
      <w:pPr>
        <w:jc w:val="center"/>
        <w:rPr>
          <w:b/>
          <w:sz w:val="28"/>
          <w:szCs w:val="28"/>
        </w:rPr>
      </w:pPr>
    </w:p>
    <w:p w:rsidR="00081E9C" w:rsidRDefault="00081E9C" w:rsidP="00081E9C">
      <w:pPr>
        <w:jc w:val="center"/>
        <w:rPr>
          <w:b/>
          <w:sz w:val="28"/>
          <w:szCs w:val="28"/>
        </w:rPr>
      </w:pPr>
    </w:p>
    <w:p w:rsidR="00081E9C" w:rsidRDefault="00081E9C" w:rsidP="00081E9C">
      <w:pPr>
        <w:jc w:val="center"/>
        <w:rPr>
          <w:b/>
          <w:sz w:val="28"/>
          <w:szCs w:val="28"/>
        </w:rPr>
      </w:pPr>
    </w:p>
    <w:p w:rsidR="00081E9C" w:rsidRDefault="00081E9C" w:rsidP="00081E9C">
      <w:pPr>
        <w:jc w:val="center"/>
        <w:rPr>
          <w:b/>
          <w:sz w:val="28"/>
          <w:szCs w:val="28"/>
        </w:rPr>
      </w:pPr>
    </w:p>
    <w:p w:rsidR="00081E9C" w:rsidRDefault="00081E9C" w:rsidP="00081E9C">
      <w:pPr>
        <w:jc w:val="center"/>
        <w:rPr>
          <w:b/>
          <w:sz w:val="28"/>
          <w:szCs w:val="28"/>
        </w:rPr>
      </w:pPr>
    </w:p>
    <w:p w:rsidR="00081E9C" w:rsidRDefault="00081E9C" w:rsidP="00081E9C">
      <w:pPr>
        <w:jc w:val="center"/>
        <w:rPr>
          <w:b/>
          <w:sz w:val="28"/>
          <w:szCs w:val="28"/>
        </w:rPr>
      </w:pPr>
    </w:p>
    <w:p w:rsidR="00081E9C" w:rsidRDefault="006C225B" w:rsidP="00081E9C">
      <w:pPr>
        <w:jc w:val="center"/>
        <w:rPr>
          <w:b/>
          <w:sz w:val="28"/>
          <w:szCs w:val="28"/>
        </w:rPr>
      </w:pPr>
      <w:r w:rsidRPr="006C225B">
        <w:rPr>
          <w:b/>
          <w:sz w:val="28"/>
          <w:szCs w:val="28"/>
        </w:rPr>
        <w:drawing>
          <wp:inline distT="0" distB="0" distL="0" distR="0">
            <wp:extent cx="1695450" cy="2133600"/>
            <wp:effectExtent l="19050" t="0" r="0" b="0"/>
            <wp:docPr id="16" name="Рисунок 13" descr="C:\Users\Pospolita\Desktop\Смайлики\Peterson_UShus Ushitsa\Risunki_new\kolobok010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7" name="Picture 3" descr="C:\Users\Pospolita\Desktop\Смайлики\Peterson_UShus Ushitsa\Risunki_new\kolobok010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425" cy="213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E9C" w:rsidRDefault="00081E9C" w:rsidP="00081E9C">
      <w:pPr>
        <w:jc w:val="center"/>
        <w:rPr>
          <w:b/>
          <w:sz w:val="28"/>
          <w:szCs w:val="28"/>
        </w:rPr>
      </w:pPr>
    </w:p>
    <w:p w:rsidR="00081E9C" w:rsidRDefault="00081E9C" w:rsidP="00081E9C">
      <w:pPr>
        <w:jc w:val="center"/>
        <w:rPr>
          <w:b/>
          <w:sz w:val="28"/>
          <w:szCs w:val="28"/>
        </w:rPr>
      </w:pPr>
    </w:p>
    <w:p w:rsidR="00081E9C" w:rsidRDefault="00081E9C" w:rsidP="00081E9C">
      <w:pPr>
        <w:jc w:val="center"/>
        <w:rPr>
          <w:b/>
          <w:sz w:val="28"/>
          <w:szCs w:val="28"/>
        </w:rPr>
      </w:pPr>
    </w:p>
    <w:p w:rsidR="00081E9C" w:rsidRDefault="00081E9C" w:rsidP="00081E9C">
      <w:pPr>
        <w:jc w:val="center"/>
        <w:rPr>
          <w:b/>
          <w:sz w:val="28"/>
          <w:szCs w:val="28"/>
        </w:rPr>
      </w:pPr>
    </w:p>
    <w:p w:rsidR="00081E9C" w:rsidRDefault="00081E9C" w:rsidP="00081E9C">
      <w:pPr>
        <w:jc w:val="center"/>
        <w:rPr>
          <w:b/>
          <w:sz w:val="28"/>
          <w:szCs w:val="28"/>
        </w:rPr>
      </w:pPr>
    </w:p>
    <w:p w:rsidR="00081E9C" w:rsidRDefault="00081E9C" w:rsidP="00081E9C">
      <w:pPr>
        <w:jc w:val="center"/>
        <w:rPr>
          <w:b/>
          <w:sz w:val="28"/>
          <w:szCs w:val="28"/>
        </w:rPr>
      </w:pPr>
    </w:p>
    <w:p w:rsidR="00081E9C" w:rsidRDefault="00081E9C" w:rsidP="00081E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Нефтекамск , 2012</w:t>
      </w:r>
    </w:p>
    <w:p w:rsidR="00081E9C" w:rsidRDefault="00081E9C" w:rsidP="00081E9C">
      <w:pPr>
        <w:jc w:val="center"/>
        <w:rPr>
          <w:b/>
          <w:sz w:val="28"/>
          <w:szCs w:val="28"/>
        </w:rPr>
      </w:pPr>
    </w:p>
    <w:p w:rsidR="00EC1C17" w:rsidRPr="00B76BC6" w:rsidRDefault="00EC1C17" w:rsidP="00EC1C17">
      <w:pPr>
        <w:spacing w:before="30" w:after="30"/>
        <w:rPr>
          <w:rFonts w:ascii="Arial" w:eastAsia="Times New Roman" w:hAnsi="Arial" w:cs="Arial"/>
          <w:noProof w:val="0"/>
          <w:sz w:val="24"/>
          <w:szCs w:val="24"/>
          <w:u w:val="single"/>
          <w:lang w:eastAsia="ru-RU"/>
        </w:rPr>
      </w:pPr>
      <w:r w:rsidRPr="00B76BC6">
        <w:rPr>
          <w:rFonts w:ascii="Arial" w:eastAsia="Times New Roman" w:hAnsi="Arial" w:cs="Arial"/>
          <w:b/>
          <w:bCs/>
          <w:noProof w:val="0"/>
          <w:color w:val="000080"/>
          <w:sz w:val="28"/>
          <w:szCs w:val="28"/>
          <w:lang w:eastAsia="ru-RU"/>
        </w:rPr>
        <w:t>Уровень (</w:t>
      </w:r>
      <w:proofErr w:type="spellStart"/>
      <w:r w:rsidRPr="00B76BC6">
        <w:rPr>
          <w:rFonts w:ascii="Arial" w:eastAsia="Times New Roman" w:hAnsi="Arial" w:cs="Arial"/>
          <w:b/>
          <w:bCs/>
          <w:noProof w:val="0"/>
          <w:color w:val="000080"/>
          <w:sz w:val="28"/>
          <w:szCs w:val="28"/>
          <w:lang w:eastAsia="ru-RU"/>
        </w:rPr>
        <w:t>федеральный</w:t>
      </w:r>
      <w:proofErr w:type="gramStart"/>
      <w:r w:rsidRPr="00B76BC6">
        <w:rPr>
          <w:rFonts w:ascii="Arial" w:eastAsia="Times New Roman" w:hAnsi="Arial" w:cs="Arial"/>
          <w:b/>
          <w:bCs/>
          <w:noProof w:val="0"/>
          <w:color w:val="000080"/>
          <w:sz w:val="28"/>
          <w:szCs w:val="28"/>
          <w:lang w:eastAsia="ru-RU"/>
        </w:rPr>
        <w:t>,р</w:t>
      </w:r>
      <w:proofErr w:type="gramEnd"/>
      <w:r w:rsidRPr="00B76BC6">
        <w:rPr>
          <w:rFonts w:ascii="Arial" w:eastAsia="Times New Roman" w:hAnsi="Arial" w:cs="Arial"/>
          <w:b/>
          <w:bCs/>
          <w:noProof w:val="0"/>
          <w:color w:val="000080"/>
          <w:sz w:val="28"/>
          <w:szCs w:val="28"/>
          <w:lang w:eastAsia="ru-RU"/>
        </w:rPr>
        <w:t>егиональный</w:t>
      </w:r>
      <w:proofErr w:type="spellEnd"/>
      <w:r w:rsidRPr="00B76BC6">
        <w:rPr>
          <w:rFonts w:ascii="Arial" w:eastAsia="Times New Roman" w:hAnsi="Arial" w:cs="Arial"/>
          <w:b/>
          <w:bCs/>
          <w:noProof w:val="0"/>
          <w:color w:val="000080"/>
          <w:sz w:val="28"/>
          <w:szCs w:val="28"/>
          <w:lang w:eastAsia="ru-RU"/>
        </w:rPr>
        <w:t xml:space="preserve">) </w:t>
      </w:r>
      <w:r w:rsidRPr="00B76BC6">
        <w:rPr>
          <w:rFonts w:ascii="Arial" w:eastAsia="Times New Roman" w:hAnsi="Arial" w:cs="Arial"/>
          <w:b/>
          <w:bCs/>
          <w:noProof w:val="0"/>
          <w:color w:val="000080"/>
          <w:sz w:val="28"/>
          <w:szCs w:val="28"/>
          <w:u w:val="single"/>
          <w:lang w:eastAsia="ru-RU"/>
        </w:rPr>
        <w:t>федеральный</w:t>
      </w:r>
    </w:p>
    <w:p w:rsidR="00EC1C17" w:rsidRPr="00B76BC6" w:rsidRDefault="00EC1C17" w:rsidP="00EC1C17">
      <w:pPr>
        <w:jc w:val="both"/>
        <w:rPr>
          <w:rFonts w:ascii="Arial" w:eastAsia="Calibri" w:hAnsi="Arial" w:cs="Arial"/>
          <w:b/>
          <w:sz w:val="28"/>
          <w:szCs w:val="28"/>
        </w:rPr>
      </w:pPr>
      <w:r w:rsidRPr="00B76BC6">
        <w:rPr>
          <w:rFonts w:ascii="Arial" w:eastAsia="Calibri" w:hAnsi="Arial" w:cs="Arial"/>
          <w:b/>
          <w:sz w:val="28"/>
          <w:szCs w:val="28"/>
        </w:rPr>
        <w:t xml:space="preserve">Участники  эксперимента:  </w:t>
      </w:r>
    </w:p>
    <w:p w:rsidR="00EC1C17" w:rsidRPr="00B76BC6" w:rsidRDefault="00EC1C17" w:rsidP="00EC1C17">
      <w:pPr>
        <w:spacing w:line="276" w:lineRule="auto"/>
        <w:rPr>
          <w:rFonts w:ascii="Arial" w:eastAsia="Calibri" w:hAnsi="Arial" w:cs="Arial"/>
          <w:bCs/>
          <w:iCs/>
          <w:sz w:val="28"/>
          <w:szCs w:val="28"/>
        </w:rPr>
      </w:pPr>
      <w:r w:rsidRPr="00B76BC6">
        <w:rPr>
          <w:rFonts w:ascii="Arial" w:eastAsia="Calibri" w:hAnsi="Arial" w:cs="Arial"/>
          <w:sz w:val="28"/>
          <w:szCs w:val="28"/>
        </w:rPr>
        <w:t>1.</w:t>
      </w:r>
      <w:r w:rsidRPr="00B76BC6">
        <w:rPr>
          <w:rFonts w:ascii="Arial" w:hAnsi="Arial" w:cs="Arial"/>
          <w:sz w:val="28"/>
          <w:szCs w:val="28"/>
        </w:rPr>
        <w:t>Степанова В.М</w:t>
      </w:r>
      <w:r w:rsidRPr="00B76BC6">
        <w:rPr>
          <w:rFonts w:ascii="Arial" w:eastAsia="Calibri" w:hAnsi="Arial" w:cs="Arial"/>
          <w:sz w:val="28"/>
          <w:szCs w:val="28"/>
        </w:rPr>
        <w:t>., заместитель  директора</w:t>
      </w:r>
      <w:r w:rsidRPr="00B76BC6">
        <w:rPr>
          <w:rFonts w:ascii="Arial" w:hAnsi="Arial" w:cs="Arial"/>
          <w:sz w:val="28"/>
          <w:szCs w:val="28"/>
        </w:rPr>
        <w:t xml:space="preserve"> по У</w:t>
      </w:r>
      <w:r w:rsidRPr="00B76BC6">
        <w:rPr>
          <w:rFonts w:ascii="Arial" w:eastAsia="Calibri" w:hAnsi="Arial" w:cs="Arial"/>
          <w:sz w:val="28"/>
          <w:szCs w:val="28"/>
        </w:rPr>
        <w:t>Р - организационное обеспечение реализации проекта;</w:t>
      </w:r>
      <w:r w:rsidRPr="00B76BC6">
        <w:rPr>
          <w:rFonts w:ascii="Arial" w:eastAsia="Calibri" w:hAnsi="Arial" w:cs="Arial"/>
          <w:bCs/>
          <w:iCs/>
          <w:sz w:val="28"/>
          <w:szCs w:val="28"/>
        </w:rPr>
        <w:t xml:space="preserve"> обобщение и распространение опыта инновационной работы.</w:t>
      </w:r>
    </w:p>
    <w:p w:rsidR="00EC1C17" w:rsidRPr="00B76BC6" w:rsidRDefault="00EC1C17" w:rsidP="00EC1C17">
      <w:pPr>
        <w:spacing w:line="276" w:lineRule="auto"/>
        <w:rPr>
          <w:rFonts w:ascii="Arial" w:eastAsia="Calibri" w:hAnsi="Arial" w:cs="Arial"/>
          <w:sz w:val="28"/>
          <w:szCs w:val="28"/>
        </w:rPr>
      </w:pPr>
      <w:r w:rsidRPr="00B76BC6">
        <w:rPr>
          <w:rFonts w:ascii="Arial" w:hAnsi="Arial" w:cs="Arial"/>
          <w:sz w:val="28"/>
          <w:szCs w:val="28"/>
        </w:rPr>
        <w:t>2</w:t>
      </w:r>
      <w:r w:rsidRPr="00B76BC6">
        <w:rPr>
          <w:rFonts w:ascii="Arial" w:eastAsia="Calibri" w:hAnsi="Arial" w:cs="Arial"/>
          <w:sz w:val="28"/>
          <w:szCs w:val="28"/>
        </w:rPr>
        <w:t>.</w:t>
      </w:r>
      <w:r w:rsidRPr="00B76BC6">
        <w:rPr>
          <w:rFonts w:ascii="Arial" w:hAnsi="Arial" w:cs="Arial"/>
          <w:sz w:val="28"/>
          <w:szCs w:val="28"/>
        </w:rPr>
        <w:t>Сайнеева Л.В</w:t>
      </w:r>
      <w:r w:rsidRPr="00B76BC6">
        <w:rPr>
          <w:rFonts w:ascii="Arial" w:eastAsia="Calibri" w:hAnsi="Arial" w:cs="Arial"/>
          <w:sz w:val="28"/>
          <w:szCs w:val="28"/>
        </w:rPr>
        <w:t xml:space="preserve">., учитель начальных классов – апробация </w:t>
      </w:r>
      <w:r w:rsidRPr="00B76BC6">
        <w:rPr>
          <w:rFonts w:ascii="Arial" w:hAnsi="Arial" w:cs="Arial"/>
          <w:sz w:val="28"/>
          <w:szCs w:val="28"/>
        </w:rPr>
        <w:t>курса « Мир деятельности» и освоение ТДМ в рамках реализации ФГОС НОО.</w:t>
      </w:r>
    </w:p>
    <w:p w:rsidR="00EC1C17" w:rsidRPr="00B76BC6" w:rsidRDefault="00EC1C17" w:rsidP="00EC1C17">
      <w:pPr>
        <w:jc w:val="both"/>
        <w:rPr>
          <w:rFonts w:ascii="Arial" w:hAnsi="Arial" w:cs="Arial"/>
          <w:bCs/>
          <w:sz w:val="28"/>
          <w:szCs w:val="28"/>
        </w:rPr>
      </w:pPr>
      <w:r w:rsidRPr="00B76BC6">
        <w:rPr>
          <w:rFonts w:ascii="Arial" w:hAnsi="Arial" w:cs="Arial"/>
          <w:bCs/>
          <w:sz w:val="28"/>
          <w:szCs w:val="28"/>
        </w:rPr>
        <w:t>3.Давлиева К.Н.,</w:t>
      </w:r>
      <w:r w:rsidRPr="00B76BC6">
        <w:rPr>
          <w:rFonts w:ascii="Arial" w:hAnsi="Arial" w:cs="Arial"/>
          <w:sz w:val="28"/>
          <w:szCs w:val="28"/>
        </w:rPr>
        <w:t xml:space="preserve"> </w:t>
      </w:r>
      <w:r w:rsidRPr="00B76BC6">
        <w:rPr>
          <w:rFonts w:ascii="Arial" w:eastAsia="Calibri" w:hAnsi="Arial" w:cs="Arial"/>
          <w:sz w:val="28"/>
          <w:szCs w:val="28"/>
        </w:rPr>
        <w:t xml:space="preserve">учитель начальных классов – апробация </w:t>
      </w:r>
      <w:r w:rsidRPr="00B76BC6">
        <w:rPr>
          <w:rFonts w:ascii="Arial" w:hAnsi="Arial" w:cs="Arial"/>
          <w:sz w:val="28"/>
          <w:szCs w:val="28"/>
        </w:rPr>
        <w:t>курса « Мир деятельности» и освоение ТДМ в рамках реализации ФГОС</w:t>
      </w:r>
      <w:r>
        <w:rPr>
          <w:rFonts w:ascii="Arial" w:hAnsi="Arial" w:cs="Arial"/>
          <w:sz w:val="28"/>
          <w:szCs w:val="28"/>
        </w:rPr>
        <w:t>.</w:t>
      </w:r>
      <w:r w:rsidRPr="00B76BC6">
        <w:rPr>
          <w:rFonts w:ascii="Arial" w:hAnsi="Arial" w:cs="Arial"/>
          <w:sz w:val="28"/>
          <w:szCs w:val="28"/>
        </w:rPr>
        <w:t xml:space="preserve"> </w:t>
      </w:r>
      <w:r w:rsidRPr="00B76BC6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76BC6">
        <w:rPr>
          <w:rFonts w:ascii="Arial" w:eastAsia="Calibri" w:hAnsi="Arial" w:cs="Arial"/>
          <w:b/>
          <w:bCs/>
          <w:sz w:val="28"/>
          <w:szCs w:val="28"/>
        </w:rPr>
        <w:t>Актуальность</w:t>
      </w:r>
      <w:r w:rsidRPr="00B76BC6">
        <w:rPr>
          <w:rFonts w:ascii="Arial" w:eastAsia="Calibri" w:hAnsi="Arial" w:cs="Arial"/>
          <w:bCs/>
          <w:sz w:val="28"/>
          <w:szCs w:val="28"/>
        </w:rPr>
        <w:t xml:space="preserve">. </w:t>
      </w:r>
      <w:r w:rsidRPr="00B76BC6">
        <w:rPr>
          <w:rFonts w:ascii="Arial" w:eastAsia="Calibri" w:hAnsi="Arial" w:cs="Arial"/>
          <w:color w:val="000000"/>
          <w:sz w:val="28"/>
          <w:szCs w:val="28"/>
        </w:rPr>
        <w:t xml:space="preserve">Апробация федеральных государственных стандартов (ФГОС) </w:t>
      </w:r>
      <w:r w:rsidRPr="00B76BC6">
        <w:rPr>
          <w:rFonts w:ascii="Arial" w:eastAsia="Calibri" w:hAnsi="Arial" w:cs="Arial"/>
          <w:sz w:val="28"/>
          <w:szCs w:val="28"/>
        </w:rPr>
        <w:t xml:space="preserve">начального общего образования </w:t>
      </w:r>
      <w:r w:rsidRPr="00B76BC6">
        <w:rPr>
          <w:rFonts w:ascii="Arial" w:hAnsi="Arial" w:cs="Arial"/>
          <w:sz w:val="28"/>
          <w:szCs w:val="28"/>
        </w:rPr>
        <w:t xml:space="preserve">на основе деятельностного метода Л.Г.Петерсон </w:t>
      </w:r>
      <w:r w:rsidRPr="00B76BC6">
        <w:rPr>
          <w:rFonts w:ascii="Arial" w:eastAsia="Calibri" w:hAnsi="Arial" w:cs="Arial"/>
          <w:sz w:val="28"/>
          <w:szCs w:val="28"/>
        </w:rPr>
        <w:t xml:space="preserve">является составной частью программы  внедрения </w:t>
      </w:r>
      <w:r w:rsidRPr="00B76BC6">
        <w:rPr>
          <w:rFonts w:ascii="Arial" w:eastAsia="Calibri" w:hAnsi="Arial" w:cs="Arial"/>
          <w:color w:val="000000"/>
          <w:sz w:val="28"/>
          <w:szCs w:val="28"/>
        </w:rPr>
        <w:t xml:space="preserve">федеральных государственных стандартов общего образования </w:t>
      </w:r>
      <w:r w:rsidRPr="00B76BC6">
        <w:rPr>
          <w:rFonts w:ascii="Arial" w:eastAsia="Calibri" w:hAnsi="Arial" w:cs="Arial"/>
          <w:sz w:val="28"/>
          <w:szCs w:val="28"/>
        </w:rPr>
        <w:t xml:space="preserve">и призвана технологически обеспечить выход системы образования на новый качественный уровень её функционирования.  </w:t>
      </w:r>
      <w:r w:rsidRPr="00B76BC6">
        <w:rPr>
          <w:rFonts w:ascii="Arial" w:hAnsi="Arial" w:cs="Arial"/>
          <w:sz w:val="28"/>
          <w:szCs w:val="28"/>
        </w:rPr>
        <w:t xml:space="preserve">МОБУ СОШ №6 </w:t>
      </w:r>
      <w:r w:rsidRPr="00B76BC6">
        <w:rPr>
          <w:rFonts w:ascii="Arial" w:eastAsia="Calibri" w:hAnsi="Arial" w:cs="Arial"/>
          <w:sz w:val="28"/>
          <w:szCs w:val="28"/>
        </w:rPr>
        <w:t>является экспериментальной площадкой по апроба</w:t>
      </w:r>
      <w:r w:rsidRPr="00B76BC6">
        <w:rPr>
          <w:rFonts w:ascii="Arial" w:hAnsi="Arial" w:cs="Arial"/>
          <w:sz w:val="28"/>
          <w:szCs w:val="28"/>
        </w:rPr>
        <w:t xml:space="preserve">ции </w:t>
      </w:r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  </w:t>
      </w:r>
      <w:proofErr w:type="spellStart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>надпредметного</w:t>
      </w:r>
      <w:proofErr w:type="spellEnd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 курса «Мир деятельности» и освоение ТДМ.</w:t>
      </w:r>
    </w:p>
    <w:p w:rsidR="00EC1C17" w:rsidRPr="00B76BC6" w:rsidRDefault="00EC1C17" w:rsidP="00EC1C17">
      <w:pPr>
        <w:rPr>
          <w:rFonts w:ascii="Arial" w:eastAsia="Calibri" w:hAnsi="Arial" w:cs="Arial"/>
          <w:sz w:val="28"/>
          <w:szCs w:val="28"/>
        </w:rPr>
      </w:pPr>
      <w:r w:rsidRPr="00B76BC6">
        <w:rPr>
          <w:rFonts w:ascii="Arial" w:eastAsia="Calibri" w:hAnsi="Arial" w:cs="Arial"/>
          <w:b/>
          <w:sz w:val="28"/>
          <w:szCs w:val="28"/>
        </w:rPr>
        <w:t>Цель:</w:t>
      </w:r>
      <w:r w:rsidRPr="00B76BC6">
        <w:rPr>
          <w:rFonts w:ascii="Arial" w:eastAsia="Calibri" w:hAnsi="Arial" w:cs="Arial"/>
          <w:sz w:val="28"/>
          <w:szCs w:val="28"/>
        </w:rPr>
        <w:t xml:space="preserve"> проверка на практике разработанных материалов для их последующей корректировки и выявления не учтенных в разработках вопросов, отработку технологических приемов</w:t>
      </w:r>
      <w:r w:rsidRPr="00B76BC6">
        <w:rPr>
          <w:rFonts w:ascii="Arial" w:hAnsi="Arial" w:cs="Arial"/>
          <w:sz w:val="28"/>
          <w:szCs w:val="28"/>
        </w:rPr>
        <w:t xml:space="preserve"> </w:t>
      </w:r>
      <w:r w:rsidRPr="00B76BC6">
        <w:rPr>
          <w:rFonts w:ascii="Arial" w:eastAsia="Calibri" w:hAnsi="Arial" w:cs="Arial"/>
          <w:sz w:val="28"/>
          <w:szCs w:val="28"/>
        </w:rPr>
        <w:t>внедрения ФГОС НОО.</w:t>
      </w:r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                                             </w:t>
      </w:r>
      <w:r w:rsidRPr="00B76BC6">
        <w:rPr>
          <w:rFonts w:ascii="Arial" w:eastAsia="Calibri" w:hAnsi="Arial" w:cs="Arial"/>
          <w:b/>
          <w:kern w:val="1"/>
          <w:sz w:val="28"/>
          <w:szCs w:val="28"/>
        </w:rPr>
        <w:t>Задачи:</w:t>
      </w:r>
    </w:p>
    <w:p w:rsidR="00EC1C17" w:rsidRPr="00B76BC6" w:rsidRDefault="00EC1C17" w:rsidP="00EC1C17">
      <w:pPr>
        <w:tabs>
          <w:tab w:val="left" w:pos="142"/>
        </w:tabs>
        <w:suppressAutoHyphens/>
        <w:ind w:firstLine="709"/>
        <w:jc w:val="both"/>
        <w:rPr>
          <w:rFonts w:ascii="Arial" w:eastAsia="Calibri" w:hAnsi="Arial" w:cs="Arial"/>
          <w:kern w:val="1"/>
          <w:sz w:val="28"/>
          <w:szCs w:val="28"/>
        </w:rPr>
      </w:pPr>
      <w:r w:rsidRPr="00B76BC6">
        <w:rPr>
          <w:rFonts w:ascii="Arial" w:eastAsia="Calibri" w:hAnsi="Arial" w:cs="Arial"/>
          <w:kern w:val="1"/>
          <w:sz w:val="28"/>
          <w:szCs w:val="28"/>
        </w:rPr>
        <w:t>1. Экспериментально проверить эффективность разработанных мероприятий и определить пути и условия их реализации.</w:t>
      </w:r>
    </w:p>
    <w:p w:rsidR="00EC1C17" w:rsidRPr="00B76BC6" w:rsidRDefault="00EC1C17" w:rsidP="00EC1C17">
      <w:pPr>
        <w:tabs>
          <w:tab w:val="left" w:pos="142"/>
        </w:tabs>
        <w:suppressAutoHyphens/>
        <w:ind w:firstLine="709"/>
        <w:jc w:val="both"/>
        <w:rPr>
          <w:rFonts w:ascii="Arial" w:eastAsia="Calibri" w:hAnsi="Arial" w:cs="Arial"/>
          <w:b/>
          <w:kern w:val="1"/>
          <w:sz w:val="28"/>
          <w:szCs w:val="28"/>
        </w:rPr>
      </w:pPr>
      <w:r w:rsidRPr="00B76BC6">
        <w:rPr>
          <w:rFonts w:ascii="Arial" w:eastAsia="Calibri" w:hAnsi="Arial" w:cs="Arial"/>
          <w:kern w:val="1"/>
          <w:sz w:val="28"/>
          <w:szCs w:val="28"/>
        </w:rPr>
        <w:t>2. Разработать методические материалы, необходимые для сопровождения федеральных государственных образовательных стандартов начального общего образования.</w:t>
      </w:r>
    </w:p>
    <w:p w:rsidR="00EC1C17" w:rsidRPr="00B76BC6" w:rsidRDefault="00EC1C17" w:rsidP="00EC1C17">
      <w:pPr>
        <w:ind w:firstLine="709"/>
        <w:jc w:val="both"/>
        <w:rPr>
          <w:rFonts w:ascii="Arial" w:eastAsia="Calibri" w:hAnsi="Arial" w:cs="Arial"/>
          <w:sz w:val="28"/>
          <w:szCs w:val="28"/>
        </w:rPr>
      </w:pPr>
      <w:r w:rsidRPr="00B76BC6">
        <w:rPr>
          <w:rFonts w:ascii="Arial" w:hAnsi="Arial" w:cs="Arial"/>
          <w:sz w:val="28"/>
          <w:szCs w:val="28"/>
        </w:rPr>
        <w:t>3. А</w:t>
      </w:r>
      <w:r w:rsidRPr="00B76BC6">
        <w:rPr>
          <w:rFonts w:ascii="Arial" w:eastAsia="Calibri" w:hAnsi="Arial" w:cs="Arial"/>
          <w:sz w:val="28"/>
          <w:szCs w:val="28"/>
        </w:rPr>
        <w:t>пробировать инновационную систему мероприятий по повышению квалификации педагогов начальной школы в условиях  реализации ими ФГОС НОО, предложенную</w:t>
      </w:r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 ЦСДП «Школа 2000…» г. Москвы</w:t>
      </w:r>
      <w:r w:rsidRPr="00B76BC6">
        <w:rPr>
          <w:rFonts w:ascii="Arial" w:eastAsia="Calibri" w:hAnsi="Arial" w:cs="Arial"/>
          <w:sz w:val="28"/>
          <w:szCs w:val="28"/>
        </w:rPr>
        <w:t xml:space="preserve"> </w:t>
      </w:r>
      <w:r w:rsidRPr="00B76BC6">
        <w:rPr>
          <w:rFonts w:ascii="Arial" w:hAnsi="Arial" w:cs="Arial"/>
          <w:sz w:val="28"/>
          <w:szCs w:val="28"/>
        </w:rPr>
        <w:t xml:space="preserve">в форме вебинариев.                                                                                                                  </w:t>
      </w:r>
      <w:r w:rsidRPr="00B76BC6">
        <w:rPr>
          <w:rFonts w:ascii="Arial" w:eastAsia="Calibri" w:hAnsi="Arial" w:cs="Arial"/>
          <w:b/>
          <w:kern w:val="1"/>
          <w:sz w:val="28"/>
          <w:szCs w:val="28"/>
        </w:rPr>
        <w:t>Варианты решений.</w:t>
      </w:r>
      <w:r w:rsidRPr="00B76BC6">
        <w:rPr>
          <w:rFonts w:ascii="Arial" w:eastAsia="Calibri" w:hAnsi="Arial" w:cs="Arial"/>
          <w:sz w:val="28"/>
          <w:szCs w:val="28"/>
        </w:rPr>
        <w:t xml:space="preserve">  Общие направления деятельности по апробации стандартов начального общего образования в МОБУ </w:t>
      </w:r>
      <w:r w:rsidRPr="00B76BC6">
        <w:rPr>
          <w:rFonts w:ascii="Arial" w:hAnsi="Arial" w:cs="Arial"/>
          <w:sz w:val="28"/>
          <w:szCs w:val="28"/>
        </w:rPr>
        <w:t xml:space="preserve"> СОШ №6 </w:t>
      </w:r>
      <w:r w:rsidRPr="00B76BC6">
        <w:rPr>
          <w:rFonts w:ascii="Arial" w:eastAsia="Calibri" w:hAnsi="Arial" w:cs="Arial"/>
          <w:sz w:val="28"/>
          <w:szCs w:val="28"/>
        </w:rPr>
        <w:t>включают в первую очередь оценку ресурсов и возможнос</w:t>
      </w:r>
      <w:r w:rsidRPr="00B76BC6">
        <w:rPr>
          <w:rFonts w:ascii="Arial" w:hAnsi="Arial" w:cs="Arial"/>
          <w:sz w:val="28"/>
          <w:szCs w:val="28"/>
        </w:rPr>
        <w:t>тей системы образования школы №6</w:t>
      </w:r>
      <w:r w:rsidRPr="00B76BC6">
        <w:rPr>
          <w:rFonts w:ascii="Arial" w:eastAsia="Calibri" w:hAnsi="Arial" w:cs="Arial"/>
          <w:sz w:val="28"/>
          <w:szCs w:val="28"/>
        </w:rPr>
        <w:t xml:space="preserve"> и на их основе:</w:t>
      </w:r>
    </w:p>
    <w:p w:rsidR="00EC1C17" w:rsidRPr="00B76BC6" w:rsidRDefault="00EC1C17" w:rsidP="00EC1C17">
      <w:pPr>
        <w:ind w:firstLine="709"/>
        <w:jc w:val="both"/>
        <w:rPr>
          <w:rFonts w:ascii="Arial" w:eastAsia="Calibri" w:hAnsi="Arial" w:cs="Arial"/>
          <w:sz w:val="28"/>
          <w:szCs w:val="28"/>
        </w:rPr>
      </w:pPr>
      <w:r w:rsidRPr="00B76BC6">
        <w:rPr>
          <w:rFonts w:ascii="Arial" w:eastAsia="Calibri" w:hAnsi="Arial" w:cs="Arial"/>
          <w:sz w:val="28"/>
          <w:szCs w:val="28"/>
        </w:rPr>
        <w:t>- подготовку педагогических и управленческих кадров к апробации ФГОС НОО;</w:t>
      </w:r>
    </w:p>
    <w:p w:rsidR="00EC1C17" w:rsidRPr="00B76BC6" w:rsidRDefault="00EC1C17" w:rsidP="00EC1C17">
      <w:pPr>
        <w:ind w:firstLine="709"/>
        <w:jc w:val="both"/>
        <w:rPr>
          <w:rFonts w:ascii="Arial" w:eastAsia="Calibri" w:hAnsi="Arial" w:cs="Arial"/>
          <w:sz w:val="28"/>
          <w:szCs w:val="28"/>
        </w:rPr>
      </w:pPr>
      <w:r w:rsidRPr="00B76BC6">
        <w:rPr>
          <w:rFonts w:ascii="Arial" w:eastAsia="Calibri" w:hAnsi="Arial" w:cs="Arial"/>
          <w:sz w:val="28"/>
          <w:szCs w:val="28"/>
        </w:rPr>
        <w:t>- обеспечение научно-методического сопровождения реализации ФГОС в урочной и внеурочной деятельности;</w:t>
      </w:r>
    </w:p>
    <w:p w:rsidR="00EC1C17" w:rsidRPr="00B76BC6" w:rsidRDefault="00EC1C17" w:rsidP="00EC1C17">
      <w:pPr>
        <w:ind w:firstLine="709"/>
        <w:jc w:val="both"/>
        <w:rPr>
          <w:rFonts w:ascii="Arial" w:eastAsia="Calibri" w:hAnsi="Arial" w:cs="Arial"/>
          <w:sz w:val="28"/>
          <w:szCs w:val="28"/>
        </w:rPr>
      </w:pPr>
      <w:r w:rsidRPr="00B76BC6">
        <w:rPr>
          <w:rFonts w:ascii="Arial" w:eastAsia="Calibri" w:hAnsi="Arial" w:cs="Arial"/>
          <w:sz w:val="28"/>
          <w:szCs w:val="28"/>
        </w:rPr>
        <w:t xml:space="preserve">. </w:t>
      </w:r>
    </w:p>
    <w:p w:rsidR="00EC1C17" w:rsidRPr="00B76BC6" w:rsidRDefault="00EC1C17" w:rsidP="00EC1C17">
      <w:pPr>
        <w:ind w:firstLine="709"/>
        <w:jc w:val="both"/>
        <w:rPr>
          <w:rFonts w:ascii="Arial" w:eastAsia="Calibri" w:hAnsi="Arial" w:cs="Arial"/>
          <w:b/>
          <w:kern w:val="1"/>
          <w:sz w:val="28"/>
          <w:szCs w:val="28"/>
        </w:rPr>
      </w:pPr>
      <w:r w:rsidRPr="00B76BC6">
        <w:rPr>
          <w:rFonts w:ascii="Arial" w:eastAsia="Calibri" w:hAnsi="Arial" w:cs="Arial"/>
          <w:b/>
          <w:kern w:val="1"/>
          <w:sz w:val="28"/>
          <w:szCs w:val="28"/>
        </w:rPr>
        <w:t>Факторы, обеспечивающие достижение требуемых результатов и высококачественное выполнение работ.</w:t>
      </w:r>
    </w:p>
    <w:p w:rsidR="00EC1C17" w:rsidRPr="00B76BC6" w:rsidRDefault="00EC1C17" w:rsidP="00EC1C17">
      <w:pPr>
        <w:ind w:firstLine="709"/>
        <w:jc w:val="both"/>
        <w:rPr>
          <w:rFonts w:ascii="Arial" w:eastAsia="Calibri" w:hAnsi="Arial" w:cs="Arial"/>
          <w:sz w:val="28"/>
          <w:szCs w:val="28"/>
        </w:rPr>
      </w:pPr>
      <w:r w:rsidRPr="00B76BC6">
        <w:rPr>
          <w:rFonts w:ascii="Arial" w:eastAsia="Calibri" w:hAnsi="Arial" w:cs="Arial"/>
          <w:sz w:val="28"/>
          <w:szCs w:val="28"/>
        </w:rPr>
        <w:lastRenderedPageBreak/>
        <w:t xml:space="preserve"> </w:t>
      </w:r>
      <w:r w:rsidRPr="00B76BC6">
        <w:rPr>
          <w:rFonts w:ascii="Arial" w:hAnsi="Arial" w:cs="Arial"/>
          <w:sz w:val="28"/>
          <w:szCs w:val="28"/>
        </w:rPr>
        <w:t>Накопленный в МОБУ СОШ №6</w:t>
      </w:r>
      <w:r w:rsidRPr="00B76BC6">
        <w:rPr>
          <w:rFonts w:ascii="Arial" w:eastAsia="Calibri" w:hAnsi="Arial" w:cs="Arial"/>
          <w:sz w:val="28"/>
          <w:szCs w:val="28"/>
        </w:rPr>
        <w:t xml:space="preserve"> многолетний  опыт </w:t>
      </w:r>
      <w:r w:rsidRPr="00B76BC6">
        <w:rPr>
          <w:rFonts w:ascii="Arial" w:hAnsi="Arial" w:cs="Arial"/>
          <w:sz w:val="28"/>
          <w:szCs w:val="28"/>
        </w:rPr>
        <w:t>работы по развивающим программам</w:t>
      </w:r>
      <w:r w:rsidRPr="00B76BC6">
        <w:rPr>
          <w:rFonts w:ascii="Arial" w:eastAsia="Calibri" w:hAnsi="Arial" w:cs="Arial"/>
          <w:sz w:val="28"/>
          <w:szCs w:val="28"/>
        </w:rPr>
        <w:t xml:space="preserve">, переработанный на основе примерных образовательных программ, позволяет более успешно решать вопросы принятия системой образования новых направлений в его развитии.  </w:t>
      </w:r>
    </w:p>
    <w:p w:rsidR="00EC1C17" w:rsidRPr="00B76BC6" w:rsidRDefault="00EC1C17" w:rsidP="00EC1C17">
      <w:pPr>
        <w:ind w:firstLine="709"/>
        <w:jc w:val="both"/>
        <w:rPr>
          <w:rFonts w:ascii="Arial" w:eastAsia="Calibri" w:hAnsi="Arial" w:cs="Arial"/>
          <w:sz w:val="28"/>
          <w:szCs w:val="28"/>
        </w:rPr>
      </w:pPr>
      <w:r w:rsidRPr="00B76BC6">
        <w:rPr>
          <w:rFonts w:ascii="Arial" w:eastAsia="Calibri" w:hAnsi="Arial" w:cs="Arial"/>
          <w:sz w:val="28"/>
          <w:szCs w:val="28"/>
        </w:rPr>
        <w:t>Активное взаимодействие с родительской общественностью по разъяснению целей и задач внедрения новых образовательных стандартов.</w:t>
      </w:r>
    </w:p>
    <w:p w:rsidR="00EC1C17" w:rsidRPr="00B76BC6" w:rsidRDefault="00EC1C17" w:rsidP="00EC1C17">
      <w:pPr>
        <w:tabs>
          <w:tab w:val="left" w:pos="3580"/>
        </w:tabs>
        <w:ind w:firstLine="709"/>
        <w:jc w:val="both"/>
        <w:rPr>
          <w:rFonts w:ascii="Arial" w:eastAsia="Calibri" w:hAnsi="Arial" w:cs="Arial"/>
          <w:b/>
          <w:spacing w:val="-3"/>
          <w:sz w:val="28"/>
          <w:szCs w:val="28"/>
        </w:rPr>
      </w:pPr>
      <w:r w:rsidRPr="00B76BC6">
        <w:rPr>
          <w:rFonts w:ascii="Arial" w:eastAsia="Calibri" w:hAnsi="Arial" w:cs="Arial"/>
          <w:b/>
          <w:spacing w:val="-3"/>
          <w:sz w:val="28"/>
          <w:szCs w:val="28"/>
        </w:rPr>
        <w:t>Оценка эффективности реализации концепции.</w:t>
      </w:r>
    </w:p>
    <w:p w:rsidR="00EC1C17" w:rsidRPr="00B76BC6" w:rsidRDefault="00EC1C17" w:rsidP="00EC1C17">
      <w:pPr>
        <w:tabs>
          <w:tab w:val="left" w:pos="3580"/>
        </w:tabs>
        <w:ind w:firstLine="709"/>
        <w:jc w:val="both"/>
        <w:rPr>
          <w:rFonts w:ascii="Arial" w:eastAsia="Calibri" w:hAnsi="Arial" w:cs="Arial"/>
          <w:sz w:val="28"/>
          <w:szCs w:val="28"/>
        </w:rPr>
      </w:pPr>
      <w:r w:rsidRPr="00B76BC6">
        <w:rPr>
          <w:rFonts w:ascii="Arial" w:hAnsi="Arial" w:cs="Arial"/>
          <w:spacing w:val="-3"/>
          <w:sz w:val="28"/>
          <w:szCs w:val="28"/>
        </w:rPr>
        <w:t>Мониторинг позволи</w:t>
      </w:r>
      <w:r w:rsidRPr="00B76BC6">
        <w:rPr>
          <w:rFonts w:ascii="Arial" w:eastAsia="Calibri" w:hAnsi="Arial" w:cs="Arial"/>
          <w:spacing w:val="-3"/>
          <w:sz w:val="28"/>
          <w:szCs w:val="28"/>
        </w:rPr>
        <w:t xml:space="preserve">т оценить  </w:t>
      </w:r>
      <w:r w:rsidRPr="00B76BC6">
        <w:rPr>
          <w:rFonts w:ascii="Arial" w:eastAsia="Calibri" w:hAnsi="Arial" w:cs="Arial"/>
          <w:sz w:val="28"/>
          <w:szCs w:val="28"/>
        </w:rPr>
        <w:t xml:space="preserve"> качество и условия апробации ФГОС НОО в</w:t>
      </w:r>
      <w:r w:rsidRPr="00B76BC6">
        <w:rPr>
          <w:rFonts w:ascii="Arial" w:hAnsi="Arial" w:cs="Arial"/>
          <w:sz w:val="28"/>
          <w:szCs w:val="28"/>
        </w:rPr>
        <w:t xml:space="preserve"> МОБУ СОШ №6</w:t>
      </w:r>
      <w:r w:rsidRPr="00B76BC6">
        <w:rPr>
          <w:rFonts w:ascii="Arial" w:eastAsia="Calibri" w:hAnsi="Arial" w:cs="Arial"/>
          <w:sz w:val="28"/>
          <w:szCs w:val="28"/>
        </w:rPr>
        <w:t>:</w:t>
      </w:r>
    </w:p>
    <w:p w:rsidR="00EC1C17" w:rsidRPr="00B76BC6" w:rsidRDefault="00EC1C17" w:rsidP="00EC1C17">
      <w:pPr>
        <w:numPr>
          <w:ilvl w:val="0"/>
          <w:numId w:val="2"/>
        </w:numPr>
        <w:tabs>
          <w:tab w:val="left" w:pos="665"/>
        </w:tabs>
        <w:jc w:val="both"/>
        <w:rPr>
          <w:rFonts w:ascii="Arial" w:eastAsia="Calibri" w:hAnsi="Arial" w:cs="Arial"/>
          <w:sz w:val="28"/>
          <w:szCs w:val="28"/>
        </w:rPr>
      </w:pPr>
      <w:r w:rsidRPr="00B76BC6">
        <w:rPr>
          <w:rFonts w:ascii="Arial" w:eastAsia="Calibri" w:hAnsi="Arial" w:cs="Arial"/>
          <w:sz w:val="28"/>
          <w:szCs w:val="28"/>
        </w:rPr>
        <w:t>по  развитию с</w:t>
      </w:r>
      <w:r w:rsidRPr="00B76BC6">
        <w:rPr>
          <w:rFonts w:ascii="Arial" w:hAnsi="Arial" w:cs="Arial"/>
          <w:sz w:val="28"/>
          <w:szCs w:val="28"/>
        </w:rPr>
        <w:t>пособностей учащихся на основе надпредметного курса « Мир деятельности» и  ТДМ</w:t>
      </w:r>
      <w:r w:rsidRPr="00B76BC6">
        <w:rPr>
          <w:rFonts w:ascii="Arial" w:eastAsia="Calibri" w:hAnsi="Arial" w:cs="Arial"/>
          <w:sz w:val="28"/>
          <w:szCs w:val="28"/>
        </w:rPr>
        <w:t>;</w:t>
      </w:r>
    </w:p>
    <w:p w:rsidR="00EC1C17" w:rsidRPr="00B76BC6" w:rsidRDefault="00EC1C17" w:rsidP="00EC1C17">
      <w:pPr>
        <w:numPr>
          <w:ilvl w:val="0"/>
          <w:numId w:val="2"/>
        </w:numPr>
        <w:tabs>
          <w:tab w:val="left" w:pos="665"/>
        </w:tabs>
        <w:jc w:val="both"/>
        <w:rPr>
          <w:rFonts w:ascii="Arial" w:eastAsia="Calibri" w:hAnsi="Arial" w:cs="Arial"/>
          <w:sz w:val="28"/>
          <w:szCs w:val="28"/>
        </w:rPr>
      </w:pPr>
      <w:r w:rsidRPr="00B76BC6">
        <w:rPr>
          <w:rFonts w:ascii="Arial" w:eastAsia="Calibri" w:hAnsi="Arial" w:cs="Arial"/>
          <w:sz w:val="28"/>
          <w:szCs w:val="28"/>
        </w:rPr>
        <w:t>по сохранению здоровья учащихся;</w:t>
      </w:r>
    </w:p>
    <w:p w:rsidR="00EC1C17" w:rsidRPr="00B76BC6" w:rsidRDefault="00EC1C17" w:rsidP="00EC1C17">
      <w:pPr>
        <w:numPr>
          <w:ilvl w:val="0"/>
          <w:numId w:val="2"/>
        </w:numPr>
        <w:tabs>
          <w:tab w:val="left" w:pos="665"/>
        </w:tabs>
        <w:jc w:val="both"/>
        <w:rPr>
          <w:rFonts w:ascii="Arial" w:eastAsia="Calibri" w:hAnsi="Arial" w:cs="Arial"/>
          <w:sz w:val="28"/>
          <w:szCs w:val="28"/>
        </w:rPr>
      </w:pPr>
      <w:r w:rsidRPr="00B76BC6">
        <w:rPr>
          <w:rFonts w:ascii="Arial" w:eastAsia="Calibri" w:hAnsi="Arial" w:cs="Arial"/>
          <w:sz w:val="28"/>
          <w:szCs w:val="28"/>
        </w:rPr>
        <w:t>по оценке эффективности спроектированной здоровьесберегающей среды;</w:t>
      </w:r>
    </w:p>
    <w:p w:rsidR="00EC1C17" w:rsidRDefault="00EC1C17" w:rsidP="00EC1C17">
      <w:pPr>
        <w:numPr>
          <w:ilvl w:val="0"/>
          <w:numId w:val="2"/>
        </w:numPr>
        <w:tabs>
          <w:tab w:val="left" w:pos="665"/>
        </w:tabs>
        <w:jc w:val="both"/>
        <w:rPr>
          <w:rFonts w:ascii="Arial" w:eastAsia="Calibri" w:hAnsi="Arial" w:cs="Arial"/>
          <w:sz w:val="28"/>
          <w:szCs w:val="28"/>
        </w:rPr>
      </w:pPr>
      <w:r w:rsidRPr="00B76BC6">
        <w:rPr>
          <w:rFonts w:ascii="Arial" w:eastAsia="Calibri" w:hAnsi="Arial" w:cs="Arial"/>
          <w:sz w:val="28"/>
          <w:szCs w:val="28"/>
        </w:rPr>
        <w:t xml:space="preserve">по изучению </w:t>
      </w:r>
      <w:r w:rsidRPr="00B76BC6">
        <w:rPr>
          <w:rFonts w:ascii="Arial" w:hAnsi="Arial" w:cs="Arial"/>
          <w:sz w:val="28"/>
          <w:szCs w:val="28"/>
        </w:rPr>
        <w:t>динамики</w:t>
      </w:r>
      <w:r w:rsidRPr="00B76BC6">
        <w:rPr>
          <w:rFonts w:ascii="Arial" w:eastAsia="Calibri" w:hAnsi="Arial" w:cs="Arial"/>
          <w:sz w:val="28"/>
          <w:szCs w:val="28"/>
        </w:rPr>
        <w:t xml:space="preserve"> профессиональной компетентности и культуры учителя начальной</w:t>
      </w:r>
      <w:r w:rsidRPr="00B76BC6">
        <w:rPr>
          <w:rFonts w:ascii="Arial" w:hAnsi="Arial" w:cs="Arial"/>
          <w:sz w:val="28"/>
          <w:szCs w:val="28"/>
        </w:rPr>
        <w:t xml:space="preserve"> школы в условиях введения ФГОС,</w:t>
      </w:r>
      <w:r w:rsidRPr="00B76BC6">
        <w:rPr>
          <w:rFonts w:ascii="Arial" w:eastAsia="Calibri" w:hAnsi="Arial" w:cs="Arial"/>
          <w:sz w:val="28"/>
          <w:szCs w:val="28"/>
        </w:rPr>
        <w:t xml:space="preserve"> провели и обработали полную диагностику по здоровью и учебной мотивации первоклассников;</w:t>
      </w:r>
    </w:p>
    <w:p w:rsidR="00C12985" w:rsidRDefault="00C12985" w:rsidP="00C12985">
      <w:pPr>
        <w:tabs>
          <w:tab w:val="left" w:pos="665"/>
        </w:tabs>
        <w:jc w:val="both"/>
        <w:rPr>
          <w:rFonts w:ascii="Arial" w:eastAsia="Calibri" w:hAnsi="Arial" w:cs="Arial"/>
          <w:sz w:val="28"/>
          <w:szCs w:val="28"/>
        </w:rPr>
      </w:pPr>
    </w:p>
    <w:p w:rsidR="00C12985" w:rsidRDefault="00C12985" w:rsidP="00C12985">
      <w:pPr>
        <w:tabs>
          <w:tab w:val="left" w:pos="665"/>
        </w:tabs>
        <w:jc w:val="both"/>
        <w:rPr>
          <w:rFonts w:ascii="Arial" w:eastAsia="Calibri" w:hAnsi="Arial" w:cs="Arial"/>
          <w:sz w:val="28"/>
          <w:szCs w:val="28"/>
        </w:rPr>
      </w:pPr>
      <w:r w:rsidRPr="00C12985">
        <w:rPr>
          <w:rFonts w:ascii="Arial" w:eastAsia="Calibri" w:hAnsi="Arial" w:cs="Arial"/>
          <w:sz w:val="28"/>
          <w:szCs w:val="28"/>
        </w:rPr>
        <w:drawing>
          <wp:inline distT="0" distB="0" distL="0" distR="0">
            <wp:extent cx="4733925" cy="3478213"/>
            <wp:effectExtent l="0" t="0" r="0" b="0"/>
            <wp:docPr id="4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733925" cy="3478213"/>
                      <a:chOff x="2214563" y="1285875"/>
                      <a:chExt cx="4733925" cy="3478213"/>
                    </a:xfrm>
                  </a:grpSpPr>
                  <a:grpSp>
                    <a:nvGrpSpPr>
                      <a:cNvPr id="5126" name="Group 11"/>
                      <a:cNvGrpSpPr>
                        <a:grpSpLocks/>
                      </a:cNvGrpSpPr>
                    </a:nvGrpSpPr>
                    <a:grpSpPr bwMode="auto">
                      <a:xfrm>
                        <a:off x="2214563" y="1285875"/>
                        <a:ext cx="4733925" cy="3478213"/>
                        <a:chOff x="6840" y="11518"/>
                        <a:chExt cx="3409" cy="2520"/>
                      </a:xfrm>
                    </a:grpSpPr>
                    <a:pic>
                      <a:nvPicPr>
                        <a:cNvPr id="3084" name="Picture 12" descr="урок 23_Заставка"/>
                        <a:cNvPicPr>
                          <a:picLocks noChangeAspect="1" noChangeArrowheads="1"/>
                        </a:cNvPicPr>
                      </a:nvPicPr>
                      <a:blipFill>
                        <a:blip r:embed="rId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840" y="11518"/>
                          <a:ext cx="3409" cy="2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  <a:extLst/>
                      </a:spPr>
                    </a:pic>
                    <a:sp>
                      <a:nvSpPr>
                        <a:cNvPr id="5130" name="WordArt 13"/>
                        <a:cNvSpPr>
                          <a:spLocks noChangeArrowheads="1" noChangeShapeType="1" noTextEdit="1"/>
                        </a:cNvSpPr>
                      </a:nvSpPr>
                      <a:spPr bwMode="auto">
                        <a:xfrm>
                          <a:off x="7858" y="12294"/>
                          <a:ext cx="1697" cy="440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sz="23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sz="23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sz="23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sz="23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6000" b="1" kern="10"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solidFill>
                                  <a:srgbClr val="3366FF"/>
                                </a:solidFill>
                                <a:latin typeface="Arial"/>
                                <a:cs typeface="Arial"/>
                              </a:rPr>
                              <a:t>МИР </a:t>
                            </a:r>
                          </a:p>
                          <a:p>
                            <a:pPr algn="ctr"/>
                            <a:r>
                              <a:rPr lang="ru-RU" sz="6000" b="1" kern="10"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solidFill>
                                  <a:srgbClr val="3366FF"/>
                                </a:solidFill>
                                <a:latin typeface="Arial"/>
                                <a:cs typeface="Arial"/>
                              </a:rPr>
                              <a:t>ДЕЯТЕЛЬНОСТИ</a:t>
                            </a:r>
                          </a:p>
                        </a:txBody>
                        <a:useSpRect/>
                      </a:txSp>
                    </a:sp>
                    <a:pic>
                      <a:nvPicPr>
                        <a:cNvPr id="3086" name="Picture 2" descr="Смайлик весёлый"/>
                        <a:cNvPicPr>
                          <a:picLocks noChangeAspect="1" noChangeArrowheads="1"/>
                        </a:cNvPicPr>
                      </a:nvPicPr>
                      <a:blipFill>
                        <a:blip r:embed="rId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-10000" contrast="34000"/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8133" y="12923"/>
                          <a:ext cx="1011" cy="97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  <a:extLst/>
                      </a:spPr>
                    </a:pic>
                  </a:grpSp>
                </lc:lockedCanvas>
              </a:graphicData>
            </a:graphic>
          </wp:inline>
        </w:drawing>
      </w:r>
    </w:p>
    <w:p w:rsidR="00C12985" w:rsidRDefault="00C12985" w:rsidP="00C12985">
      <w:pPr>
        <w:tabs>
          <w:tab w:val="left" w:pos="665"/>
        </w:tabs>
        <w:jc w:val="both"/>
        <w:rPr>
          <w:rFonts w:ascii="Arial" w:eastAsia="Calibri" w:hAnsi="Arial" w:cs="Arial"/>
          <w:sz w:val="28"/>
          <w:szCs w:val="28"/>
        </w:rPr>
      </w:pPr>
    </w:p>
    <w:p w:rsidR="006C225B" w:rsidRPr="006C225B" w:rsidRDefault="006C225B" w:rsidP="006C225B">
      <w:pPr>
        <w:tabs>
          <w:tab w:val="left" w:pos="665"/>
        </w:tabs>
        <w:jc w:val="both"/>
        <w:rPr>
          <w:rFonts w:ascii="Arial" w:eastAsia="Calibri" w:hAnsi="Arial" w:cs="Arial"/>
          <w:sz w:val="28"/>
          <w:szCs w:val="28"/>
        </w:rPr>
      </w:pPr>
      <w:r w:rsidRPr="006C225B">
        <w:rPr>
          <w:rFonts w:ascii="Arial" w:eastAsia="Calibri" w:hAnsi="Arial" w:cs="Arial"/>
          <w:b/>
          <w:bCs/>
          <w:sz w:val="28"/>
          <w:szCs w:val="28"/>
        </w:rPr>
        <w:t>Цель:</w:t>
      </w:r>
      <w:r w:rsidRPr="006C225B">
        <w:rPr>
          <w:rFonts w:ascii="Arial" w:eastAsia="Calibri" w:hAnsi="Arial" w:cs="Arial"/>
          <w:sz w:val="28"/>
          <w:szCs w:val="28"/>
        </w:rPr>
        <w:t xml:space="preserve">     создание теоретического фундамента для формирования общеучебных и деятельностных умений и связанных с ними способностей и личностных качеств.</w:t>
      </w:r>
    </w:p>
    <w:p w:rsidR="006C225B" w:rsidRDefault="006C225B" w:rsidP="006C225B">
      <w:pPr>
        <w:tabs>
          <w:tab w:val="left" w:pos="665"/>
        </w:tabs>
        <w:jc w:val="both"/>
        <w:rPr>
          <w:rFonts w:ascii="Arial" w:eastAsia="Calibri" w:hAnsi="Arial" w:cs="Arial"/>
          <w:sz w:val="28"/>
          <w:szCs w:val="28"/>
        </w:rPr>
      </w:pPr>
    </w:p>
    <w:p w:rsidR="00C12985" w:rsidRDefault="00C12985" w:rsidP="00C12985">
      <w:pPr>
        <w:tabs>
          <w:tab w:val="left" w:pos="665"/>
        </w:tabs>
        <w:jc w:val="both"/>
        <w:rPr>
          <w:rFonts w:ascii="Arial" w:eastAsia="Calibri" w:hAnsi="Arial" w:cs="Arial"/>
          <w:sz w:val="28"/>
          <w:szCs w:val="28"/>
        </w:rPr>
      </w:pPr>
    </w:p>
    <w:p w:rsidR="00C12985" w:rsidRPr="00B76BC6" w:rsidRDefault="00C12985" w:rsidP="00C12985">
      <w:pPr>
        <w:tabs>
          <w:tab w:val="left" w:pos="665"/>
        </w:tabs>
        <w:jc w:val="both"/>
        <w:rPr>
          <w:rFonts w:ascii="Arial" w:eastAsia="Calibri" w:hAnsi="Arial" w:cs="Arial"/>
          <w:sz w:val="28"/>
          <w:szCs w:val="28"/>
        </w:rPr>
      </w:pPr>
    </w:p>
    <w:p w:rsidR="00EC1C17" w:rsidRPr="00B76BC6" w:rsidRDefault="00EC1C17" w:rsidP="00EC1C17">
      <w:pPr>
        <w:spacing w:before="30" w:after="30"/>
        <w:rPr>
          <w:rFonts w:ascii="Arial" w:eastAsia="Times New Roman" w:hAnsi="Arial" w:cs="Arial"/>
          <w:noProof w:val="0"/>
          <w:sz w:val="28"/>
          <w:szCs w:val="28"/>
          <w:lang w:eastAsia="ru-RU"/>
        </w:rPr>
      </w:pPr>
      <w:r w:rsidRPr="00B76BC6">
        <w:rPr>
          <w:rFonts w:ascii="Arial" w:eastAsia="Times New Roman" w:hAnsi="Arial" w:cs="Arial"/>
          <w:noProof w:val="0"/>
          <w:color w:val="000080"/>
          <w:sz w:val="24"/>
          <w:szCs w:val="24"/>
          <w:lang w:eastAsia="ru-RU"/>
        </w:rPr>
        <w:lastRenderedPageBreak/>
        <w:t xml:space="preserve">                            </w:t>
      </w:r>
      <w:r w:rsidRPr="00B76BC6">
        <w:rPr>
          <w:rFonts w:ascii="Arial" w:eastAsia="Times New Roman" w:hAnsi="Arial" w:cs="Arial"/>
          <w:b/>
          <w:bCs/>
          <w:noProof w:val="0"/>
          <w:color w:val="000080"/>
          <w:sz w:val="28"/>
          <w:szCs w:val="28"/>
          <w:lang w:eastAsia="ru-RU"/>
        </w:rPr>
        <w:t>2. Содержание экспериментальной работы </w:t>
      </w:r>
    </w:p>
    <w:p w:rsidR="00EC1C17" w:rsidRPr="00B76BC6" w:rsidRDefault="00EC1C17" w:rsidP="00EC1C17">
      <w:pPr>
        <w:spacing w:before="30" w:after="30" w:line="285" w:lineRule="atLeast"/>
        <w:ind w:firstLine="600"/>
        <w:jc w:val="both"/>
        <w:rPr>
          <w:rFonts w:ascii="Arial" w:eastAsia="Times New Roman" w:hAnsi="Arial" w:cs="Arial"/>
          <w:noProof w:val="0"/>
          <w:sz w:val="28"/>
          <w:szCs w:val="28"/>
          <w:lang w:eastAsia="ru-RU"/>
        </w:rPr>
      </w:pPr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Основной задачей данного </w:t>
      </w:r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 эксперимента являлась апробация </w:t>
      </w:r>
      <w:proofErr w:type="spellStart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>надпредметного</w:t>
      </w:r>
      <w:proofErr w:type="spellEnd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 курса «Мир деятельности» в экспериментальных классах</w:t>
      </w:r>
      <w:r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 </w:t>
      </w:r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 1а </w:t>
      </w:r>
      <w:r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>и</w:t>
      </w:r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>1б классах школы</w:t>
      </w:r>
      <w:r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 №6</w:t>
      </w:r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>, а также повышение уровня владения ТДМ учителями-экспериментаторами.</w:t>
      </w:r>
    </w:p>
    <w:p w:rsidR="00EC1C17" w:rsidRPr="00B76BC6" w:rsidRDefault="00EC1C17" w:rsidP="00EC1C17">
      <w:pPr>
        <w:spacing w:before="30" w:after="30" w:line="285" w:lineRule="atLeast"/>
        <w:ind w:firstLine="600"/>
        <w:jc w:val="both"/>
        <w:rPr>
          <w:rFonts w:ascii="Arial" w:eastAsia="Times New Roman" w:hAnsi="Arial" w:cs="Arial"/>
          <w:noProof w:val="0"/>
          <w:sz w:val="28"/>
          <w:szCs w:val="28"/>
          <w:lang w:eastAsia="ru-RU"/>
        </w:rPr>
      </w:pPr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Вновь обучившиеся на углублённых курсах </w:t>
      </w:r>
      <w:r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– </w:t>
      </w:r>
      <w:proofErr w:type="spellStart"/>
      <w:r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>вебинарах</w:t>
      </w:r>
      <w:proofErr w:type="spellEnd"/>
      <w:r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, </w:t>
      </w:r>
      <w:proofErr w:type="gramStart"/>
      <w:r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>проводимый</w:t>
      </w:r>
      <w:proofErr w:type="gramEnd"/>
      <w:r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  ОГЭУ  </w:t>
      </w:r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ЦСДП «Школа 2000…» </w:t>
      </w:r>
      <w:r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 </w:t>
      </w:r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 педагоги  </w:t>
      </w:r>
      <w:proofErr w:type="spellStart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>Сайнеева</w:t>
      </w:r>
      <w:proofErr w:type="spellEnd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 Л.В, </w:t>
      </w:r>
      <w:proofErr w:type="spellStart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>Давлиева</w:t>
      </w:r>
      <w:proofErr w:type="spellEnd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 К.Н. приступили к освоению базового уровня ТДМ. Они с удовольствием проводили уроки по ТДМ, старались анализировать свои уроки совместно </w:t>
      </w:r>
      <w:proofErr w:type="gramStart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>с</w:t>
      </w:r>
      <w:proofErr w:type="gramEnd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 </w:t>
      </w:r>
      <w:proofErr w:type="gramStart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>зам</w:t>
      </w:r>
      <w:proofErr w:type="gramEnd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. директора по УР Степановой В.М, советовались при подготовке конспектов к своим урокам. Зам. директора по УР Степановой В.М  было организовано </w:t>
      </w:r>
      <w:proofErr w:type="spellStart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>взаимопосещение</w:t>
      </w:r>
      <w:proofErr w:type="spellEnd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 уроков учителями-экспериментаторами и посещение уроков учителей-экспериментаторов другими педагогами школы с целью наглядного обучения ТДМ, после проведённых уроков проводился их самоанализ и анализ  ТДМ. После анализа урока составлялась карта, отражающая успехи и проблемы урока на каждом структурном этапе в ТДМ, каждый учит</w:t>
      </w:r>
      <w:r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>ель получал рекомендации завуча</w:t>
      </w:r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 и коллег по устранению причин, вызывающих затруднения в организации урока на каждом этапе. Таким образом, по картам уроков одного педагога отслеживался его рост по освоению ТДМ. К концу учебного года 2 педагога работают на системно-технологическом уровне.</w:t>
      </w:r>
    </w:p>
    <w:p w:rsidR="00EC1C17" w:rsidRPr="00B76BC6" w:rsidRDefault="00EC1C17" w:rsidP="00EC1C17">
      <w:pPr>
        <w:spacing w:before="30" w:after="30" w:line="285" w:lineRule="atLeast"/>
        <w:ind w:left="34" w:firstLine="566"/>
        <w:rPr>
          <w:rFonts w:ascii="Arial" w:eastAsia="Times New Roman" w:hAnsi="Arial" w:cs="Arial"/>
          <w:noProof w:val="0"/>
          <w:sz w:val="28"/>
          <w:szCs w:val="28"/>
          <w:lang w:eastAsia="ru-RU"/>
        </w:rPr>
      </w:pPr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Помимо освоения ТДМ, учителя-экспериментаторы учились транслировать опыт своей работы на различные аудитории.  Итак, в 2011/2012  </w:t>
      </w:r>
      <w:proofErr w:type="spellStart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>уч</w:t>
      </w:r>
      <w:proofErr w:type="spellEnd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>. году были проведены</w:t>
      </w:r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u w:val="single"/>
          <w:lang w:eastAsia="ru-RU"/>
        </w:rPr>
        <w:t>:</w:t>
      </w:r>
    </w:p>
    <w:p w:rsidR="00EC1C17" w:rsidRPr="00B76BC6" w:rsidRDefault="00EC1C17" w:rsidP="00EC1C17">
      <w:pPr>
        <w:pStyle w:val="a3"/>
        <w:numPr>
          <w:ilvl w:val="0"/>
          <w:numId w:val="1"/>
        </w:numPr>
        <w:spacing w:before="30" w:after="30" w:line="285" w:lineRule="atLeast"/>
        <w:rPr>
          <w:rFonts w:ascii="Arial" w:eastAsia="Times New Roman" w:hAnsi="Arial" w:cs="Arial"/>
          <w:noProof w:val="0"/>
          <w:sz w:val="28"/>
          <w:szCs w:val="28"/>
          <w:lang w:eastAsia="ru-RU"/>
        </w:rPr>
      </w:pPr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>Мастер-класс для учителей начальных классов и среднего звена</w:t>
      </w:r>
      <w:proofErr w:type="gramStart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>«С</w:t>
      </w:r>
      <w:proofErr w:type="gramEnd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труктура урока открытия нового знания», </w:t>
      </w:r>
      <w:proofErr w:type="spellStart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>Сайнеева</w:t>
      </w:r>
      <w:proofErr w:type="spellEnd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 Л.В .</w:t>
      </w:r>
    </w:p>
    <w:p w:rsidR="00EC1C17" w:rsidRPr="00B76BC6" w:rsidRDefault="00EC1C17" w:rsidP="00EC1C17">
      <w:pPr>
        <w:pStyle w:val="a3"/>
        <w:numPr>
          <w:ilvl w:val="0"/>
          <w:numId w:val="1"/>
        </w:numPr>
        <w:spacing w:before="30" w:after="30" w:line="285" w:lineRule="atLeast"/>
        <w:rPr>
          <w:rFonts w:ascii="Arial" w:eastAsia="Times New Roman" w:hAnsi="Arial" w:cs="Arial"/>
          <w:noProof w:val="0"/>
          <w:sz w:val="28"/>
          <w:szCs w:val="28"/>
          <w:lang w:eastAsia="ru-RU"/>
        </w:rPr>
      </w:pPr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Открытые уроки по технологии </w:t>
      </w:r>
      <w:proofErr w:type="spellStart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>деятельностного</w:t>
      </w:r>
      <w:proofErr w:type="spellEnd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 метода и по программе </w:t>
      </w:r>
      <w:proofErr w:type="spellStart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>надпредметного</w:t>
      </w:r>
      <w:proofErr w:type="spellEnd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 курса «Мир деятельности» для учителей начальных классов и среднего звена, </w:t>
      </w:r>
      <w:proofErr w:type="spellStart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>Сайнеева</w:t>
      </w:r>
      <w:proofErr w:type="spellEnd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 Л.В, </w:t>
      </w:r>
      <w:proofErr w:type="spellStart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>Давлиева</w:t>
      </w:r>
      <w:proofErr w:type="spellEnd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 К.Н.                                                                                                                                  В течении 3-х месяцев  ,с декабря по февраль. учителя –экспериментаторы активно участвовали в работе </w:t>
      </w:r>
      <w:proofErr w:type="spellStart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>вебинаров</w:t>
      </w:r>
      <w:proofErr w:type="spellEnd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 .                                                         Велась и мотивационная работа в </w:t>
      </w:r>
      <w:proofErr w:type="spellStart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>педколлективе</w:t>
      </w:r>
      <w:proofErr w:type="spellEnd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 по внедрению </w:t>
      </w:r>
      <w:proofErr w:type="spellStart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>ТДМ</w:t>
      </w:r>
      <w:proofErr w:type="gramStart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>.Н</w:t>
      </w:r>
      <w:proofErr w:type="gramEnd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>а</w:t>
      </w:r>
      <w:proofErr w:type="spellEnd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 методических объединениях, на педагогических советах и заседаниях творческих групп регулярно рассматривались вопросы внедрения  ФГОС. В связи с чем делался  акцент на то, что необходимо формировать УУД младших школьников, а одним из инструментов для их формирования и является технология </w:t>
      </w:r>
      <w:proofErr w:type="spellStart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>деятельностного</w:t>
      </w:r>
      <w:proofErr w:type="spellEnd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 метода.</w:t>
      </w:r>
    </w:p>
    <w:p w:rsidR="00EC1C17" w:rsidRDefault="00EC1C17" w:rsidP="00EC1C17">
      <w:pPr>
        <w:spacing w:before="30" w:after="30" w:line="285" w:lineRule="atLeast"/>
        <w:ind w:left="34" w:firstLine="566"/>
        <w:jc w:val="both"/>
        <w:rPr>
          <w:rFonts w:ascii="Arial" w:eastAsia="Times New Roman" w:hAnsi="Arial" w:cs="Arial"/>
          <w:noProof w:val="0"/>
          <w:sz w:val="28"/>
          <w:szCs w:val="28"/>
          <w:lang w:eastAsia="ru-RU"/>
        </w:rPr>
      </w:pPr>
    </w:p>
    <w:p w:rsidR="00C12985" w:rsidRDefault="00C12985" w:rsidP="00EC1C17">
      <w:pPr>
        <w:spacing w:before="30" w:after="30" w:line="285" w:lineRule="atLeast"/>
        <w:ind w:left="34" w:firstLine="566"/>
        <w:jc w:val="both"/>
        <w:rPr>
          <w:rFonts w:ascii="Arial" w:eastAsia="Times New Roman" w:hAnsi="Arial" w:cs="Arial"/>
          <w:noProof w:val="0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lastRenderedPageBreak/>
        <w:drawing>
          <wp:inline distT="0" distB="0" distL="0" distR="0">
            <wp:extent cx="5939571" cy="3343275"/>
            <wp:effectExtent l="19050" t="0" r="4029" b="0"/>
            <wp:docPr id="2" name="Рисунок 1" descr="C:\Documents and Settings\Людмила\Рабочий стол\фото моего класса\IMG_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юдмила\Рабочий стол\фото моего класса\IMG_39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985" w:rsidRDefault="00C12985" w:rsidP="00EC1C17">
      <w:pPr>
        <w:spacing w:before="30" w:after="30" w:line="285" w:lineRule="atLeast"/>
        <w:ind w:left="34" w:firstLine="566"/>
        <w:jc w:val="both"/>
        <w:rPr>
          <w:rFonts w:ascii="Arial" w:eastAsia="Times New Roman" w:hAnsi="Arial" w:cs="Arial"/>
          <w:noProof w:val="0"/>
          <w:sz w:val="28"/>
          <w:szCs w:val="28"/>
          <w:lang w:eastAsia="ru-RU"/>
        </w:rPr>
      </w:pPr>
    </w:p>
    <w:p w:rsidR="00C12985" w:rsidRDefault="00C12985" w:rsidP="00EC1C17">
      <w:pPr>
        <w:spacing w:before="30" w:after="30" w:line="285" w:lineRule="atLeast"/>
        <w:ind w:left="34" w:firstLine="566"/>
        <w:jc w:val="both"/>
        <w:rPr>
          <w:rFonts w:ascii="Arial" w:eastAsia="Times New Roman" w:hAnsi="Arial" w:cs="Arial"/>
          <w:noProof w:val="0"/>
          <w:sz w:val="28"/>
          <w:szCs w:val="28"/>
          <w:lang w:eastAsia="ru-RU"/>
        </w:rPr>
      </w:pPr>
    </w:p>
    <w:p w:rsidR="00C12985" w:rsidRDefault="006C225B" w:rsidP="00EC1C17">
      <w:pPr>
        <w:spacing w:before="30" w:after="30" w:line="285" w:lineRule="atLeast"/>
        <w:ind w:left="34" w:firstLine="566"/>
        <w:jc w:val="both"/>
        <w:rPr>
          <w:rFonts w:ascii="Arial" w:eastAsia="Times New Roman" w:hAnsi="Arial" w:cs="Arial"/>
          <w:noProof w:val="0"/>
          <w:sz w:val="28"/>
          <w:szCs w:val="28"/>
          <w:lang w:eastAsia="ru-RU"/>
        </w:rPr>
      </w:pPr>
      <w:r w:rsidRPr="006C225B">
        <w:rPr>
          <w:rFonts w:ascii="Arial" w:eastAsia="Times New Roman" w:hAnsi="Arial" w:cs="Arial"/>
          <w:noProof w:val="0"/>
          <w:sz w:val="28"/>
          <w:szCs w:val="28"/>
          <w:lang w:eastAsia="ru-RU"/>
        </w:rPr>
        <w:drawing>
          <wp:inline distT="0" distB="0" distL="0" distR="0">
            <wp:extent cx="5939790" cy="3970690"/>
            <wp:effectExtent l="19050" t="0" r="381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7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985" w:rsidRDefault="00C12985" w:rsidP="00EC1C17">
      <w:pPr>
        <w:spacing w:before="30" w:after="30" w:line="285" w:lineRule="atLeast"/>
        <w:ind w:left="34" w:firstLine="566"/>
        <w:jc w:val="both"/>
        <w:rPr>
          <w:rFonts w:ascii="Arial" w:eastAsia="Times New Roman" w:hAnsi="Arial" w:cs="Arial"/>
          <w:noProof w:val="0"/>
          <w:sz w:val="28"/>
          <w:szCs w:val="28"/>
          <w:lang w:eastAsia="ru-RU"/>
        </w:rPr>
      </w:pPr>
    </w:p>
    <w:p w:rsidR="00C12985" w:rsidRDefault="00C12985" w:rsidP="00EC1C17">
      <w:pPr>
        <w:spacing w:before="30" w:after="30" w:line="285" w:lineRule="atLeast"/>
        <w:ind w:left="34" w:firstLine="566"/>
        <w:jc w:val="both"/>
        <w:rPr>
          <w:rFonts w:ascii="Arial" w:eastAsia="Times New Roman" w:hAnsi="Arial" w:cs="Arial"/>
          <w:noProof w:val="0"/>
          <w:sz w:val="28"/>
          <w:szCs w:val="28"/>
          <w:lang w:eastAsia="ru-RU"/>
        </w:rPr>
      </w:pPr>
    </w:p>
    <w:p w:rsidR="00C12985" w:rsidRDefault="00C12985" w:rsidP="00EC1C17">
      <w:pPr>
        <w:spacing w:before="30" w:after="30" w:line="285" w:lineRule="atLeast"/>
        <w:ind w:left="34" w:firstLine="566"/>
        <w:jc w:val="both"/>
        <w:rPr>
          <w:rFonts w:ascii="Arial" w:eastAsia="Times New Roman" w:hAnsi="Arial" w:cs="Arial"/>
          <w:noProof w:val="0"/>
          <w:sz w:val="28"/>
          <w:szCs w:val="28"/>
          <w:lang w:eastAsia="ru-RU"/>
        </w:rPr>
      </w:pPr>
    </w:p>
    <w:p w:rsidR="00C12985" w:rsidRDefault="00C12985" w:rsidP="00EC1C17">
      <w:pPr>
        <w:spacing w:before="30" w:after="30" w:line="285" w:lineRule="atLeast"/>
        <w:ind w:left="34" w:firstLine="566"/>
        <w:jc w:val="both"/>
        <w:rPr>
          <w:rFonts w:ascii="Arial" w:eastAsia="Times New Roman" w:hAnsi="Arial" w:cs="Arial"/>
          <w:noProof w:val="0"/>
          <w:sz w:val="28"/>
          <w:szCs w:val="28"/>
          <w:lang w:eastAsia="ru-RU"/>
        </w:rPr>
      </w:pPr>
    </w:p>
    <w:p w:rsidR="00C12985" w:rsidRDefault="006C225B" w:rsidP="00EC1C17">
      <w:pPr>
        <w:spacing w:before="30" w:after="30" w:line="285" w:lineRule="atLeast"/>
        <w:ind w:left="34" w:firstLine="566"/>
        <w:jc w:val="both"/>
        <w:rPr>
          <w:rFonts w:ascii="Arial" w:eastAsia="Times New Roman" w:hAnsi="Arial" w:cs="Arial"/>
          <w:noProof w:val="0"/>
          <w:sz w:val="28"/>
          <w:szCs w:val="28"/>
          <w:lang w:eastAsia="ru-RU"/>
        </w:rPr>
      </w:pPr>
      <w:r w:rsidRPr="006C225B">
        <w:rPr>
          <w:rFonts w:ascii="Arial" w:eastAsia="Times New Roman" w:hAnsi="Arial" w:cs="Arial"/>
          <w:noProof w:val="0"/>
          <w:sz w:val="28"/>
          <w:szCs w:val="28"/>
          <w:lang w:eastAsia="ru-RU"/>
        </w:rPr>
        <w:lastRenderedPageBreak/>
        <w:drawing>
          <wp:inline distT="0" distB="0" distL="0" distR="0">
            <wp:extent cx="5939790" cy="3946169"/>
            <wp:effectExtent l="19050" t="0" r="3810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8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4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985" w:rsidRDefault="00C12985" w:rsidP="00EC1C17">
      <w:pPr>
        <w:spacing w:before="30" w:after="30" w:line="285" w:lineRule="atLeast"/>
        <w:ind w:left="34" w:firstLine="566"/>
        <w:jc w:val="both"/>
        <w:rPr>
          <w:rFonts w:ascii="Arial" w:eastAsia="Times New Roman" w:hAnsi="Arial" w:cs="Arial"/>
          <w:noProof w:val="0"/>
          <w:sz w:val="28"/>
          <w:szCs w:val="28"/>
          <w:lang w:eastAsia="ru-RU"/>
        </w:rPr>
      </w:pPr>
    </w:p>
    <w:p w:rsidR="00C12985" w:rsidRPr="00B76BC6" w:rsidRDefault="006C225B" w:rsidP="00EC1C17">
      <w:pPr>
        <w:spacing w:before="30" w:after="30" w:line="285" w:lineRule="atLeast"/>
        <w:ind w:left="34" w:firstLine="566"/>
        <w:jc w:val="both"/>
        <w:rPr>
          <w:rFonts w:ascii="Arial" w:eastAsia="Times New Roman" w:hAnsi="Arial" w:cs="Arial"/>
          <w:noProof w:val="0"/>
          <w:sz w:val="28"/>
          <w:szCs w:val="28"/>
          <w:lang w:eastAsia="ru-RU"/>
        </w:rPr>
      </w:pPr>
      <w:r w:rsidRPr="006C225B">
        <w:rPr>
          <w:rFonts w:ascii="Arial" w:eastAsia="Times New Roman" w:hAnsi="Arial" w:cs="Arial"/>
          <w:noProof w:val="0"/>
          <w:sz w:val="28"/>
          <w:szCs w:val="28"/>
          <w:lang w:eastAsia="ru-RU"/>
        </w:rPr>
        <w:lastRenderedPageBreak/>
        <w:drawing>
          <wp:inline distT="0" distB="0" distL="0" distR="0">
            <wp:extent cx="5939790" cy="3954138"/>
            <wp:effectExtent l="19050" t="0" r="3810" b="0"/>
            <wp:docPr id="15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225B">
        <w:rPr>
          <w:rFonts w:ascii="Arial" w:eastAsia="Times New Roman" w:hAnsi="Arial" w:cs="Arial"/>
          <w:noProof w:val="0"/>
          <w:sz w:val="28"/>
          <w:szCs w:val="28"/>
          <w:lang w:eastAsia="ru-RU"/>
        </w:rPr>
        <w:drawing>
          <wp:inline distT="0" distB="0" distL="0" distR="0">
            <wp:extent cx="6152515" cy="4095750"/>
            <wp:effectExtent l="19050" t="0" r="635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25B" w:rsidRDefault="006C225B" w:rsidP="00EC1C17">
      <w:pPr>
        <w:spacing w:before="30" w:after="30" w:line="285" w:lineRule="atLeast"/>
        <w:ind w:left="34" w:firstLine="566"/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</w:pPr>
    </w:p>
    <w:p w:rsidR="006C225B" w:rsidRDefault="006C225B" w:rsidP="00EC1C17">
      <w:pPr>
        <w:spacing w:before="30" w:after="30" w:line="285" w:lineRule="atLeast"/>
        <w:ind w:left="34" w:firstLine="566"/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</w:pPr>
    </w:p>
    <w:p w:rsidR="006C225B" w:rsidRDefault="006C225B" w:rsidP="00EC1C17">
      <w:pPr>
        <w:spacing w:before="30" w:after="30" w:line="285" w:lineRule="atLeast"/>
        <w:ind w:left="34" w:firstLine="566"/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</w:pPr>
    </w:p>
    <w:p w:rsidR="006C225B" w:rsidRDefault="006C225B" w:rsidP="00EC1C17">
      <w:pPr>
        <w:spacing w:before="30" w:after="30" w:line="285" w:lineRule="atLeast"/>
        <w:ind w:left="34" w:firstLine="566"/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</w:pPr>
    </w:p>
    <w:p w:rsidR="006C225B" w:rsidRDefault="006C225B" w:rsidP="00EC1C17">
      <w:pPr>
        <w:spacing w:before="30" w:after="30" w:line="285" w:lineRule="atLeast"/>
        <w:ind w:left="34" w:firstLine="566"/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</w:pPr>
    </w:p>
    <w:p w:rsidR="006C225B" w:rsidRDefault="006C225B" w:rsidP="00EC1C17">
      <w:pPr>
        <w:spacing w:before="30" w:after="30" w:line="285" w:lineRule="atLeast"/>
        <w:ind w:left="34" w:firstLine="566"/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</w:pPr>
    </w:p>
    <w:p w:rsidR="006C225B" w:rsidRDefault="006C225B" w:rsidP="00EC1C17">
      <w:pPr>
        <w:spacing w:before="30" w:after="30" w:line="285" w:lineRule="atLeast"/>
        <w:ind w:left="34" w:firstLine="566"/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</w:pPr>
      <w:r w:rsidRPr="006C225B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drawing>
          <wp:inline distT="0" distB="0" distL="0" distR="0">
            <wp:extent cx="5939790" cy="3886090"/>
            <wp:effectExtent l="19050" t="0" r="3810" b="0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5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8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25B" w:rsidRDefault="006C225B" w:rsidP="00EC1C17">
      <w:pPr>
        <w:spacing w:before="30" w:after="30" w:line="285" w:lineRule="atLeast"/>
        <w:ind w:left="34" w:firstLine="566"/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</w:pPr>
    </w:p>
    <w:p w:rsidR="006C225B" w:rsidRDefault="006C225B" w:rsidP="006C225B">
      <w:pPr>
        <w:tabs>
          <w:tab w:val="left" w:pos="1134"/>
        </w:tabs>
        <w:spacing w:before="30" w:after="30" w:line="285" w:lineRule="atLeast"/>
        <w:ind w:left="34" w:firstLine="566"/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</w:pPr>
      <w:r w:rsidRPr="006C225B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drawing>
          <wp:inline distT="0" distB="0" distL="0" distR="0">
            <wp:extent cx="5939790" cy="3860955"/>
            <wp:effectExtent l="19050" t="0" r="3810" b="0"/>
            <wp:docPr id="2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5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6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25B" w:rsidRDefault="006C225B" w:rsidP="00EC1C17">
      <w:pPr>
        <w:spacing w:before="30" w:after="30" w:line="285" w:lineRule="atLeast"/>
        <w:ind w:left="34" w:firstLine="566"/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</w:pPr>
    </w:p>
    <w:p w:rsidR="006C225B" w:rsidRDefault="006C225B" w:rsidP="00EC1C17">
      <w:pPr>
        <w:spacing w:before="30" w:after="30" w:line="285" w:lineRule="atLeast"/>
        <w:ind w:left="34" w:firstLine="566"/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</w:pPr>
    </w:p>
    <w:p w:rsidR="006C225B" w:rsidRDefault="006C225B" w:rsidP="00EC1C17">
      <w:pPr>
        <w:spacing w:before="30" w:after="30" w:line="285" w:lineRule="atLeast"/>
        <w:ind w:left="34" w:firstLine="566"/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</w:pPr>
    </w:p>
    <w:p w:rsidR="006C225B" w:rsidRDefault="006C225B" w:rsidP="00EC1C17">
      <w:pPr>
        <w:spacing w:before="30" w:after="30" w:line="285" w:lineRule="atLeast"/>
        <w:ind w:left="34" w:firstLine="566"/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</w:pPr>
    </w:p>
    <w:p w:rsidR="006C225B" w:rsidRDefault="006C225B" w:rsidP="00EC1C17">
      <w:pPr>
        <w:spacing w:before="30" w:after="30" w:line="285" w:lineRule="atLeast"/>
        <w:ind w:left="34" w:firstLine="566"/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</w:pPr>
      <w:r w:rsidRPr="006C225B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lastRenderedPageBreak/>
        <w:drawing>
          <wp:inline distT="0" distB="0" distL="0" distR="0">
            <wp:extent cx="5939790" cy="3923486"/>
            <wp:effectExtent l="19050" t="0" r="3810" b="0"/>
            <wp:docPr id="23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9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2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25B" w:rsidRDefault="006C225B" w:rsidP="00EC1C17">
      <w:pPr>
        <w:spacing w:before="30" w:after="30" w:line="285" w:lineRule="atLeast"/>
        <w:ind w:left="34" w:firstLine="566"/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</w:pPr>
    </w:p>
    <w:p w:rsidR="007C2660" w:rsidRDefault="007C2660" w:rsidP="00EC1C17">
      <w:pPr>
        <w:spacing w:before="30" w:after="30" w:line="285" w:lineRule="atLeast"/>
        <w:ind w:left="34" w:firstLine="566"/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</w:pPr>
      <w:r w:rsidRPr="007C2660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drawing>
          <wp:inline distT="0" distB="0" distL="0" distR="0">
            <wp:extent cx="5939790" cy="3900803"/>
            <wp:effectExtent l="19050" t="0" r="3810" b="0"/>
            <wp:docPr id="24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3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00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660" w:rsidRPr="007C2660" w:rsidRDefault="007C2660" w:rsidP="007C2660">
      <w:pPr>
        <w:spacing w:before="30" w:after="30" w:line="285" w:lineRule="atLeast"/>
        <w:ind w:left="34" w:firstLine="566"/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</w:pPr>
      <w:r w:rsidRPr="007C2660">
        <w:rPr>
          <w:rFonts w:ascii="Arial" w:eastAsia="Times New Roman" w:hAnsi="Arial" w:cs="Arial"/>
          <w:b/>
          <w:bCs/>
          <w:noProof w:val="0"/>
          <w:color w:val="000080"/>
          <w:sz w:val="28"/>
          <w:szCs w:val="28"/>
          <w:lang w:eastAsia="ru-RU"/>
        </w:rPr>
        <w:t xml:space="preserve">Ценностная линия курса «Мир деятельности» закладывает теоретическую базу для достижения личностных результатов. </w:t>
      </w:r>
    </w:p>
    <w:p w:rsidR="007C2660" w:rsidRDefault="007C2660" w:rsidP="00EC1C17">
      <w:pPr>
        <w:spacing w:before="30" w:after="30" w:line="285" w:lineRule="atLeast"/>
        <w:ind w:left="34" w:firstLine="566"/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</w:pPr>
    </w:p>
    <w:p w:rsidR="007C2660" w:rsidRDefault="007C2660" w:rsidP="00EC1C17">
      <w:pPr>
        <w:spacing w:before="30" w:after="30" w:line="285" w:lineRule="atLeast"/>
        <w:ind w:left="34" w:firstLine="566"/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</w:pPr>
    </w:p>
    <w:p w:rsidR="007C2660" w:rsidRDefault="007C2660" w:rsidP="00EC1C17">
      <w:pPr>
        <w:spacing w:before="30" w:after="30" w:line="285" w:lineRule="atLeast"/>
        <w:ind w:left="34" w:firstLine="566"/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</w:pPr>
    </w:p>
    <w:p w:rsidR="007C2660" w:rsidRDefault="007C2660" w:rsidP="00EC1C17">
      <w:pPr>
        <w:spacing w:before="30" w:after="30" w:line="285" w:lineRule="atLeast"/>
        <w:ind w:left="34" w:firstLine="566"/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</w:pPr>
    </w:p>
    <w:p w:rsidR="007C2660" w:rsidRDefault="007C2660" w:rsidP="00EC1C17">
      <w:pPr>
        <w:spacing w:before="30" w:after="30" w:line="285" w:lineRule="atLeast"/>
        <w:ind w:left="34" w:firstLine="566"/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</w:pPr>
    </w:p>
    <w:p w:rsidR="007C2660" w:rsidRPr="007C2660" w:rsidRDefault="007C2660" w:rsidP="007C2660">
      <w:pPr>
        <w:spacing w:before="30" w:after="30" w:line="285" w:lineRule="atLeast"/>
        <w:ind w:left="34" w:firstLine="566"/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</w:pPr>
      <w:r w:rsidRPr="007C2660">
        <w:rPr>
          <w:rFonts w:ascii="Arial" w:eastAsia="Times New Roman" w:hAnsi="Arial" w:cs="Arial"/>
          <w:b/>
          <w:bCs/>
          <w:noProof w:val="0"/>
          <w:color w:val="000080"/>
          <w:sz w:val="28"/>
          <w:szCs w:val="28"/>
          <w:lang w:eastAsia="ru-RU"/>
        </w:rPr>
        <w:t>Курс «Мир деятельности»</w:t>
      </w:r>
    </w:p>
    <w:p w:rsidR="007C2660" w:rsidRPr="007C2660" w:rsidRDefault="007C2660" w:rsidP="007C2660">
      <w:pPr>
        <w:spacing w:before="30" w:after="30" w:line="285" w:lineRule="atLeast"/>
        <w:ind w:left="34" w:firstLine="566"/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</w:pPr>
      <w:r w:rsidRPr="007C2660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обеспечивает каждому ребенку возможность </w:t>
      </w:r>
      <w:r w:rsidRPr="007C2660">
        <w:rPr>
          <w:rFonts w:ascii="Arial" w:eastAsia="Times New Roman" w:hAnsi="Arial" w:cs="Arial"/>
          <w:b/>
          <w:bCs/>
          <w:noProof w:val="0"/>
          <w:color w:val="000080"/>
          <w:sz w:val="28"/>
          <w:szCs w:val="28"/>
          <w:lang w:eastAsia="ru-RU"/>
        </w:rPr>
        <w:t xml:space="preserve">не просто получать знания </w:t>
      </w:r>
      <w:r w:rsidRPr="007C2660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о некоторых </w:t>
      </w:r>
      <w:proofErr w:type="spellStart"/>
      <w:r w:rsidRPr="007C2660">
        <w:rPr>
          <w:rFonts w:ascii="Arial" w:eastAsia="Times New Roman" w:hAnsi="Arial" w:cs="Arial"/>
          <w:b/>
          <w:bCs/>
          <w:noProof w:val="0"/>
          <w:color w:val="000080"/>
          <w:sz w:val="28"/>
          <w:szCs w:val="28"/>
          <w:lang w:eastAsia="ru-RU"/>
        </w:rPr>
        <w:t>надпредметных</w:t>
      </w:r>
      <w:proofErr w:type="spellEnd"/>
      <w:r w:rsidRPr="007C2660">
        <w:rPr>
          <w:rFonts w:ascii="Arial" w:eastAsia="Times New Roman" w:hAnsi="Arial" w:cs="Arial"/>
          <w:b/>
          <w:bCs/>
          <w:noProof w:val="0"/>
          <w:color w:val="000080"/>
          <w:sz w:val="28"/>
          <w:szCs w:val="28"/>
          <w:lang w:eastAsia="ru-RU"/>
        </w:rPr>
        <w:t xml:space="preserve"> умениях</w:t>
      </w:r>
      <w:proofErr w:type="gramStart"/>
      <w:r w:rsidRPr="007C2660">
        <w:rPr>
          <w:rFonts w:ascii="Arial" w:eastAsia="Times New Roman" w:hAnsi="Arial" w:cs="Arial"/>
          <w:b/>
          <w:bCs/>
          <w:noProof w:val="0"/>
          <w:color w:val="000080"/>
          <w:sz w:val="28"/>
          <w:szCs w:val="28"/>
          <w:lang w:eastAsia="ru-RU"/>
        </w:rPr>
        <w:t xml:space="preserve"> ,</w:t>
      </w:r>
      <w:proofErr w:type="gramEnd"/>
      <w:r w:rsidRPr="007C2660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 </w:t>
      </w:r>
      <w:r w:rsidR="007A4C49" w:rsidRPr="007A4C49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drawing>
          <wp:inline distT="0" distB="0" distL="0" distR="0">
            <wp:extent cx="5939790" cy="3955977"/>
            <wp:effectExtent l="19050" t="0" r="3810" b="0"/>
            <wp:docPr id="7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7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660" w:rsidRPr="007C2660" w:rsidRDefault="007C2660" w:rsidP="007C2660">
      <w:pPr>
        <w:spacing w:before="30" w:after="30" w:line="285" w:lineRule="atLeast"/>
        <w:ind w:left="34" w:firstLine="566"/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</w:pPr>
      <w:r w:rsidRPr="007C2660">
        <w:rPr>
          <w:rFonts w:ascii="Arial" w:eastAsia="Times New Roman" w:hAnsi="Arial" w:cs="Arial"/>
          <w:b/>
          <w:bCs/>
          <w:noProof w:val="0"/>
          <w:color w:val="000080"/>
          <w:sz w:val="28"/>
          <w:szCs w:val="28"/>
          <w:lang w:eastAsia="ru-RU"/>
        </w:rPr>
        <w:t xml:space="preserve"> ГЛАВНОЕ − </w:t>
      </w:r>
    </w:p>
    <w:p w:rsidR="007C2660" w:rsidRDefault="007C2660" w:rsidP="007C2660">
      <w:pPr>
        <w:spacing w:before="30" w:after="30" w:line="285" w:lineRule="atLeast"/>
        <w:ind w:left="34" w:firstLine="566"/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</w:pPr>
      <w:r w:rsidRPr="007C2660">
        <w:rPr>
          <w:rFonts w:ascii="Arial" w:eastAsia="Times New Roman" w:hAnsi="Arial" w:cs="Arial"/>
          <w:b/>
          <w:bCs/>
          <w:noProof w:val="0"/>
          <w:color w:val="000080"/>
          <w:sz w:val="28"/>
          <w:szCs w:val="28"/>
          <w:lang w:eastAsia="ru-RU"/>
        </w:rPr>
        <w:t xml:space="preserve">закладывает систему знаний </w:t>
      </w:r>
      <w:proofErr w:type="gramStart"/>
      <w:r w:rsidRPr="007C2660">
        <w:rPr>
          <w:rFonts w:ascii="Arial" w:eastAsia="Times New Roman" w:hAnsi="Arial" w:cs="Arial"/>
          <w:b/>
          <w:bCs/>
          <w:noProof w:val="0"/>
          <w:color w:val="000080"/>
          <w:sz w:val="28"/>
          <w:szCs w:val="28"/>
          <w:lang w:eastAsia="ru-RU"/>
        </w:rPr>
        <w:t>о</w:t>
      </w:r>
      <w:proofErr w:type="gramEnd"/>
      <w:r w:rsidRPr="007C2660">
        <w:rPr>
          <w:rFonts w:ascii="Arial" w:eastAsia="Times New Roman" w:hAnsi="Arial" w:cs="Arial"/>
          <w:b/>
          <w:bCs/>
          <w:noProof w:val="0"/>
          <w:color w:val="000080"/>
          <w:sz w:val="28"/>
          <w:szCs w:val="28"/>
          <w:lang w:eastAsia="ru-RU"/>
        </w:rPr>
        <w:t xml:space="preserve"> всех УУД в комплексе</w:t>
      </w:r>
    </w:p>
    <w:p w:rsidR="007C2660" w:rsidRDefault="007C2660" w:rsidP="00EC1C17">
      <w:pPr>
        <w:spacing w:before="30" w:after="30" w:line="285" w:lineRule="atLeast"/>
        <w:ind w:left="34" w:firstLine="566"/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</w:pPr>
    </w:p>
    <w:p w:rsidR="007C2660" w:rsidRDefault="007C2660" w:rsidP="00EC1C17">
      <w:pPr>
        <w:spacing w:before="30" w:after="30" w:line="285" w:lineRule="atLeast"/>
        <w:ind w:left="34" w:firstLine="566"/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</w:pPr>
      <w:r w:rsidRPr="007C2660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drawing>
          <wp:inline distT="0" distB="0" distL="0" distR="0">
            <wp:extent cx="4514850" cy="1762125"/>
            <wp:effectExtent l="19050" t="19050" r="19050" b="28575"/>
            <wp:docPr id="26" name="Рисунок 26" descr="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2" name="Picture 20" descr="0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76212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FF99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25B" w:rsidRDefault="006C225B" w:rsidP="00EC1C17">
      <w:pPr>
        <w:spacing w:before="30" w:after="30" w:line="285" w:lineRule="atLeast"/>
        <w:ind w:left="34" w:firstLine="566"/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</w:pPr>
    </w:p>
    <w:p w:rsidR="007C2660" w:rsidRDefault="007C2660" w:rsidP="00EC1C17">
      <w:pPr>
        <w:spacing w:before="30" w:after="30" w:line="285" w:lineRule="atLeast"/>
        <w:ind w:left="34" w:firstLine="566"/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</w:pPr>
    </w:p>
    <w:p w:rsidR="007C2660" w:rsidRDefault="007C2660" w:rsidP="00EC1C17">
      <w:pPr>
        <w:spacing w:before="30" w:after="30" w:line="285" w:lineRule="atLeast"/>
        <w:ind w:left="34" w:firstLine="566"/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</w:pPr>
      <w:r w:rsidRPr="007C2660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lastRenderedPageBreak/>
        <w:drawing>
          <wp:inline distT="0" distB="0" distL="0" distR="0">
            <wp:extent cx="3305175" cy="2392574"/>
            <wp:effectExtent l="57150" t="38100" r="47625" b="26776"/>
            <wp:docPr id="29" name="Рисунок 29" descr="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5" name="Picture 21" descr="04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734" cy="23922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66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2660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drawing>
          <wp:inline distT="0" distB="0" distL="0" distR="0">
            <wp:extent cx="1924050" cy="2473325"/>
            <wp:effectExtent l="19050" t="0" r="0" b="0"/>
            <wp:docPr id="30" name="Рисунок 30" descr="Peterson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4" descr="Peterson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6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47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660" w:rsidRDefault="007C2660" w:rsidP="00EC1C17">
      <w:pPr>
        <w:spacing w:before="30" w:after="30" w:line="285" w:lineRule="atLeast"/>
        <w:ind w:left="34" w:firstLine="566"/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</w:pPr>
    </w:p>
    <w:p w:rsidR="007C2660" w:rsidRDefault="007C2660" w:rsidP="00EC1C17">
      <w:pPr>
        <w:spacing w:before="30" w:after="30" w:line="285" w:lineRule="atLeast"/>
        <w:ind w:left="34" w:firstLine="566"/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</w:pPr>
      <w:r w:rsidRPr="007C2660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drawing>
          <wp:inline distT="0" distB="0" distL="0" distR="0">
            <wp:extent cx="5939790" cy="1306398"/>
            <wp:effectExtent l="19050" t="0" r="3810" b="0"/>
            <wp:docPr id="33" name="Объект 3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851775" cy="1727202"/>
                      <a:chOff x="642910" y="3571876"/>
                      <a:chExt cx="7851775" cy="1727202"/>
                    </a:xfrm>
                  </a:grpSpPr>
                  <a:grpSp>
                    <a:nvGrpSpPr>
                      <a:cNvPr id="81923" name="Group 28"/>
                      <a:cNvGrpSpPr>
                        <a:grpSpLocks/>
                      </a:cNvGrpSpPr>
                    </a:nvGrpSpPr>
                    <a:grpSpPr bwMode="auto">
                      <a:xfrm>
                        <a:off x="642910" y="3571876"/>
                        <a:ext cx="7851775" cy="1727202"/>
                        <a:chOff x="473" y="1828"/>
                        <a:chExt cx="4946" cy="953"/>
                      </a:xfrm>
                    </a:grpSpPr>
                    <a:sp>
                      <a:nvSpPr>
                        <a:cNvPr id="81927" name="Text Box 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73" y="1947"/>
                          <a:ext cx="1974" cy="70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65837" tIns="32918" rIns="65837" bIns="32918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sz="23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sz="23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sz="23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sz="23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/>
                            <a:endParaRPr lang="ru-RU" sz="900" b="1" i="1" dirty="0">
                              <a:solidFill>
                                <a:srgbClr val="000000"/>
                              </a:solidFill>
                              <a:latin typeface="Arial" charset="0"/>
                            </a:endParaRPr>
                          </a:p>
                          <a:p>
                            <a:pPr algn="ctr"/>
                            <a:r>
                              <a:rPr lang="ru-RU" sz="2000" b="1" i="1" dirty="0" err="1">
                                <a:solidFill>
                                  <a:srgbClr val="EE0000"/>
                                </a:solidFill>
                                <a:latin typeface="Arial" charset="0"/>
                              </a:rPr>
                              <a:t>Надпредметный</a:t>
                            </a:r>
                            <a:r>
                              <a:rPr lang="ru-RU" sz="2000" b="1" i="1" dirty="0">
                                <a:solidFill>
                                  <a:srgbClr val="EE0000"/>
                                </a:solidFill>
                                <a:latin typeface="Arial" charset="0"/>
                              </a:rPr>
                              <a:t> курс </a:t>
                            </a:r>
                          </a:p>
                          <a:p>
                            <a:pPr algn="ctr"/>
                            <a:r>
                              <a:rPr lang="ru-RU" sz="2000" b="1" i="1" dirty="0">
                                <a:solidFill>
                                  <a:srgbClr val="EE0000"/>
                                </a:solidFill>
                                <a:latin typeface="Arial" charset="0"/>
                              </a:rPr>
                              <a:t>«Мир деятельности»</a:t>
                            </a:r>
                          </a:p>
                        </a:txBody>
                        <a:useSpRect/>
                      </a:txSp>
                    </a:sp>
                    <a:pic>
                      <a:nvPicPr>
                        <a:cNvPr id="81928" name="Picture 9" descr="MCj04403790000[1]"/>
                        <a:cNvPicPr>
                          <a:picLocks noChangeAspect="1" noChangeArrowheads="1"/>
                        </a:cNvPicPr>
                      </a:nvPicPr>
                      <a:blipFill>
                        <a:blip r:embed="rId2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544" y="1828"/>
                          <a:ext cx="872" cy="9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81929" name="Text Box 2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551" y="1928"/>
                          <a:ext cx="1868" cy="74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65837" tIns="32918" rIns="65837" bIns="32918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sz="23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sz="23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sz="23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sz="23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/>
                            <a:endParaRPr lang="ru-RU" sz="400" b="1" i="1">
                              <a:solidFill>
                                <a:srgbClr val="000000"/>
                              </a:solidFill>
                              <a:latin typeface="Arial" charset="0"/>
                            </a:endParaRPr>
                          </a:p>
                          <a:p>
                            <a:pPr algn="ctr"/>
                            <a:r>
                              <a:rPr lang="ru-RU" sz="2000" b="1" i="1">
                                <a:solidFill>
                                  <a:srgbClr val="EE0000"/>
                                </a:solidFill>
                                <a:latin typeface="Arial" charset="0"/>
                              </a:rPr>
                              <a:t>Тренинг УУД</a:t>
                            </a:r>
                          </a:p>
                          <a:p>
                            <a:pPr algn="ctr"/>
                            <a:r>
                              <a:rPr lang="ru-RU" sz="2000" b="1" i="1">
                                <a:solidFill>
                                  <a:srgbClr val="EE0000"/>
                                </a:solidFill>
                                <a:latin typeface="Arial" charset="0"/>
                              </a:rPr>
                              <a:t> на предметных уроках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7C2660" w:rsidRDefault="007C2660" w:rsidP="00EC1C17">
      <w:pPr>
        <w:spacing w:before="30" w:after="30" w:line="285" w:lineRule="atLeast"/>
        <w:ind w:left="34" w:firstLine="566"/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</w:pPr>
    </w:p>
    <w:p w:rsidR="007C2660" w:rsidRDefault="007C2660" w:rsidP="00EC1C17">
      <w:pPr>
        <w:spacing w:before="30" w:after="30" w:line="285" w:lineRule="atLeast"/>
        <w:ind w:left="34" w:firstLine="566"/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</w:pPr>
    </w:p>
    <w:p w:rsidR="007C2660" w:rsidRDefault="007C2660" w:rsidP="007C2660">
      <w:pPr>
        <w:spacing w:before="30" w:after="30" w:line="285" w:lineRule="atLeast"/>
        <w:ind w:left="34" w:firstLine="566"/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</w:pPr>
    </w:p>
    <w:p w:rsidR="007C2660" w:rsidRDefault="007C2660" w:rsidP="00EC1C17">
      <w:pPr>
        <w:spacing w:before="30" w:after="30" w:line="285" w:lineRule="atLeast"/>
        <w:ind w:left="34" w:firstLine="566"/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</w:pPr>
    </w:p>
    <w:p w:rsidR="007C2660" w:rsidRDefault="007C2660" w:rsidP="007C2660">
      <w:pPr>
        <w:spacing w:before="30" w:after="30" w:line="285" w:lineRule="atLeast"/>
        <w:ind w:left="34" w:firstLine="566"/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</w:pPr>
    </w:p>
    <w:p w:rsidR="007C2660" w:rsidRDefault="007C2660" w:rsidP="00EC1C17">
      <w:pPr>
        <w:spacing w:before="30" w:after="30" w:line="285" w:lineRule="atLeast"/>
        <w:ind w:left="34" w:firstLine="566"/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</w:pPr>
      <w:r w:rsidRPr="007C2660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lastRenderedPageBreak/>
        <w:drawing>
          <wp:inline distT="0" distB="0" distL="0" distR="0">
            <wp:extent cx="5939790" cy="4156443"/>
            <wp:effectExtent l="19050" t="0" r="3810" b="0"/>
            <wp:docPr id="34" name="Объект 3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07413" cy="5953146"/>
                      <a:chOff x="168275" y="500042"/>
                      <a:chExt cx="8507413" cy="5953146"/>
                    </a:xfrm>
                  </a:grpSpPr>
                  <a:sp>
                    <a:nvSpPr>
                      <a:cNvPr id="6" name="Прямоугольник с двумя скругленными соседними углами 5"/>
                      <a:cNvSpPr/>
                    </a:nvSpPr>
                    <a:spPr bwMode="auto">
                      <a:xfrm>
                        <a:off x="5072063" y="642938"/>
                        <a:ext cx="3598862" cy="2016125"/>
                      </a:xfrm>
                      <a:prstGeom prst="round2SameRect">
                        <a:avLst/>
                      </a:prstGeom>
                      <a:gradFill flip="none" rotWithShape="1">
                        <a:gsLst>
                          <a:gs pos="0">
                            <a:schemeClr val="bg1"/>
                          </a:gs>
                          <a:gs pos="35000">
                            <a:srgbClr val="81DEFF"/>
                          </a:gs>
                          <a:gs pos="100000">
                            <a:srgbClr val="57FFFF"/>
                          </a:gs>
                        </a:gsLst>
                        <a:lin ang="2700000" scaled="1"/>
                        <a:tileRect/>
                      </a:gradFill>
                      <a:ln w="28575">
                        <a:solidFill>
                          <a:srgbClr val="0070C0"/>
                        </a:solidFill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ru-RU" sz="1800">
                            <a:solidFill>
                              <a:srgbClr val="00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642938" y="2636838"/>
                        <a:ext cx="8032750" cy="338455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bg1"/>
                          </a:gs>
                          <a:gs pos="35000">
                            <a:srgbClr val="81DEFF"/>
                          </a:gs>
                          <a:gs pos="100000">
                            <a:srgbClr val="57FFFF"/>
                          </a:gs>
                        </a:gsLst>
                        <a:lin ang="2700000" scaled="1"/>
                        <a:tileRect/>
                      </a:gradFill>
                      <a:ln w="28575">
                        <a:solidFill>
                          <a:srgbClr val="0070C0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ru-RU" sz="1800">
                            <a:solidFill>
                              <a:srgbClr val="00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7" name="TextBox 16"/>
                      <a:cNvSpPr txBox="1"/>
                    </a:nvSpPr>
                    <a:spPr>
                      <a:xfrm>
                        <a:off x="1357313" y="4195763"/>
                        <a:ext cx="6886575" cy="461962"/>
                      </a:xfrm>
                      <a:prstGeom prst="rect">
                        <a:avLst/>
                      </a:prstGeom>
                      <a:solidFill>
                        <a:srgbClr val="FFCCFF"/>
                      </a:solidFill>
                      <a:ln>
                        <a:solidFill>
                          <a:srgbClr val="00B050"/>
                        </a:solidFill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1">
                            <a:defRPr/>
                          </a:pPr>
                          <a:r>
                            <a:rPr lang="ru-RU" sz="2400" b="1" dirty="0">
                              <a:solidFill>
                                <a:srgbClr val="0070C0"/>
                              </a:solidFill>
                              <a:cs typeface="Arial" charset="0"/>
                            </a:rPr>
                            <a:t>Своё несогласие высказывай вежливо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8" name="TextBox 17"/>
                      <a:cNvSpPr txBox="1"/>
                    </a:nvSpPr>
                    <a:spPr>
                      <a:xfrm>
                        <a:off x="1357313" y="4786313"/>
                        <a:ext cx="6886575" cy="482600"/>
                      </a:xfrm>
                      <a:prstGeom prst="rect">
                        <a:avLst/>
                      </a:prstGeom>
                      <a:solidFill>
                        <a:srgbClr val="99FF99"/>
                      </a:solidFill>
                      <a:ln>
                        <a:solidFill>
                          <a:srgbClr val="00B050"/>
                        </a:solidFill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1">
                            <a:defRPr/>
                          </a:pPr>
                          <a:r>
                            <a:rPr lang="ru-RU" sz="2400" b="1" dirty="0">
                              <a:solidFill>
                                <a:srgbClr val="0070C0"/>
                              </a:solidFill>
                              <a:cs typeface="Arial" charset="0"/>
                            </a:rPr>
                            <a:t>Если не понял, переспроси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9" name="TextBox 18"/>
                      <a:cNvSpPr txBox="1"/>
                    </a:nvSpPr>
                    <a:spPr>
                      <a:xfrm>
                        <a:off x="1357313" y="3606800"/>
                        <a:ext cx="6886575" cy="482600"/>
                      </a:xfrm>
                      <a:prstGeom prst="rect">
                        <a:avLst/>
                      </a:prstGeom>
                      <a:solidFill>
                        <a:srgbClr val="DDFFFF"/>
                      </a:solidFill>
                      <a:ln>
                        <a:solidFill>
                          <a:srgbClr val="00B050"/>
                        </a:solidFill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1">
                            <a:defRPr/>
                          </a:pPr>
                          <a:r>
                            <a:rPr lang="ru-RU" sz="2400" b="1" dirty="0">
                              <a:solidFill>
                                <a:srgbClr val="0070C0"/>
                              </a:solidFill>
                              <a:cs typeface="Arial" charset="0"/>
                            </a:rPr>
                            <a:t>Один говорит, другой </a:t>
                          </a:r>
                          <a:r>
                            <a:rPr lang="ru-RU" sz="2400" b="1" u="sng" dirty="0">
                              <a:solidFill>
                                <a:srgbClr val="0070C0"/>
                              </a:solidFill>
                              <a:cs typeface="Arial" charset="0"/>
                            </a:rPr>
                            <a:t>слушает</a:t>
                          </a:r>
                          <a:endParaRPr lang="ru-RU" sz="2400" b="1" dirty="0">
                            <a:solidFill>
                              <a:srgbClr val="0070C0"/>
                            </a:solidFill>
                            <a:cs typeface="Arial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20" name="TextBox 19"/>
                      <a:cNvSpPr txBox="1"/>
                    </a:nvSpPr>
                    <a:spPr>
                      <a:xfrm>
                        <a:off x="1357313" y="3017838"/>
                        <a:ext cx="6886575" cy="482600"/>
                      </a:xfrm>
                      <a:prstGeom prst="rect">
                        <a:avLst/>
                      </a:prstGeom>
                      <a:solidFill>
                        <a:srgbClr val="FFFFCC"/>
                      </a:solidFill>
                      <a:ln>
                        <a:solidFill>
                          <a:srgbClr val="00B050"/>
                        </a:solidFill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1">
                            <a:defRPr/>
                          </a:pPr>
                          <a:r>
                            <a:rPr lang="ru-RU" sz="2400" b="1" dirty="0">
                              <a:solidFill>
                                <a:srgbClr val="0070C0"/>
                              </a:solidFill>
                              <a:cs typeface="Arial" charset="0"/>
                            </a:rPr>
                            <a:t>Работать должны оба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7" name="Прямоугольник с двумя скругленными соседними углами 6"/>
                      <a:cNvSpPr/>
                    </a:nvSpPr>
                    <a:spPr bwMode="auto">
                      <a:xfrm>
                        <a:off x="5572125" y="1071563"/>
                        <a:ext cx="2951163" cy="1439862"/>
                      </a:xfrm>
                      <a:prstGeom prst="round2SameRect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3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ru-RU" sz="1800">
                            <a:solidFill>
                              <a:srgbClr val="00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5"/>
                      </a:lnRef>
                      <a:fillRef idx="1">
                        <a:schemeClr val="lt1"/>
                      </a:fillRef>
                      <a:effectRef idx="0">
                        <a:schemeClr val="accent5"/>
                      </a:effectRef>
                      <a:fontRef idx="minor">
                        <a:schemeClr val="dk1"/>
                      </a:fontRef>
                    </a:style>
                  </a:sp>
                  <a:pic>
                    <a:nvPicPr>
                      <a:cNvPr id="95241" name="Рисунок 0" descr="Смайлик весёлый.JPG"/>
                      <a:cNvPicPr>
                        <a:picLocks noChangeAspect="1" noChangeArrowheads="1"/>
                      </a:cNvPicPr>
                    </a:nvPicPr>
                    <a:blipFill>
                      <a:blip r:embed="rId23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10000" contrast="20000"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580063" y="1052513"/>
                        <a:ext cx="1295400" cy="1419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95242" name="Рисунок 0" descr="Смайлик весёлый.JPG"/>
                      <a:cNvPicPr>
                        <a:picLocks noChangeAspect="1" noChangeArrowheads="1"/>
                      </a:cNvPicPr>
                    </a:nvPicPr>
                    <a:blipFill>
                      <a:blip r:embed="rId24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10000" contrast="20000"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164388" y="1052513"/>
                        <a:ext cx="1295400" cy="1419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grpSp>
                    <a:nvGrpSpPr>
                      <a:cNvPr id="95243" name="Группа 25"/>
                      <a:cNvGrpSpPr>
                        <a:grpSpLocks/>
                      </a:cNvGrpSpPr>
                    </a:nvGrpSpPr>
                    <a:grpSpPr bwMode="auto">
                      <a:xfrm>
                        <a:off x="168275" y="1685925"/>
                        <a:ext cx="8004175" cy="4767263"/>
                        <a:chOff x="168275" y="1685925"/>
                        <a:chExt cx="8004175" cy="4767263"/>
                      </a:xfrm>
                    </a:grpSpPr>
                    <a:sp>
                      <a:nvSpPr>
                        <a:cNvPr id="11" name="Овал 10"/>
                        <a:cNvSpPr/>
                      </a:nvSpPr>
                      <a:spPr bwMode="auto">
                        <a:xfrm>
                          <a:off x="7092950" y="5516563"/>
                          <a:ext cx="1079500" cy="93662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endParaRPr lang="ru-RU" sz="1800">
                              <a:solidFill>
                                <a:srgbClr val="FFFFFF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2" name="Овал 11"/>
                        <a:cNvSpPr/>
                      </a:nvSpPr>
                      <a:spPr bwMode="auto">
                        <a:xfrm>
                          <a:off x="5867400" y="5516563"/>
                          <a:ext cx="1081088" cy="93662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endParaRPr lang="ru-RU" sz="1800">
                              <a:solidFill>
                                <a:srgbClr val="FFFFFF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3" name="Овал 12"/>
                        <a:cNvSpPr/>
                      </a:nvSpPr>
                      <a:spPr bwMode="auto">
                        <a:xfrm>
                          <a:off x="2151063" y="5500688"/>
                          <a:ext cx="1081087" cy="93662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endParaRPr lang="ru-RU" sz="1800">
                              <a:solidFill>
                                <a:srgbClr val="FFFFFF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4" name="Овал 13"/>
                        <a:cNvSpPr/>
                      </a:nvSpPr>
                      <a:spPr bwMode="auto">
                        <a:xfrm>
                          <a:off x="1000125" y="5500688"/>
                          <a:ext cx="1079500" cy="93662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endParaRPr lang="ru-RU" sz="1800">
                              <a:solidFill>
                                <a:srgbClr val="FFFFFF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6" name="Овал 15"/>
                        <a:cNvSpPr/>
                      </a:nvSpPr>
                      <a:spPr bwMode="auto">
                        <a:xfrm>
                          <a:off x="1216025" y="5716588"/>
                          <a:ext cx="647700" cy="57626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endParaRPr lang="ru-RU" sz="1800">
                              <a:solidFill>
                                <a:srgbClr val="FFFFFF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1" name="Овал 20"/>
                        <a:cNvSpPr/>
                      </a:nvSpPr>
                      <a:spPr bwMode="auto">
                        <a:xfrm>
                          <a:off x="2366963" y="5716588"/>
                          <a:ext cx="649287" cy="57626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endParaRPr lang="ru-RU" sz="1800">
                              <a:solidFill>
                                <a:srgbClr val="FFFFFF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2" name="Овал 21"/>
                        <a:cNvSpPr/>
                      </a:nvSpPr>
                      <a:spPr bwMode="auto">
                        <a:xfrm>
                          <a:off x="6084888" y="5732463"/>
                          <a:ext cx="647700" cy="57626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endParaRPr lang="ru-RU" sz="1800">
                              <a:solidFill>
                                <a:srgbClr val="FFFFFF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3" name="Овал 22"/>
                        <a:cNvSpPr/>
                      </a:nvSpPr>
                      <a:spPr bwMode="auto">
                        <a:xfrm>
                          <a:off x="7308850" y="5732463"/>
                          <a:ext cx="647700" cy="57626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endParaRPr lang="ru-RU" sz="1800">
                              <a:solidFill>
                                <a:srgbClr val="FFFFFF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5" name="Трапеция 24"/>
                        <a:cNvSpPr/>
                      </a:nvSpPr>
                      <a:spPr bwMode="auto">
                        <a:xfrm rot="10800000">
                          <a:off x="571500" y="1714500"/>
                          <a:ext cx="1000125" cy="904875"/>
                        </a:xfrm>
                        <a:prstGeom prst="trapezoid">
                          <a:avLst>
                            <a:gd name="adj" fmla="val 34231"/>
                          </a:avLst>
                        </a:pr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35000">
                              <a:srgbClr val="81DEFF"/>
                            </a:gs>
                            <a:gs pos="100000">
                              <a:srgbClr val="57FFFF"/>
                            </a:gs>
                          </a:gsLst>
                          <a:lin ang="2700000" scaled="1"/>
                          <a:tileRect/>
                        </a:gradFill>
                        <a:ln w="28575">
                          <a:solidFill>
                            <a:srgbClr val="0070C0"/>
                          </a:solidFill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3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3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3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3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endParaRPr lang="ru-RU" sz="1800">
                              <a:solidFill>
                                <a:srgbClr val="000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29" name="Хорда 28"/>
                        <a:cNvSpPr/>
                      </a:nvSpPr>
                      <a:spPr bwMode="auto">
                        <a:xfrm rot="21369863">
                          <a:off x="168275" y="2627313"/>
                          <a:ext cx="1358900" cy="3589337"/>
                        </a:xfrm>
                        <a:prstGeom prst="chord">
                          <a:avLst>
                            <a:gd name="adj1" fmla="val 6067551"/>
                            <a:gd name="adj2" fmla="val 16063382"/>
                          </a:avLst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endParaRPr lang="ru-RU" sz="1800">
                              <a:solidFill>
                                <a:srgbClr val="FFFFFF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0" name="Овал 29"/>
                        <a:cNvSpPr/>
                      </a:nvSpPr>
                      <a:spPr bwMode="auto">
                        <a:xfrm>
                          <a:off x="561975" y="1685925"/>
                          <a:ext cx="1000125" cy="71438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3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endParaRPr lang="ru-RU" sz="1800">
                              <a:solidFill>
                                <a:srgbClr val="FFFFFF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  <a:sp>
                    <a:nvSpPr>
                      <a:cNvPr id="27" name="Выноска-облако 26"/>
                      <a:cNvSpPr/>
                    </a:nvSpPr>
                    <a:spPr>
                      <a:xfrm flipH="1">
                        <a:off x="928662" y="500042"/>
                        <a:ext cx="2071702" cy="928670"/>
                      </a:xfrm>
                      <a:prstGeom prst="cloudCallout">
                        <a:avLst>
                          <a:gd name="adj1" fmla="val 32795"/>
                          <a:gd name="adj2" fmla="val 72206"/>
                        </a:avLst>
                      </a:prstGeom>
                      <a:gradFill flip="none" rotWithShape="1">
                        <a:gsLst>
                          <a:gs pos="0">
                            <a:schemeClr val="bg1"/>
                          </a:gs>
                          <a:gs pos="69000">
                            <a:schemeClr val="accent5">
                              <a:lumMod val="40000"/>
                              <a:lumOff val="60000"/>
                            </a:schemeClr>
                          </a:gs>
                          <a:gs pos="41000">
                            <a:schemeClr val="bg1"/>
                          </a:gs>
                        </a:gsLst>
                        <a:lin ang="5400000" scaled="1"/>
                        <a:tileRect/>
                      </a:gradFill>
                      <a:ln w="9525">
                        <a:solidFill>
                          <a:srgbClr val="0070C0"/>
                        </a:solidFill>
                      </a:ln>
                      <a:effectLst>
                        <a:glow rad="63500">
                          <a:schemeClr val="accent1">
                            <a:satMod val="175000"/>
                            <a:alpha val="40000"/>
                          </a:schemeClr>
                        </a:glow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3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3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3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3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3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3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3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3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3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 sz="1800" dirty="0">
                            <a:solidFill>
                              <a:srgbClr val="FFFFFF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7C2660" w:rsidRDefault="007C2660" w:rsidP="00EC1C17">
      <w:pPr>
        <w:spacing w:before="30" w:after="30" w:line="285" w:lineRule="atLeast"/>
        <w:ind w:left="34" w:firstLine="566"/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</w:pPr>
    </w:p>
    <w:p w:rsidR="007C2660" w:rsidRDefault="007C2660" w:rsidP="00EC1C17">
      <w:pPr>
        <w:spacing w:before="30" w:after="30" w:line="285" w:lineRule="atLeast"/>
        <w:ind w:left="34" w:firstLine="566"/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</w:pPr>
    </w:p>
    <w:p w:rsidR="007C2660" w:rsidRDefault="007C2660" w:rsidP="00EC1C17">
      <w:pPr>
        <w:spacing w:before="30" w:after="30" w:line="285" w:lineRule="atLeast"/>
        <w:ind w:left="34" w:firstLine="566"/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</w:pPr>
    </w:p>
    <w:p w:rsidR="007C2660" w:rsidRDefault="007C2660" w:rsidP="00EC1C17">
      <w:pPr>
        <w:spacing w:before="30" w:after="30" w:line="285" w:lineRule="atLeast"/>
        <w:ind w:left="34" w:firstLine="566"/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</w:pPr>
    </w:p>
    <w:p w:rsidR="007C2660" w:rsidRDefault="007C2660" w:rsidP="00EC1C17">
      <w:pPr>
        <w:spacing w:before="30" w:after="30" w:line="285" w:lineRule="atLeast"/>
        <w:ind w:left="34" w:firstLine="566"/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</w:pPr>
    </w:p>
    <w:p w:rsidR="007C2660" w:rsidRDefault="007C2660" w:rsidP="00EC1C17">
      <w:pPr>
        <w:spacing w:before="30" w:after="30" w:line="285" w:lineRule="atLeast"/>
        <w:ind w:left="34" w:firstLine="566"/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</w:pPr>
    </w:p>
    <w:p w:rsidR="007C2660" w:rsidRDefault="007C2660" w:rsidP="00EC1C17">
      <w:pPr>
        <w:spacing w:before="30" w:after="30" w:line="285" w:lineRule="atLeast"/>
        <w:ind w:left="34" w:firstLine="566"/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</w:pPr>
    </w:p>
    <w:p w:rsidR="007C2660" w:rsidRDefault="007C2660" w:rsidP="00EC1C17">
      <w:pPr>
        <w:spacing w:before="30" w:after="30" w:line="285" w:lineRule="atLeast"/>
        <w:ind w:left="34" w:firstLine="566"/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</w:pPr>
    </w:p>
    <w:p w:rsidR="006C225B" w:rsidRDefault="00EC1C17" w:rsidP="00EC1C17">
      <w:pPr>
        <w:spacing w:before="30" w:after="30" w:line="285" w:lineRule="atLeast"/>
        <w:ind w:left="34" w:firstLine="566"/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</w:pPr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Основной задачей экспериментальной  деятельности  также </w:t>
      </w:r>
    </w:p>
    <w:p w:rsidR="00EC1C17" w:rsidRPr="00B76BC6" w:rsidRDefault="00EC1C17" w:rsidP="00EC1C17">
      <w:pPr>
        <w:spacing w:before="30" w:after="30" w:line="285" w:lineRule="atLeast"/>
        <w:ind w:left="34" w:firstLine="566"/>
        <w:rPr>
          <w:rFonts w:ascii="Arial" w:eastAsia="Times New Roman" w:hAnsi="Arial" w:cs="Arial"/>
          <w:noProof w:val="0"/>
          <w:sz w:val="28"/>
          <w:szCs w:val="28"/>
          <w:lang w:eastAsia="ru-RU"/>
        </w:rPr>
      </w:pPr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являлась апробация  </w:t>
      </w:r>
      <w:proofErr w:type="spellStart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>надпредметного</w:t>
      </w:r>
      <w:proofErr w:type="spellEnd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 курса «Мир деятельности», формирующий          УУД</w:t>
      </w:r>
      <w:proofErr w:type="gramStart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.. </w:t>
      </w:r>
      <w:proofErr w:type="gramEnd"/>
    </w:p>
    <w:p w:rsidR="00EC1C17" w:rsidRPr="00B76BC6" w:rsidRDefault="00EC1C17" w:rsidP="00EC1C17">
      <w:pPr>
        <w:spacing w:before="30" w:after="30" w:line="285" w:lineRule="atLeast"/>
        <w:ind w:firstLine="600"/>
        <w:jc w:val="both"/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</w:pPr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 Центром </w:t>
      </w:r>
      <w:proofErr w:type="spellStart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>системно-деятельностной</w:t>
      </w:r>
      <w:proofErr w:type="spellEnd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 педагогики был разработан мониторинг оценки усвоения учащимися УУД по данной программе. Была проведена диагностика усвоения учащимися УУД по данной программе в 1-х классах. Были выбраны</w:t>
      </w:r>
      <w:r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>:</w:t>
      </w:r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 один контрольный (1в), два экспериментальных (1а,1б). В экспериментальных классах проводились и уроки в ТДМ, и уроки по программе МИД, в </w:t>
      </w:r>
      <w:proofErr w:type="gramStart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>контрольном</w:t>
      </w:r>
      <w:proofErr w:type="gramEnd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 – только уроки в ТДМ. Результаты диагностики превзошли все ожидания и показали 70 % усвоения УУД по программе МИД в экспериментальном классе и 64% - в контрольном. Таблица №1</w:t>
      </w:r>
    </w:p>
    <w:p w:rsidR="00EC1C17" w:rsidRPr="00B76BC6" w:rsidRDefault="00EC1C17" w:rsidP="00EC1C17">
      <w:pPr>
        <w:spacing w:before="30" w:after="30" w:line="285" w:lineRule="atLeast"/>
        <w:ind w:firstLine="600"/>
        <w:jc w:val="both"/>
        <w:rPr>
          <w:rFonts w:ascii="Arial" w:eastAsia="Times New Roman" w:hAnsi="Arial" w:cs="Arial"/>
          <w:noProof w:val="0"/>
          <w:sz w:val="28"/>
          <w:szCs w:val="28"/>
          <w:lang w:eastAsia="ru-RU"/>
        </w:rPr>
      </w:pPr>
      <w:r w:rsidRPr="00B76BC6">
        <w:rPr>
          <w:rFonts w:ascii="Arial" w:eastAsia="Times New Roman" w:hAnsi="Arial" w:cs="Arial"/>
          <w:sz w:val="28"/>
          <w:szCs w:val="28"/>
          <w:lang w:eastAsia="ru-RU"/>
        </w:rPr>
        <w:lastRenderedPageBreak/>
        <w:drawing>
          <wp:inline distT="0" distB="0" distL="0" distR="0">
            <wp:extent cx="4572000" cy="27432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C1C17" w:rsidRPr="00B76BC6" w:rsidRDefault="00EC1C17" w:rsidP="00EC1C17">
      <w:pPr>
        <w:spacing w:before="30" w:after="30" w:line="285" w:lineRule="atLeast"/>
        <w:ind w:firstLine="600"/>
        <w:jc w:val="both"/>
        <w:rPr>
          <w:rFonts w:ascii="Arial" w:eastAsia="Times New Roman" w:hAnsi="Arial" w:cs="Arial"/>
          <w:noProof w:val="0"/>
          <w:sz w:val="28"/>
          <w:szCs w:val="28"/>
          <w:lang w:eastAsia="ru-RU"/>
        </w:rPr>
      </w:pPr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В целом работа по апробации уроков МИД проводилась следующим образом. В ЦСДП «Школа 2000…» ежемесячно заранее выдавались конспекты уроков МИД и разбирались на занятиях </w:t>
      </w:r>
      <w:proofErr w:type="gramStart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>с</w:t>
      </w:r>
      <w:proofErr w:type="gramEnd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 </w:t>
      </w:r>
      <w:proofErr w:type="gramStart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>зам</w:t>
      </w:r>
      <w:proofErr w:type="gramEnd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. директора. Затем на </w:t>
      </w:r>
      <w:proofErr w:type="spellStart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>внутришкольных</w:t>
      </w:r>
      <w:proofErr w:type="spellEnd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 объединениях для учителей начальных классов, раскрывали суть уроков,  разбирая их «подводные камни» и удачные моменты</w:t>
      </w:r>
      <w:proofErr w:type="gramStart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 ,</w:t>
      </w:r>
      <w:proofErr w:type="gramEnd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 только после детального анализа учителя  </w:t>
      </w:r>
      <w:proofErr w:type="spellStart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>Сайнеева</w:t>
      </w:r>
      <w:proofErr w:type="spellEnd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 Л.В и </w:t>
      </w:r>
      <w:proofErr w:type="spellStart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>Давлиева</w:t>
      </w:r>
      <w:proofErr w:type="spellEnd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 К.Н шли на урок МИД хорошо подготовленными, .Помимо работы с </w:t>
      </w:r>
      <w:proofErr w:type="spellStart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>педколлективом</w:t>
      </w:r>
      <w:proofErr w:type="spellEnd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 и учащимися, ведётся и работа с родителями. На родительских собраниях, которые проводятся не реже 1 раза в четверть, учителя экспериментальных классов знакомят родителей с особенностями программы и методикой изложения учебного материала, объясняют, как правильно помочь учащимся дома с выполнением домашней работы согласно технологии.</w:t>
      </w:r>
    </w:p>
    <w:tbl>
      <w:tblPr>
        <w:tblW w:w="0" w:type="auto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26"/>
        <w:gridCol w:w="126"/>
        <w:gridCol w:w="126"/>
        <w:gridCol w:w="140"/>
      </w:tblGrid>
      <w:tr w:rsidR="00EC1C17" w:rsidRPr="00B76BC6" w:rsidTr="004A5EF0">
        <w:trPr>
          <w:tblCellSpacing w:w="0" w:type="dxa"/>
        </w:trPr>
        <w:tc>
          <w:tcPr>
            <w:tcW w:w="0" w:type="auto"/>
            <w:vAlign w:val="center"/>
            <w:hideMark/>
          </w:tcPr>
          <w:p w:rsidR="00EC1C17" w:rsidRPr="00B76BC6" w:rsidRDefault="00EC1C17" w:rsidP="004A5EF0">
            <w:pPr>
              <w:rPr>
                <w:rFonts w:ascii="Arial" w:eastAsia="Times New Roman" w:hAnsi="Arial" w:cs="Arial"/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C1C17" w:rsidRPr="00B76BC6" w:rsidRDefault="00EC1C17" w:rsidP="004A5EF0">
            <w:pPr>
              <w:rPr>
                <w:rFonts w:ascii="Arial" w:eastAsia="Times New Roman" w:hAnsi="Arial" w:cs="Arial"/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C1C17" w:rsidRPr="00B76BC6" w:rsidRDefault="00EC1C17" w:rsidP="004A5EF0">
            <w:pPr>
              <w:rPr>
                <w:rFonts w:ascii="Arial" w:eastAsia="Times New Roman" w:hAnsi="Arial" w:cs="Arial"/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40" w:type="dxa"/>
            <w:vAlign w:val="center"/>
            <w:hideMark/>
          </w:tcPr>
          <w:p w:rsidR="00EC1C17" w:rsidRPr="00B76BC6" w:rsidRDefault="00EC1C17" w:rsidP="004A5EF0">
            <w:pPr>
              <w:rPr>
                <w:rFonts w:ascii="Arial" w:eastAsia="Times New Roman" w:hAnsi="Arial" w:cs="Arial"/>
                <w:noProof w:val="0"/>
                <w:sz w:val="28"/>
                <w:szCs w:val="28"/>
                <w:lang w:eastAsia="ru-RU"/>
              </w:rPr>
            </w:pPr>
          </w:p>
        </w:tc>
      </w:tr>
    </w:tbl>
    <w:p w:rsidR="00EC1C17" w:rsidRPr="00B76BC6" w:rsidRDefault="00EC1C17" w:rsidP="00EC1C17">
      <w:pPr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</w:pPr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    Апробация  </w:t>
      </w:r>
      <w:proofErr w:type="spellStart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>надпредметного</w:t>
      </w:r>
      <w:proofErr w:type="spellEnd"/>
      <w:r w:rsidRPr="00B76BC6">
        <w:rPr>
          <w:rFonts w:ascii="Arial" w:eastAsia="Times New Roman" w:hAnsi="Arial" w:cs="Arial"/>
          <w:noProof w:val="0"/>
          <w:color w:val="000080"/>
          <w:sz w:val="28"/>
          <w:szCs w:val="28"/>
          <w:lang w:eastAsia="ru-RU"/>
        </w:rPr>
        <w:t xml:space="preserve"> курса «Мир деятельности» и освоение ТДМ будет продолжен и во 2 классе.</w:t>
      </w:r>
    </w:p>
    <w:p w:rsidR="00EC1C17" w:rsidRDefault="00EC1C17" w:rsidP="00EC1C17">
      <w:pPr>
        <w:rPr>
          <w:rFonts w:ascii="Arial" w:hAnsi="Arial" w:cs="Arial"/>
          <w:sz w:val="28"/>
          <w:szCs w:val="28"/>
        </w:rPr>
      </w:pPr>
    </w:p>
    <w:p w:rsidR="00EC1C17" w:rsidRPr="001640CB" w:rsidRDefault="00EC1C17" w:rsidP="00EC1C17">
      <w:pPr>
        <w:rPr>
          <w:rFonts w:ascii="Arial" w:hAnsi="Arial" w:cs="Arial"/>
          <w:sz w:val="28"/>
          <w:szCs w:val="28"/>
        </w:rPr>
      </w:pPr>
    </w:p>
    <w:p w:rsidR="00EC1C17" w:rsidRDefault="00EC1C17" w:rsidP="00EC1C17">
      <w:pPr>
        <w:rPr>
          <w:rFonts w:ascii="Arial" w:hAnsi="Arial" w:cs="Arial"/>
          <w:sz w:val="28"/>
          <w:szCs w:val="28"/>
        </w:rPr>
      </w:pPr>
    </w:p>
    <w:p w:rsidR="00EC1C17" w:rsidRDefault="00EC1C17" w:rsidP="00EC1C17">
      <w:pPr>
        <w:rPr>
          <w:rFonts w:ascii="Arial" w:hAnsi="Arial" w:cs="Arial"/>
          <w:sz w:val="28"/>
          <w:szCs w:val="28"/>
        </w:rPr>
      </w:pPr>
    </w:p>
    <w:sectPr w:rsidR="00EC1C17" w:rsidSect="008451A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0B05C4"/>
    <w:multiLevelType w:val="hybridMultilevel"/>
    <w:tmpl w:val="C6C61BEC"/>
    <w:lvl w:ilvl="0" w:tplc="655281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3D96758"/>
    <w:multiLevelType w:val="hybridMultilevel"/>
    <w:tmpl w:val="EF8EB13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451A5"/>
    <w:rsid w:val="00081E9C"/>
    <w:rsid w:val="00343805"/>
    <w:rsid w:val="0052480F"/>
    <w:rsid w:val="006C225B"/>
    <w:rsid w:val="007964F1"/>
    <w:rsid w:val="007A4C49"/>
    <w:rsid w:val="007C2660"/>
    <w:rsid w:val="008451A5"/>
    <w:rsid w:val="00A719C4"/>
    <w:rsid w:val="00A8503B"/>
    <w:rsid w:val="00C12985"/>
    <w:rsid w:val="00CA4541"/>
    <w:rsid w:val="00D72629"/>
    <w:rsid w:val="00EC1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03B"/>
    <w:rPr>
      <w:noProof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1C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1C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1C17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61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cat>
            <c:strRef>
              <c:f>Лист1!$C$4:$C$15</c:f>
              <c:strCache>
                <c:ptCount val="12"/>
                <c:pt idx="0">
                  <c:v>На начало учебного года.</c:v>
                </c:pt>
                <c:pt idx="1">
                  <c:v>экспериментальные классы</c:v>
                </c:pt>
                <c:pt idx="2">
                  <c:v>1а</c:v>
                </c:pt>
                <c:pt idx="3">
                  <c:v>1б</c:v>
                </c:pt>
                <c:pt idx="4">
                  <c:v>контрольный класс</c:v>
                </c:pt>
                <c:pt idx="5">
                  <c:v>1в</c:v>
                </c:pt>
                <c:pt idx="6">
                  <c:v>На конец учебного года.</c:v>
                </c:pt>
                <c:pt idx="7">
                  <c:v>экспериментальные классы</c:v>
                </c:pt>
                <c:pt idx="8">
                  <c:v>1а</c:v>
                </c:pt>
                <c:pt idx="9">
                  <c:v>1б</c:v>
                </c:pt>
                <c:pt idx="10">
                  <c:v>контрольный класс</c:v>
                </c:pt>
                <c:pt idx="11">
                  <c:v>1в</c:v>
                </c:pt>
              </c:strCache>
            </c:strRef>
          </c:cat>
          <c:val>
            <c:numRef>
              <c:f>Лист1!$D$4:$D$15</c:f>
              <c:numCache>
                <c:formatCode>General</c:formatCode>
                <c:ptCount val="12"/>
                <c:pt idx="2" formatCode="0%">
                  <c:v>0.58000000000000018</c:v>
                </c:pt>
                <c:pt idx="3" formatCode="0%">
                  <c:v>0.56999999999999995</c:v>
                </c:pt>
                <c:pt idx="5" formatCode="0%">
                  <c:v>0.58000000000000018</c:v>
                </c:pt>
                <c:pt idx="8" formatCode="0%">
                  <c:v>0.73000000000000054</c:v>
                </c:pt>
                <c:pt idx="9" formatCode="0%">
                  <c:v>0.72000000000000053</c:v>
                </c:pt>
                <c:pt idx="11" formatCode="0%">
                  <c:v>0.60000000000000053</c:v>
                </c:pt>
              </c:numCache>
            </c:numRef>
          </c:val>
        </c:ser>
        <c:axId val="66114688"/>
        <c:axId val="76563968"/>
      </c:barChart>
      <c:catAx>
        <c:axId val="66114688"/>
        <c:scaling>
          <c:orientation val="minMax"/>
        </c:scaling>
        <c:axPos val="b"/>
        <c:tickLblPos val="nextTo"/>
        <c:crossAx val="76563968"/>
        <c:crosses val="autoZero"/>
        <c:auto val="1"/>
        <c:lblAlgn val="ctr"/>
        <c:lblOffset val="100"/>
      </c:catAx>
      <c:valAx>
        <c:axId val="76563968"/>
        <c:scaling>
          <c:orientation val="minMax"/>
        </c:scaling>
        <c:axPos val="l"/>
        <c:majorGridlines/>
        <c:numFmt formatCode="0%" sourceLinked="0"/>
        <c:tickLblPos val="nextTo"/>
        <c:crossAx val="6611468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6379E7-9492-4569-AACE-21DE52479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1225</Words>
  <Characters>6989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Итоги работы Экспериментальной площадки.</dc:title>
  <dc:subject/>
  <dc:creator>Людмила</dc:creator>
  <cp:keywords/>
  <dc:description/>
  <cp:lastModifiedBy>Людмила</cp:lastModifiedBy>
  <cp:revision>2</cp:revision>
  <dcterms:created xsi:type="dcterms:W3CDTF">2012-06-14T10:54:00Z</dcterms:created>
  <dcterms:modified xsi:type="dcterms:W3CDTF">2012-06-14T16:01:00Z</dcterms:modified>
</cp:coreProperties>
</file>