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3F" w:rsidRPr="0042653F" w:rsidRDefault="0042653F" w:rsidP="0042653F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FE314C" w:rsidRDefault="00FE314C" w:rsidP="0042653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по преодолению и предупреждению нарушений письма и чтения</w:t>
      </w:r>
      <w:r w:rsidR="00044E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CB1BF0" w:rsidRPr="00CB1BF0" w:rsidRDefault="00CB1BF0" w:rsidP="00CB1B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b/>
          <w:sz w:val="28"/>
          <w:szCs w:val="28"/>
        </w:rPr>
        <w:t>Задачи занятий:</w:t>
      </w:r>
      <w:r w:rsidRPr="00CB1BF0">
        <w:rPr>
          <w:rFonts w:ascii="Times New Roman" w:hAnsi="Times New Roman"/>
          <w:sz w:val="28"/>
          <w:szCs w:val="28"/>
        </w:rPr>
        <w:t xml:space="preserve"> </w:t>
      </w:r>
    </w:p>
    <w:p w:rsidR="00CB1BF0" w:rsidRPr="00CB1BF0" w:rsidRDefault="00CB1BF0" w:rsidP="00CB1B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Основная задача внеурочной деятельности «Волшебный мир звуков» состоит в том, чтобы своевременно выявить и предупредить нарушения письма и чтения, своевременно устранить специфические ошибки с целью недопущения их перехода на дальнейшее обучение.</w:t>
      </w:r>
    </w:p>
    <w:p w:rsidR="00CB1BF0" w:rsidRPr="00CB1BF0" w:rsidRDefault="00CB1BF0" w:rsidP="004349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На первом году обучения была проделана подготовительная работа. Это постановка основных звуков и их дифференцировка. Во втором классе проводится основной этап </w:t>
      </w:r>
      <w:proofErr w:type="spellStart"/>
      <w:r w:rsidRPr="00CB1BF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B1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BF0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B1BF0">
        <w:rPr>
          <w:rFonts w:ascii="Times New Roman" w:hAnsi="Times New Roman" w:cs="Times New Roman"/>
          <w:sz w:val="28"/>
          <w:szCs w:val="28"/>
        </w:rPr>
        <w:t xml:space="preserve">огопедической работы. </w:t>
      </w:r>
    </w:p>
    <w:p w:rsidR="004349DE" w:rsidRPr="004349DE" w:rsidRDefault="00CB1BF0" w:rsidP="004349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Занятия предназначены для учащихся 2</w:t>
      </w:r>
      <w:r w:rsidR="00044ED2">
        <w:rPr>
          <w:rFonts w:ascii="Times New Roman" w:hAnsi="Times New Roman" w:cs="Times New Roman"/>
          <w:sz w:val="28"/>
          <w:szCs w:val="28"/>
        </w:rPr>
        <w:t>,3,4 классов</w:t>
      </w:r>
      <w:r w:rsidRPr="00CB1BF0">
        <w:rPr>
          <w:rFonts w:ascii="Times New Roman" w:hAnsi="Times New Roman" w:cs="Times New Roman"/>
          <w:sz w:val="28"/>
          <w:szCs w:val="28"/>
        </w:rPr>
        <w:t>.</w:t>
      </w:r>
      <w:r w:rsidR="0007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510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073305">
        <w:rPr>
          <w:rFonts w:ascii="Times New Roman" w:hAnsi="Times New Roman" w:cs="Times New Roman"/>
          <w:sz w:val="28"/>
          <w:szCs w:val="28"/>
        </w:rPr>
        <w:t xml:space="preserve"> на три года обучения.</w:t>
      </w:r>
      <w:r w:rsidRPr="00CB1BF0">
        <w:rPr>
          <w:rFonts w:ascii="Times New Roman" w:hAnsi="Times New Roman" w:cs="Times New Roman"/>
          <w:sz w:val="28"/>
          <w:szCs w:val="28"/>
        </w:rPr>
        <w:t xml:space="preserve"> Программа реализуется в объеме 33 часов в год, 1 час в неделю.</w:t>
      </w:r>
      <w:r w:rsidR="004349DE">
        <w:rPr>
          <w:rFonts w:ascii="Times New Roman" w:hAnsi="Times New Roman" w:cs="Times New Roman"/>
          <w:sz w:val="28"/>
          <w:szCs w:val="28"/>
        </w:rPr>
        <w:t xml:space="preserve"> Автор проекта </w:t>
      </w:r>
      <w:r w:rsidR="004349DE">
        <w:rPr>
          <w:rFonts w:ascii="Times New Roman" w:hAnsi="Times New Roman" w:cs="Times New Roman"/>
          <w:bCs/>
          <w:sz w:val="28"/>
          <w:szCs w:val="28"/>
        </w:rPr>
        <w:t xml:space="preserve">учитель-логопед МОУ </w:t>
      </w:r>
      <w:r w:rsidR="004349DE" w:rsidRPr="004349DE">
        <w:rPr>
          <w:rFonts w:ascii="Times New Roman" w:hAnsi="Times New Roman" w:cs="Times New Roman"/>
          <w:bCs/>
          <w:sz w:val="28"/>
          <w:szCs w:val="28"/>
        </w:rPr>
        <w:t>СОШ №</w:t>
      </w:r>
      <w:r w:rsidR="004349DE">
        <w:rPr>
          <w:rFonts w:ascii="Times New Roman" w:hAnsi="Times New Roman" w:cs="Times New Roman"/>
          <w:bCs/>
          <w:sz w:val="28"/>
          <w:szCs w:val="28"/>
        </w:rPr>
        <w:t xml:space="preserve"> 3 г. </w:t>
      </w:r>
      <w:proofErr w:type="spellStart"/>
      <w:r w:rsidR="004349DE">
        <w:rPr>
          <w:rFonts w:ascii="Times New Roman" w:hAnsi="Times New Roman" w:cs="Times New Roman"/>
          <w:bCs/>
          <w:sz w:val="28"/>
          <w:szCs w:val="28"/>
        </w:rPr>
        <w:t>Муравленко</w:t>
      </w:r>
      <w:proofErr w:type="spellEnd"/>
      <w:r w:rsidR="004349DE">
        <w:rPr>
          <w:rFonts w:ascii="Times New Roman" w:hAnsi="Times New Roman" w:cs="Times New Roman"/>
          <w:bCs/>
          <w:sz w:val="28"/>
          <w:szCs w:val="28"/>
        </w:rPr>
        <w:t xml:space="preserve"> ЯНАО</w:t>
      </w:r>
      <w:r w:rsidR="004349D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4349DE">
        <w:rPr>
          <w:rFonts w:ascii="Times New Roman" w:hAnsi="Times New Roman" w:cs="Times New Roman"/>
          <w:bCs/>
          <w:sz w:val="28"/>
          <w:szCs w:val="28"/>
        </w:rPr>
        <w:t>Аскульская</w:t>
      </w:r>
      <w:proofErr w:type="spellEnd"/>
      <w:r w:rsidR="004349DE" w:rsidRPr="004349DE">
        <w:rPr>
          <w:rFonts w:ascii="Times New Roman" w:hAnsi="Times New Roman" w:cs="Times New Roman"/>
          <w:bCs/>
          <w:sz w:val="28"/>
          <w:szCs w:val="28"/>
        </w:rPr>
        <w:t xml:space="preserve"> Л. В.</w:t>
      </w:r>
    </w:p>
    <w:p w:rsidR="00CB1BF0" w:rsidRPr="00CB1BF0" w:rsidRDefault="00CB1BF0" w:rsidP="004349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314C" w:rsidRDefault="00FE314C" w:rsidP="004349DE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начальной школы в процессе обучения письменной речи довольно часто сталкиваются с определённой проблемой. Записи учащихся бывают настолько искажены, что понять смысл написанного довольно трудно. Это свидетельствует о выраженной патологии письма, именуемой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чаще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недоразвитием фонетической,  лексической и грамматической сторон речи. Практика показывает, что большинство учащихся начальной школы, имеющих дефекты устной речи, плохо овладевают грамотой и резко отстают в усвоении программного материала. Словарный запас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детей-дисграфиков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правило, не выходит за пределы обиходной речи. Учащиеся не умеют выделять фонетические и морфологические части слова. В изложениях и сочинениях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дети-дисграфики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могут правильно употребить категории рода, числа, а также предлогов. Расстройства письменной речи тормозят продвижение в учении и ведут к систематической неуспеваемости. Учащимся не удаётся самостоятельно преодолеть подобного рода нарушения. Для формирования правильных навыков в письме требуется помощь специалиста.</w:t>
      </w:r>
    </w:p>
    <w:p w:rsidR="00CC4FEA" w:rsidRDefault="00CC4FEA" w:rsidP="00C262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переходе младших школьников из начального звена в среднее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такой дефект, как неспособность освоить орфографические навыки, что характеризуется наличием разнооб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разных орфографических ошибок, имею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тенденцию приобретать стойкий характер. Специфическое нарушение орфографического навыка письма у детей с сохранным интеллектом и устной речью называется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дизорфографией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пропорции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ошибок меняются в зависимости от года обучения в начальной и средней школе, причем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ошибок уменьшается, а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растет.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Выявленные ошибки можно объединить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 е м а м:</w:t>
      </w:r>
    </w:p>
    <w:p w:rsidR="00CC4FEA" w:rsidRDefault="00CC4FEA" w:rsidP="00CC4F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Безударные гласные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проверяемые и не проверяемые ударением.</w:t>
      </w:r>
    </w:p>
    <w:p w:rsidR="00CC4FEA" w:rsidRDefault="00CC4FEA" w:rsidP="00CC4FEA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Согласование прилагательных, существительных в роде, числе, падеже; глаголов в роде и числе.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Употребление приставок и предлогов.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Разделительный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знаки.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нщ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мягкий знак для смягчения согласных.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Сомнительные согласные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Непроизносимые проверяемые согласные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Гласные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У, А после шипящих.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О–Ё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Падежные окончания существительных.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Мягкий знак после шипящих в существительных и глаголах. </w:t>
      </w:r>
    </w:p>
    <w:p w:rsidR="00CC4FEA" w:rsidRDefault="00CC4FEA" w:rsidP="00CC4F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коррекционной работы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определяются структурой данного нарушения у каждого ребенка или у группы школьников. Выбор методов и приемов логопедического воздействия, содержания речевого материала зависят также от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неречевой сферы и речевого развития детей.</w:t>
      </w:r>
    </w:p>
    <w:p w:rsidR="00CC4FEA" w:rsidRDefault="00CC4FEA" w:rsidP="00CC4FEA">
      <w:pPr>
        <w:pStyle w:val="ParagraphStyle"/>
        <w:tabs>
          <w:tab w:val="left" w:pos="9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Орфографический аспект определяет выбор какого-либо из возможных написаний, диктуемый тем или иным принципом: некоторые морфемы пишутся по фонетико-фонематическому принципу (приставки </w:t>
      </w:r>
      <w:r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роз-, рас-, рос-</w:t>
      </w:r>
      <w:r>
        <w:rPr>
          <w:rFonts w:ascii="Times New Roman" w:hAnsi="Times New Roman" w:cs="Times New Roman"/>
          <w:sz w:val="28"/>
          <w:szCs w:val="28"/>
        </w:rPr>
        <w:t xml:space="preserve"> под ударением: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россыпь, розвальни</w:t>
      </w:r>
      <w:r>
        <w:rPr>
          <w:rFonts w:ascii="Times New Roman" w:hAnsi="Times New Roman" w:cs="Times New Roman"/>
          <w:sz w:val="28"/>
          <w:szCs w:val="28"/>
        </w:rPr>
        <w:t xml:space="preserve">); некоторые по морфологическому (падежные окончания существительных и прилагательных), а некоторые в свое написание  включают как морфологический принцип, так и фонетико-фонематический (приставки </w:t>
      </w:r>
      <w:r>
        <w:rPr>
          <w:rFonts w:ascii="Times New Roman" w:hAnsi="Times New Roman" w:cs="Times New Roman"/>
          <w:i/>
          <w:iCs/>
          <w:sz w:val="28"/>
          <w:szCs w:val="28"/>
        </w:rPr>
        <w:t>раз-, рас-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развалить, рассыпать</w:t>
      </w:r>
      <w:r>
        <w:rPr>
          <w:rFonts w:ascii="Times New Roman" w:hAnsi="Times New Roman" w:cs="Times New Roman"/>
          <w:sz w:val="28"/>
          <w:szCs w:val="28"/>
        </w:rPr>
        <w:t>). Поэтому все занятия по преодолению нарушений письма, наряду с заданиями по морфологии, включают и задания по формированию фонематических процессов.</w:t>
      </w:r>
    </w:p>
    <w:p w:rsidR="00CC4FEA" w:rsidRDefault="00CC4FEA" w:rsidP="003224C6">
      <w:pPr>
        <w:pStyle w:val="ParagraphStyle"/>
        <w:tabs>
          <w:tab w:val="left" w:pos="960"/>
        </w:tabs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Программное содержание</w:t>
      </w:r>
    </w:p>
    <w:p w:rsidR="00CC4FEA" w:rsidRDefault="00CC4FEA" w:rsidP="00CC4FEA">
      <w:pPr>
        <w:pStyle w:val="ParagraphStyle"/>
        <w:tabs>
          <w:tab w:val="left" w:pos="9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Фонематический уровень.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Гласные и согласные звуки</w:t>
      </w:r>
      <w:r>
        <w:rPr>
          <w:rFonts w:ascii="Times New Roman" w:hAnsi="Times New Roman" w:cs="Times New Roman"/>
          <w:sz w:val="28"/>
          <w:szCs w:val="28"/>
        </w:rPr>
        <w:t>. Их отличия и группы.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Слоговой анализ и синтез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FEA" w:rsidRDefault="00CC4FEA" w:rsidP="00CC4FEA">
      <w:pPr>
        <w:pStyle w:val="ParagraphStyle"/>
        <w:tabs>
          <w:tab w:val="left" w:pos="9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заданий в этом разделе нацелены на определение количества слогов и правильного деления слов  на слоги. Ключевая тема: «Слогообразующая роль гласных звуков».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слогового анализа и синтеза </w:t>
      </w:r>
      <w:r>
        <w:rPr>
          <w:rFonts w:ascii="Times New Roman" w:hAnsi="Times New Roman" w:cs="Times New Roman"/>
          <w:sz w:val="28"/>
          <w:szCs w:val="28"/>
        </w:rPr>
        <w:t xml:space="preserve">является важной предпосылкой овладения правилами переноса,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тема «Деление слов на слоги». Особое внимание уделялось слогам, которые на письме обозначаются йотированными гласными, слогам на стыке морфем, так как именно эти слоги вызывают определенные трудности при переносе.</w:t>
      </w:r>
    </w:p>
    <w:p w:rsidR="00CC4FEA" w:rsidRDefault="00CC4FEA" w:rsidP="00CC4FEA">
      <w:pPr>
        <w:pStyle w:val="ParagraphStyle"/>
        <w:keepNext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keepLines/>
        <w:tabs>
          <w:tab w:val="left" w:pos="9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дается не только смыслоразличительная роль ударения, но и слабые и сильные позиции гласных звуков в зависимости от постановки ударения. Это является главным при подборе проверочных слов для осуществления проверки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этой работы закрепляется  умение выделять ударный слог, ударный гласный, определять их место в слове.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Звукобуквенный анализ и синтез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tabs>
          <w:tab w:val="left" w:pos="9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закрепляются навыки звукобуквенного анализа слов.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определяется позиция гласных второго ряда, когда они обозначают два звука, что является важным моментом при фонетическом разборе.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звукового анализа осуществляется  в тесной взаимосвязи с морфемным анализом с выделением общей морфемы и определением ее звукового состава в сильной позиции.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Дифференциация согласных звуков</w:t>
      </w:r>
      <w:r>
        <w:rPr>
          <w:rFonts w:ascii="Times New Roman" w:hAnsi="Times New Roman" w:cs="Times New Roman"/>
          <w:sz w:val="28"/>
          <w:szCs w:val="28"/>
        </w:rPr>
        <w:t>, имеющих акустико-артикуляционное сходство: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звонких и глухих согласных;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свистящих и шипящих;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аффрикат и шипящих;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слова-паронимы.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работа по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дифференциации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звуков, имеющих акустико-артикуляционное сходство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материала родственных слов. Особое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 уделяется оглушению согласных в конце слова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глухими согласными в середине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(лошадь – лошади, шубка – шуба)</w:t>
      </w:r>
      <w:r>
        <w:rPr>
          <w:rFonts w:ascii="Times New Roman" w:hAnsi="Times New Roman" w:cs="Times New Roman"/>
          <w:sz w:val="28"/>
          <w:szCs w:val="28"/>
        </w:rPr>
        <w:t>, при этом определяется  корневая морфема. Учащиеся уточняют  звуковой состав морфемы в одном и другом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родственных словах, сравнивают звучание. Обращается внимание на различие в звучании конечных согласных и фонетические условия различий в звуковом составе морфемы.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образом,  делается  акцент  на  то,  что  одна  и  та  же  морфема (корень) звучит по-разному: это зависит от фонетических условий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звука в слове. В дальнейшем уточняется единообразное </w:t>
      </w:r>
      <w:r>
        <w:rPr>
          <w:rFonts w:ascii="Times New Roman" w:hAnsi="Times New Roman" w:cs="Times New Roman"/>
          <w:sz w:val="28"/>
          <w:szCs w:val="28"/>
        </w:rPr>
        <w:lastRenderedPageBreak/>
        <w:t>написание морфемы. Аналогичная работа проводится и в случаях несовпадения произношения и написания при оглушении согласных и в других морфемах (приставках, суффиксах).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Дифференциация твердых и мягких </w:t>
      </w:r>
      <w:r>
        <w:rPr>
          <w:rFonts w:ascii="Times New Roman" w:hAnsi="Times New Roman" w:cs="Times New Roman"/>
          <w:sz w:val="28"/>
          <w:szCs w:val="28"/>
        </w:rPr>
        <w:t>согласных звуков: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гласных первого и второго ряда;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мягкости согласных с помощью гласных второго ряда;</w:t>
      </w:r>
    </w:p>
    <w:p w:rsidR="00CC4FEA" w:rsidRDefault="00CC4FEA" w:rsidP="00CC4F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мягкости согласных с помощью мягкого знака;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слова-паронимы.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Языковой анализ и синтез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выполняются задания по составлению предложений из слов, работа с деформированным текстом и исправлению предложений. Раздел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работа на морфологическом уровне зачастую строится именно на текстах и предложениях.</w:t>
      </w:r>
    </w:p>
    <w:p w:rsidR="00CC4FEA" w:rsidRDefault="00CC4FEA" w:rsidP="00CC4F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Морфологический уровень.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Правописание безударных гласных в </w:t>
      </w:r>
      <w:proofErr w:type="gram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проверяемых ударением.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начинается темой «Однокоренные слова», так как это важно для подбора проверочных слов и для нахождения самой орфограммы в слове. В содержание вошли следующие задания и упражнения: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подбор проверочных слов;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подбор однокоренных слов;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дифференциация однокоренных,  родственных слов и слов с корнями-омонимами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гора – горе, рис – рисовал, роза – розетка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 д.);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морфемный разбор слов.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данный раздел вошли упражнения, направленные на формирование умения видеть орфограмму в слове и направленные на овладение операциями, обеспечивающими применение грамматических правил на письме. Важное место занимают задания по исправлению ошибок, связанных с пропуском сомнительных гласных или согласных</w:t>
      </w:r>
      <w:r>
        <w:rPr>
          <w:rFonts w:ascii="Times New Roman" w:hAnsi="Times New Roman" w:cs="Times New Roman"/>
          <w:sz w:val="28"/>
          <w:szCs w:val="28"/>
        </w:rPr>
        <w:t>, так как именно эти задания максимально развивают орфографическую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зоркость. В связи с тем, что ошибки по определению безударной гласной связаны не столько с незнанием правила, сколько с неумением практически разобраться в звуковом составе слова, необходимо развивать внимание учащихся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слогозвуковой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слова, к соответствию (несоответствию) буквы звукам, формировать фонематический слух.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Правописание парных и непроизносимых согласных в 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 задания  этого  раздела  направлены  на  поиск  данной  орфограммы в слове и подбору проверочных слов. Сюда же включаются упражнения на выделение единообразного корня, на подбор однокоренных слов для проверки сомнительной согласной; сравнение группы однокоренных слов для доказательства правильности написания сомнительной согласной.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Ь и разделительного Ъ.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даются задания: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сравнение на слух и в написании слов с Ъ и без него;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вставить по необходимости Ъ и Ь.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виды заданий направлены на морфемный разбор слов с Ъ и Ь. Здесь же даются тренировочные упражнения на деление слов с Ъ и Ь для переноса. Очень важно, чтобы у учащихся сформировался навык сопоставления разделительных Ъ и Ь для обозначения мягкости согласных, поэтому некоторые упражнения даются для развития этого навыка.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Единственное и множественное число существительных;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род, склонение имен существительных;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Ь после шипящих на конце существительных;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падежных окончаний имен существительных;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 существительных  и  прилагательных  в  косвенных </w:t>
      </w:r>
      <w:r>
        <w:rPr>
          <w:rFonts w:ascii="Times New Roman" w:hAnsi="Times New Roman" w:cs="Times New Roman"/>
          <w:sz w:val="28"/>
          <w:szCs w:val="28"/>
        </w:rPr>
        <w:br/>
        <w:t>падежах;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 имен  существительных  и  прилагательных  роде  и числе.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Ь после шипящих на конце глаголов;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глаголов с существительными в роде и числе.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Приставки и предлоги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приставок (</w:t>
      </w:r>
      <w:r>
        <w:rPr>
          <w:rFonts w:ascii="Times New Roman" w:hAnsi="Times New Roman" w:cs="Times New Roman"/>
          <w:i/>
          <w:iCs/>
          <w:sz w:val="28"/>
          <w:szCs w:val="28"/>
        </w:rPr>
        <w:t>-а-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-о-</w:t>
      </w:r>
      <w:r>
        <w:rPr>
          <w:rFonts w:ascii="Times New Roman" w:hAnsi="Times New Roman" w:cs="Times New Roman"/>
          <w:sz w:val="28"/>
          <w:szCs w:val="28"/>
        </w:rPr>
        <w:t xml:space="preserve"> в приставках; приставки на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-с-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раздельное написание предлогов со словами;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предлогов;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приставок и предлогов.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Формирование морфологических обобщений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этого раздела направлены на усвоение представлений о грамматических значениях различных частей речи. С целью развития навыков морфемного анализа   предложено решение следующих задач: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нахождение морфем в словах;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близких по написанию и значению морфем;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знание терминологии;  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умение использовать грамматическую основу при написании орфограмм.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Собрать слово из предложенных морфем.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словам подобрать однокоренные слова по схемам.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Подобрать к схеме подходящее слово.</w:t>
      </w:r>
    </w:p>
    <w:p w:rsidR="00CC4FEA" w:rsidRDefault="00CC4FEA" w:rsidP="00CC4FEA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 новое слово, взяв у предложенных слов определенные морфемы (</w:t>
      </w:r>
      <w:r>
        <w:rPr>
          <w:rFonts w:ascii="Times New Roman" w:hAnsi="Times New Roman" w:cs="Times New Roman"/>
          <w:i/>
          <w:iCs/>
          <w:sz w:val="28"/>
          <w:szCs w:val="28"/>
        </w:rPr>
        <w:t>пришел</w:t>
      </w:r>
      <w:r>
        <w:rPr>
          <w:rFonts w:ascii="Times New Roman" w:hAnsi="Times New Roman" w:cs="Times New Roman"/>
          <w:sz w:val="28"/>
          <w:szCs w:val="28"/>
        </w:rPr>
        <w:t xml:space="preserve"> – приставка, </w:t>
      </w:r>
      <w:r>
        <w:rPr>
          <w:rFonts w:ascii="Times New Roman" w:hAnsi="Times New Roman" w:cs="Times New Roman"/>
          <w:i/>
          <w:iCs/>
          <w:sz w:val="28"/>
          <w:szCs w:val="28"/>
        </w:rPr>
        <w:t>дорожная</w:t>
      </w:r>
      <w:r>
        <w:rPr>
          <w:rFonts w:ascii="Times New Roman" w:hAnsi="Times New Roman" w:cs="Times New Roman"/>
          <w:sz w:val="28"/>
          <w:szCs w:val="28"/>
        </w:rPr>
        <w:t xml:space="preserve"> – корень, </w:t>
      </w:r>
      <w:r>
        <w:rPr>
          <w:rFonts w:ascii="Times New Roman" w:hAnsi="Times New Roman" w:cs="Times New Roman"/>
          <w:i/>
          <w:iCs/>
          <w:sz w:val="28"/>
          <w:szCs w:val="28"/>
        </w:rPr>
        <w:t>сложное</w:t>
      </w:r>
      <w:r>
        <w:rPr>
          <w:rFonts w:ascii="Times New Roman" w:hAnsi="Times New Roman" w:cs="Times New Roman"/>
          <w:sz w:val="28"/>
          <w:szCs w:val="28"/>
        </w:rPr>
        <w:t xml:space="preserve"> – суффикс, </w:t>
      </w:r>
      <w:r>
        <w:rPr>
          <w:rFonts w:ascii="Times New Roman" w:hAnsi="Times New Roman" w:cs="Times New Roman"/>
          <w:i/>
          <w:iCs/>
          <w:sz w:val="28"/>
          <w:szCs w:val="28"/>
        </w:rPr>
        <w:t>мышиный</w:t>
      </w:r>
      <w:r>
        <w:rPr>
          <w:rFonts w:ascii="Times New Roman" w:hAnsi="Times New Roman" w:cs="Times New Roman"/>
          <w:sz w:val="28"/>
          <w:szCs w:val="28"/>
        </w:rPr>
        <w:t xml:space="preserve"> – окончание: </w:t>
      </w:r>
      <w:r>
        <w:rPr>
          <w:rFonts w:ascii="Times New Roman" w:hAnsi="Times New Roman" w:cs="Times New Roman"/>
          <w:i/>
          <w:iCs/>
          <w:sz w:val="28"/>
          <w:szCs w:val="28"/>
        </w:rPr>
        <w:t>придорожный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Выделить одинаковые морфемы в словах (</w:t>
      </w:r>
      <w:r>
        <w:rPr>
          <w:rFonts w:ascii="Times New Roman" w:hAnsi="Times New Roman" w:cs="Times New Roman"/>
          <w:i/>
          <w:iCs/>
          <w:sz w:val="28"/>
          <w:szCs w:val="28"/>
        </w:rPr>
        <w:t>сноска, слетел, скачка, срослись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приставкой).</w:t>
      </w:r>
    </w:p>
    <w:p w:rsidR="00CC4FEA" w:rsidRDefault="00CC4FEA" w:rsidP="00CC4FEA">
      <w:pPr>
        <w:pStyle w:val="ParagraphStyle"/>
        <w:tabs>
          <w:tab w:val="left" w:pos="9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морфологическом уровне проводится одновременно с формированием словарного запаса, так как значение слова представляет собой единство лексического и грамматического уровня. Включается работа по уточнению грамматических значений: различение частей речи, род и падеж существительных и прилагательных. Специально созданные ситуации  помогают в практическом плане усваивать грамматические значения, различать флексии, выражающие эти значения, правильно согласовывать слова, относящиеся к разным частям речи. Ключевыми для всех разделов являются темы по развитию орфографической зоркости, по закреплению знаний орфографических правил.</w:t>
      </w:r>
    </w:p>
    <w:p w:rsidR="00CC4FEA" w:rsidRDefault="00CC4FEA" w:rsidP="00CC4FE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психических процессов.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коррекционно-развивающей работы следует учитывать состояние тех психических и психофизических функций и процессов, которые обеспечивают успешное овладение грамотой: зрительное и пространственное восприятие, мышление, память, воображение, речь, внимание, зрительно-моторные координации. Это способствует углублению отрабатываемых действий, восполнению пробелов в подготовке и пропедевтике трудностей усвоения материала.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данном разделе предложены упражнения и задания для развития слухового, зрительного и произвольного внимания. Сюда же включаются упражнения для развития различных видов памяти (речеслуховой, кратковременной, зрительной) и восприятия (пространственного, слухового). Особое место занимают те виды заданий, которые направлены на развитие долговременной памяти, так как долговременная память помогает дольше всего удерживать информацию и тем самым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орфографических навыков. Каждое занятие содержит упражнения для развития мыслительных операций (анализ, синтез, сравнение, сопоставление) и словесно-логического, наглядно-образного мышления.</w:t>
      </w:r>
    </w:p>
    <w:p w:rsidR="00CC4FEA" w:rsidRDefault="00CC4FEA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коррекции нарушений письменной речи с учащимися, имеющими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ошибки, целесообразно использовать различные виды диктантов, которые в данном случае проводятся не с целью проверки и контроля, а как обучающие и развивающие задания.  </w:t>
      </w:r>
    </w:p>
    <w:p w:rsidR="003224C6" w:rsidRDefault="003224C6" w:rsidP="003224C6">
      <w:pPr>
        <w:rPr>
          <w:rFonts w:ascii="Times New Roman" w:hAnsi="Times New Roman" w:cs="Times New Roman"/>
          <w:b/>
          <w:sz w:val="28"/>
          <w:szCs w:val="28"/>
        </w:rPr>
      </w:pPr>
    </w:p>
    <w:p w:rsidR="00CB1BF0" w:rsidRPr="00CB1BF0" w:rsidRDefault="00CB1BF0" w:rsidP="003224C6">
      <w:pPr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b/>
          <w:sz w:val="28"/>
          <w:szCs w:val="28"/>
        </w:rPr>
        <w:t>Характеристика результатов</w:t>
      </w:r>
      <w:r w:rsidRPr="00CB1BF0">
        <w:rPr>
          <w:rFonts w:ascii="Times New Roman" w:hAnsi="Times New Roman" w:cs="Times New Roman"/>
          <w:sz w:val="28"/>
          <w:szCs w:val="28"/>
        </w:rPr>
        <w:t>:</w:t>
      </w:r>
    </w:p>
    <w:p w:rsidR="00CB1BF0" w:rsidRPr="00CB1BF0" w:rsidRDefault="003224C6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F16468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CB1BF0" w:rsidRPr="00CB1BF0">
        <w:rPr>
          <w:rFonts w:ascii="Times New Roman" w:hAnsi="Times New Roman" w:cs="Times New Roman"/>
          <w:sz w:val="28"/>
          <w:szCs w:val="28"/>
        </w:rPr>
        <w:t xml:space="preserve"> дети должны 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 Узнавать различать гласные и согласные;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 обозначать гласные; твердые, мягкие, глухие и звонкие согласные на письме;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-использовать гласные звуки и, я, ё, </w:t>
      </w:r>
      <w:proofErr w:type="spellStart"/>
      <w:r w:rsidRPr="00CB1BF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B1BF0">
        <w:rPr>
          <w:rFonts w:ascii="Times New Roman" w:hAnsi="Times New Roman" w:cs="Times New Roman"/>
          <w:sz w:val="28"/>
          <w:szCs w:val="28"/>
        </w:rPr>
        <w:t xml:space="preserve">, е или </w:t>
      </w:r>
      <w:proofErr w:type="spellStart"/>
      <w:r w:rsidRPr="00CB1BF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B1BF0"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согласных на письме;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-различать на слух и в произношении смешиваемые звуки;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-производить фонетический разбор слова;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-производить звукобуквенный разбор слогов и слов;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-записывать слова с гласными буквами и, я, ё, </w:t>
      </w:r>
      <w:proofErr w:type="spellStart"/>
      <w:r w:rsidRPr="00CB1BF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B1BF0">
        <w:rPr>
          <w:rFonts w:ascii="Times New Roman" w:hAnsi="Times New Roman" w:cs="Times New Roman"/>
          <w:sz w:val="28"/>
          <w:szCs w:val="28"/>
        </w:rPr>
        <w:t xml:space="preserve">, е, а также буквами </w:t>
      </w:r>
      <w:proofErr w:type="spellStart"/>
      <w:r w:rsidRPr="00CB1BF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B1B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BF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CB1BF0">
        <w:rPr>
          <w:rFonts w:ascii="Times New Roman" w:hAnsi="Times New Roman" w:cs="Times New Roman"/>
          <w:sz w:val="28"/>
          <w:szCs w:val="28"/>
        </w:rPr>
        <w:t>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-подбирать слова на заданный звук;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-сравнивать слова со сходными звуками;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-строить звуковые схемы слогов и слов;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-составлять словосочетания и предложения со смешиваемыми звуками;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-восстанавливать предложения и текст с заданными звуками;</w:t>
      </w:r>
    </w:p>
    <w:p w:rsidR="00CB1BF0" w:rsidRPr="00CB1BF0" w:rsidRDefault="00CB1BF0" w:rsidP="00CB1B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-самостоятельно писать слуховые и зрительные диктанты, изложения и сочинения с использованием оппозиционных звуков.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-уместно использовать изученные средства несловесного общения в устных высказываниях (жесты, мимика, телодвижения, интонация);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 xml:space="preserve">- определять степень вежливого поведения, оценивать его с позиции «вежливо – </w:t>
      </w:r>
      <w:proofErr w:type="gramStart"/>
      <w:r w:rsidRPr="00CB1BF0">
        <w:rPr>
          <w:rFonts w:ascii="Times New Roman" w:hAnsi="Times New Roman"/>
          <w:sz w:val="28"/>
          <w:szCs w:val="28"/>
        </w:rPr>
        <w:t>невежливо-грубо</w:t>
      </w:r>
      <w:proofErr w:type="gramEnd"/>
      <w:r w:rsidRPr="00CB1BF0">
        <w:rPr>
          <w:rFonts w:ascii="Times New Roman" w:hAnsi="Times New Roman"/>
          <w:sz w:val="28"/>
          <w:szCs w:val="28"/>
        </w:rPr>
        <w:t>», учитывая ситуацию общения;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lastRenderedPageBreak/>
        <w:t>- оценивать уместность использования выбранного способа выражения приветствия, прощания, благодарности с точки зрения ситуации общения;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вступать в контакт и поддерживать его, умение благодарить, используя соответствующие этикетные формы;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анализировать, как люди слушают, в какой мере они стремятся понять говорящего;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быть хорошим слушателем;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анализировать и оценивать говоримую (устную) речь с точки зрения таких ее свойств, как окраска голоса, громкость, темп, их соответствие ситуации общения;</w:t>
      </w:r>
    </w:p>
    <w:p w:rsidR="00CB1BF0" w:rsidRPr="00CB1BF0" w:rsidRDefault="00CB1BF0" w:rsidP="00CB1BF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 xml:space="preserve">- анализировать речь </w:t>
      </w:r>
      <w:proofErr w:type="gramStart"/>
      <w:r w:rsidRPr="00CB1BF0">
        <w:rPr>
          <w:rFonts w:ascii="Times New Roman" w:hAnsi="Times New Roman"/>
          <w:sz w:val="28"/>
          <w:szCs w:val="28"/>
        </w:rPr>
        <w:t>говорящего</w:t>
      </w:r>
      <w:proofErr w:type="gramEnd"/>
      <w:r w:rsidRPr="00CB1BF0">
        <w:rPr>
          <w:rFonts w:ascii="Times New Roman" w:hAnsi="Times New Roman"/>
          <w:sz w:val="28"/>
          <w:szCs w:val="28"/>
        </w:rPr>
        <w:t xml:space="preserve"> с использованием изученных правил;</w:t>
      </w:r>
    </w:p>
    <w:p w:rsidR="00CB1BF0" w:rsidRPr="00CB1BF0" w:rsidRDefault="00CB1BF0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уместно, умело использовать звучание своего голоса, громкость, темп речи в устных высказываниях;</w:t>
      </w:r>
    </w:p>
    <w:p w:rsidR="00CB1BF0" w:rsidRPr="00CB1BF0" w:rsidRDefault="00CB1BF0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отличать текст как тематическое и смысловое единство от набора предложений;</w:t>
      </w:r>
    </w:p>
    <w:p w:rsidR="00CB1BF0" w:rsidRPr="00CB1BF0" w:rsidRDefault="00CB1BF0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определять по заголовку, о чем говорится в тексте, выделять в тексте опорные слова;</w:t>
      </w:r>
    </w:p>
    <w:p w:rsidR="00CB1BF0" w:rsidRPr="00CB1BF0" w:rsidRDefault="00CB1BF0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выбирать заголовок из данных вариантов и подбирать свой заголовок к тексту;</w:t>
      </w:r>
    </w:p>
    <w:p w:rsidR="00CB1BF0" w:rsidRPr="00CB1BF0" w:rsidRDefault="00CB1BF0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вести этикетный диалог;</w:t>
      </w:r>
    </w:p>
    <w:p w:rsidR="00CB1BF0" w:rsidRDefault="00CB1BF0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BF0">
        <w:rPr>
          <w:rFonts w:ascii="Times New Roman" w:hAnsi="Times New Roman"/>
          <w:sz w:val="28"/>
          <w:szCs w:val="28"/>
        </w:rPr>
        <w:t>- сочинять на основе данного сюжета сказочные истории, используя средства выразительности.</w:t>
      </w:r>
    </w:p>
    <w:p w:rsidR="005E7EF8" w:rsidRPr="000842BC" w:rsidRDefault="005E7EF8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3858" w:type="dxa"/>
        <w:tblLook w:val="04A0"/>
      </w:tblPr>
      <w:tblGrid>
        <w:gridCol w:w="3794"/>
        <w:gridCol w:w="2551"/>
        <w:gridCol w:w="2410"/>
        <w:gridCol w:w="5103"/>
      </w:tblGrid>
      <w:tr w:rsidR="005E7EF8" w:rsidTr="005E7EF8">
        <w:tc>
          <w:tcPr>
            <w:tcW w:w="3794" w:type="dxa"/>
          </w:tcPr>
          <w:p w:rsidR="005E7EF8" w:rsidRPr="005E7EF8" w:rsidRDefault="005E7EF8" w:rsidP="00CB1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</w:tc>
        <w:tc>
          <w:tcPr>
            <w:tcW w:w="2551" w:type="dxa"/>
          </w:tcPr>
          <w:p w:rsidR="005E7EF8" w:rsidRPr="005E7EF8" w:rsidRDefault="005E7EF8" w:rsidP="00CB1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2410" w:type="dxa"/>
          </w:tcPr>
          <w:p w:rsidR="005E7EF8" w:rsidRPr="005E7EF8" w:rsidRDefault="005E7EF8" w:rsidP="00CB1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5103" w:type="dxa"/>
          </w:tcPr>
          <w:p w:rsidR="005E7EF8" w:rsidRPr="005E7EF8" w:rsidRDefault="005E7EF8" w:rsidP="00CB1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</w:tc>
      </w:tr>
    </w:tbl>
    <w:p w:rsidR="005E7EF8" w:rsidRPr="005E7EF8" w:rsidRDefault="005E7EF8" w:rsidP="00CB1B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2551"/>
        <w:gridCol w:w="2410"/>
        <w:gridCol w:w="5180"/>
      </w:tblGrid>
      <w:tr w:rsidR="005E7EF8" w:rsidRPr="00C5334C" w:rsidTr="005E7EF8">
        <w:trPr>
          <w:trHeight w:val="144"/>
        </w:trPr>
        <w:tc>
          <w:tcPr>
            <w:tcW w:w="3751" w:type="dxa"/>
          </w:tcPr>
          <w:p w:rsidR="005E7EF8" w:rsidRPr="005E7EF8" w:rsidRDefault="005E7EF8" w:rsidP="000842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E7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5E7EF8" w:rsidRPr="005E7EF8" w:rsidRDefault="005E7EF8" w:rsidP="000842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Уважение к своему народу, к своей родине.  </w:t>
            </w:r>
          </w:p>
          <w:p w:rsidR="005E7EF8" w:rsidRPr="005E7EF8" w:rsidRDefault="005E7EF8" w:rsidP="000842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5E7EF8" w:rsidRPr="005E7EF8" w:rsidRDefault="005E7EF8" w:rsidP="000842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Оценка жизненных ситуаций  и поступков героев художественных </w:t>
            </w:r>
            <w:r w:rsidRPr="005E7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текстов с точки зрения общечеловеческих норм.</w:t>
            </w:r>
          </w:p>
        </w:tc>
        <w:tc>
          <w:tcPr>
            <w:tcW w:w="2551" w:type="dxa"/>
          </w:tcPr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 Самостоятельно организовывать свое рабочее место.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Следовать режиму организации учебной и </w:t>
            </w:r>
            <w:proofErr w:type="spellStart"/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внеучебной</w:t>
            </w:r>
            <w:proofErr w:type="spellEnd"/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деятельности.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Определять цель учебной деятельности с помощью учителя </w:t>
            </w: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 самостоятельно. 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>5.  Соотносить выполненное задание  с образцом, предложенным учителем.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>6. Корректировать выполнение задания в дальнейшем.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Оценка своего задания по следующим параметрам: легко выполнять, возникли </w:t>
            </w: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сложности при выполнении. 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E7EF8" w:rsidRPr="005E7EF8" w:rsidRDefault="005E7EF8" w:rsidP="000842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1. </w:t>
            </w: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Отвечать на простые  и сложные вопросы </w:t>
            </w: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учителя, самим задавать вопросы, находить нужную информацию в учебнике.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установленном</w:t>
            </w:r>
            <w:proofErr w:type="gramEnd"/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правилу. 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5E7EF8" w:rsidRPr="005E7EF8" w:rsidRDefault="005E7EF8" w:rsidP="0008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sz w:val="28"/>
                <w:szCs w:val="28"/>
              </w:rPr>
              <w:t xml:space="preserve">6. Находить необходимую </w:t>
            </w:r>
            <w:r w:rsidRPr="005E7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 как в учебнике, так и в  словарях в учебнике.</w:t>
            </w:r>
          </w:p>
          <w:p w:rsidR="005E7EF8" w:rsidRPr="005E7EF8" w:rsidRDefault="005E7EF8" w:rsidP="0008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sz w:val="28"/>
                <w:szCs w:val="28"/>
              </w:rPr>
              <w:t>7. Наблюдать и делать самостоятельные   простые выводы</w:t>
            </w:r>
          </w:p>
          <w:p w:rsidR="005E7EF8" w:rsidRPr="005E7EF8" w:rsidRDefault="005E7EF8" w:rsidP="000842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5E7EF8" w:rsidRPr="005E7EF8" w:rsidRDefault="005E7EF8" w:rsidP="0008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E7EF8" w:rsidRPr="005E7EF8" w:rsidRDefault="005E7EF8" w:rsidP="0008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sz w:val="28"/>
                <w:szCs w:val="28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E7EF8" w:rsidRPr="005E7EF8" w:rsidRDefault="005E7EF8" w:rsidP="000842BC">
            <w:pPr>
              <w:pStyle w:val="a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7EF8">
              <w:rPr>
                <w:rFonts w:ascii="Times New Roman" w:hAnsi="Times New Roman" w:cs="Times New Roman"/>
                <w:b w:val="0"/>
                <w:sz w:val="28"/>
                <w:szCs w:val="28"/>
              </w:rPr>
              <w:t>4. Выполняя различные роли в группе, сотрудничать в совместном решении проблемы (задачи).</w:t>
            </w:r>
          </w:p>
          <w:p w:rsidR="005E7EF8" w:rsidRPr="00C5334C" w:rsidRDefault="005E7EF8" w:rsidP="000842B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CB1BF0" w:rsidRPr="00CB1BF0" w:rsidRDefault="00CB1BF0" w:rsidP="00CB1B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1BF0" w:rsidRDefault="00CB1BF0" w:rsidP="00CC4F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653F" w:rsidRDefault="0042653F" w:rsidP="00CE356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2956" w:type="dxa"/>
        <w:jc w:val="center"/>
        <w:tblInd w:w="-44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3"/>
        <w:gridCol w:w="4133"/>
        <w:gridCol w:w="2693"/>
        <w:gridCol w:w="3238"/>
        <w:gridCol w:w="709"/>
        <w:gridCol w:w="1640"/>
      </w:tblGrid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8E" w:rsidRPr="000842BC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Default="0077588E" w:rsidP="008576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588E" w:rsidRDefault="0077588E" w:rsidP="008576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588E" w:rsidRDefault="0077588E" w:rsidP="008576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  <w:p w:rsidR="0077588E" w:rsidRDefault="0077588E" w:rsidP="00084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  <w:p w:rsidR="0077588E" w:rsidRDefault="0077588E" w:rsidP="00084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Pr="00857695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695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7588E" w:rsidTr="0077588E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Pr="000842BC" w:rsidRDefault="0077588E" w:rsidP="00084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</w:t>
            </w: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работа </w:t>
            </w:r>
            <w:proofErr w:type="gramStart"/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proofErr w:type="gramEnd"/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77588E" w:rsidRDefault="0077588E" w:rsidP="00084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фонематическом </w:t>
            </w:r>
            <w:proofErr w:type="gramStart"/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уровне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Pr="000842BC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</w:t>
            </w: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работа на морфологическом уровне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Pr="000842BC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</w:t>
            </w: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психических</w:t>
            </w:r>
            <w:r w:rsidRPr="000842B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процессов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88E" w:rsidRPr="000842BC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Фронтальное обследование.</w:t>
            </w:r>
          </w:p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состояния фонематического анализа и синтеза, </w:t>
            </w:r>
            <w:r>
              <w:rPr>
                <w:rFonts w:ascii="Times New Roman" w:hAnsi="Times New Roman" w:cs="Times New Roman"/>
              </w:rPr>
              <w:br/>
              <w:t xml:space="preserve">фонематического восприятия, состояние связанной речи, </w:t>
            </w:r>
            <w:r>
              <w:rPr>
                <w:rFonts w:ascii="Times New Roman" w:hAnsi="Times New Roman" w:cs="Times New Roman"/>
              </w:rPr>
              <w:br/>
              <w:t>письма и чтения. Исследование неречевых процессов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Pr="00BE110D" w:rsidRDefault="008165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Языковой анализ </w:t>
            </w:r>
            <w:r>
              <w:rPr>
                <w:rFonts w:ascii="Times New Roman" w:hAnsi="Times New Roman" w:cs="Times New Roman"/>
              </w:rPr>
              <w:br/>
              <w:t>и синтез. Границы предложения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 w:rsidP="000842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Слова-предметы, </w:t>
            </w:r>
            <w:r>
              <w:rPr>
                <w:rFonts w:ascii="Times New Roman" w:hAnsi="Times New Roman" w:cs="Times New Roman"/>
              </w:rPr>
              <w:br/>
              <w:t xml:space="preserve">слова-действия. </w:t>
            </w:r>
            <w:r>
              <w:rPr>
                <w:rFonts w:ascii="Times New Roman" w:hAnsi="Times New Roman" w:cs="Times New Roman"/>
              </w:rPr>
              <w:br/>
              <w:t xml:space="preserve">Имена собственные </w:t>
            </w:r>
            <w:r>
              <w:rPr>
                <w:rFonts w:ascii="Times New Roman" w:hAnsi="Times New Roman" w:cs="Times New Roman"/>
              </w:rPr>
              <w:br/>
              <w:t>и нарицательные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Слоговой анализ </w:t>
            </w:r>
            <w:r>
              <w:rPr>
                <w:rFonts w:ascii="Times New Roman" w:hAnsi="Times New Roman" w:cs="Times New Roman"/>
              </w:rPr>
              <w:br/>
              <w:t>и синтез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Морфемный анализ слова.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</w:rPr>
              <w:t>»  места в различных морфемах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концентрации и устойчивости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Pr="0081656F" w:rsidRDefault="008165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слов </w:t>
            </w:r>
            <w:r>
              <w:rPr>
                <w:rFonts w:ascii="Times New Roman" w:hAnsi="Times New Roman" w:cs="Times New Roman"/>
              </w:rPr>
              <w:br/>
              <w:t>на слоги. Перенос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Морфемный анализ слова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</w:t>
            </w:r>
            <w:r>
              <w:rPr>
                <w:rFonts w:ascii="Times New Roman" w:hAnsi="Times New Roman" w:cs="Times New Roman"/>
              </w:rPr>
              <w:br/>
              <w:t xml:space="preserve">переключения 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8165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первого </w:t>
            </w:r>
            <w:r>
              <w:rPr>
                <w:rFonts w:ascii="Times New Roman" w:hAnsi="Times New Roman" w:cs="Times New Roman"/>
              </w:rPr>
              <w:br/>
              <w:t>и второго ряда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Слова-признаки </w:t>
            </w:r>
            <w:r>
              <w:rPr>
                <w:rFonts w:ascii="Times New Roman" w:hAnsi="Times New Roman" w:cs="Times New Roman"/>
              </w:rPr>
              <w:br/>
              <w:t>(род, число, склонение прилагательных)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пространственно-временных представлений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твердых и мягких согласных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существительных и прилагательных. Антонимы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образного мышления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знак </w:t>
            </w:r>
            <w:r>
              <w:rPr>
                <w:rFonts w:ascii="Times New Roman" w:hAnsi="Times New Roman" w:cs="Times New Roman"/>
              </w:rPr>
              <w:br/>
              <w:t xml:space="preserve">для обозначения </w:t>
            </w:r>
            <w:r>
              <w:rPr>
                <w:rFonts w:ascii="Times New Roman" w:hAnsi="Times New Roman" w:cs="Times New Roman"/>
              </w:rPr>
              <w:br/>
              <w:t>мягкости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существительных и прилагательных в числе. </w:t>
            </w:r>
            <w:r>
              <w:rPr>
                <w:rFonts w:ascii="Times New Roman" w:hAnsi="Times New Roman" w:cs="Times New Roman"/>
              </w:rPr>
              <w:br/>
              <w:t>Разделительный Ь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навыка распределения и избирательности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прилагательных в роде, </w:t>
            </w:r>
            <w:r>
              <w:rPr>
                <w:rFonts w:ascii="Times New Roman" w:hAnsi="Times New Roman" w:cs="Times New Roman"/>
              </w:rPr>
              <w:br/>
              <w:t xml:space="preserve">числе, падеже. </w:t>
            </w:r>
          </w:p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образного мышления,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Фонетический </w:t>
            </w:r>
            <w:r>
              <w:rPr>
                <w:rFonts w:ascii="Times New Roman" w:hAnsi="Times New Roman" w:cs="Times New Roman"/>
              </w:rPr>
              <w:br/>
              <w:t xml:space="preserve">разбор слов с Ь. </w:t>
            </w:r>
          </w:p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и род </w:t>
            </w:r>
            <w:r>
              <w:rPr>
                <w:rFonts w:ascii="Times New Roman" w:hAnsi="Times New Roman" w:cs="Times New Roman"/>
              </w:rPr>
              <w:br/>
              <w:t>существительных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8165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88E" w:rsidTr="0077588E">
        <w:trPr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Ударение. Смыслоразличительная роль ударения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Однокоренные </w:t>
            </w:r>
            <w:r>
              <w:rPr>
                <w:rFonts w:ascii="Times New Roman" w:hAnsi="Times New Roman" w:cs="Times New Roman"/>
              </w:rPr>
              <w:br/>
              <w:t>и родственные слова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</w:t>
            </w:r>
            <w:r>
              <w:rPr>
                <w:rFonts w:ascii="Times New Roman" w:hAnsi="Times New Roman" w:cs="Times New Roman"/>
              </w:rPr>
              <w:br/>
              <w:t xml:space="preserve">переключения 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8165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8E" w:rsidRDefault="007758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653F" w:rsidRDefault="0042653F" w:rsidP="00512A0D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pPr w:leftFromText="180" w:rightFromText="180" w:vertAnchor="text" w:horzAnchor="page" w:tblpX="1059" w:tblpY="-854"/>
        <w:tblW w:w="137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3"/>
        <w:gridCol w:w="4476"/>
        <w:gridCol w:w="2693"/>
        <w:gridCol w:w="2835"/>
        <w:gridCol w:w="709"/>
        <w:gridCol w:w="1985"/>
      </w:tblGrid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Сильные и слабые позиции гласных звуков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Однокоренные слова. Безударные гласные в корне слова,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ряемые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ударением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контроля и самоконтроля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81656F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Сильные и слабые позиции гласных звуков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безударными согласными в тексте. Выборочное </w:t>
            </w:r>
            <w:proofErr w:type="spellStart"/>
            <w:r>
              <w:rPr>
                <w:rFonts w:ascii="Times New Roman" w:hAnsi="Times New Roman" w:cs="Times New Roman"/>
              </w:rPr>
              <w:t>спис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гласные в корне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гласные, проверяемые и не проверяемые ударением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Слоговой анализ </w:t>
            </w:r>
            <w:r>
              <w:rPr>
                <w:rFonts w:ascii="Times New Roman" w:hAnsi="Times New Roman" w:cs="Times New Roman"/>
              </w:rPr>
              <w:br/>
              <w:t>и синтез. Сильные и слабые позиции слогов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гласные, проверяемые и не проверяемые ударением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устойчивости 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гласные в слове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гласные, не проверяемые </w:t>
            </w:r>
            <w:r>
              <w:rPr>
                <w:rFonts w:ascii="Times New Roman" w:hAnsi="Times New Roman" w:cs="Times New Roman"/>
              </w:rPr>
              <w:br/>
              <w:t>ударением. Словарные слова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долговременной памяти, </w:t>
            </w:r>
            <w:r>
              <w:rPr>
                <w:rFonts w:ascii="Times New Roman" w:hAnsi="Times New Roman" w:cs="Times New Roman"/>
              </w:rPr>
              <w:br/>
              <w:t xml:space="preserve">произвольного 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Звонкие и глухие </w:t>
            </w:r>
            <w:r>
              <w:rPr>
                <w:rFonts w:ascii="Times New Roman" w:hAnsi="Times New Roman" w:cs="Times New Roman"/>
              </w:rPr>
              <w:br/>
              <w:t>согласные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 Морфемный анализ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br/>
              <w:t xml:space="preserve">приемов </w:t>
            </w:r>
            <w:proofErr w:type="spellStart"/>
            <w:r>
              <w:rPr>
                <w:rFonts w:ascii="Times New Roman" w:hAnsi="Times New Roman" w:cs="Times New Roman"/>
              </w:rPr>
              <w:t>самоко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Развитие </w:t>
            </w:r>
            <w:r>
              <w:rPr>
                <w:rFonts w:ascii="Times New Roman" w:hAnsi="Times New Roman" w:cs="Times New Roman"/>
              </w:rPr>
              <w:br/>
              <w:t>восприятия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слов. Глухие и звонкие согласные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логов  и приставок </w:t>
            </w:r>
            <w:r>
              <w:rPr>
                <w:rFonts w:ascii="Times New Roman" w:hAnsi="Times New Roman" w:cs="Times New Roman"/>
              </w:rPr>
              <w:br/>
              <w:t>со словами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памяти </w:t>
            </w:r>
            <w:r>
              <w:rPr>
                <w:rFonts w:ascii="Times New Roman" w:hAnsi="Times New Roman" w:cs="Times New Roman"/>
              </w:rPr>
              <w:br/>
              <w:t xml:space="preserve">через установку </w:t>
            </w:r>
            <w:r>
              <w:rPr>
                <w:rFonts w:ascii="Times New Roman" w:hAnsi="Times New Roman" w:cs="Times New Roman"/>
              </w:rPr>
              <w:br/>
              <w:t>на запоминание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глухих и звонких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логов со словами. </w:t>
            </w:r>
          </w:p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Слова-паронимы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во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из слов глухих и звонких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предлогов. Падежные окончания имен </w:t>
            </w:r>
            <w:r>
              <w:rPr>
                <w:rFonts w:ascii="Times New Roman" w:hAnsi="Times New Roman" w:cs="Times New Roman"/>
              </w:rPr>
              <w:br/>
              <w:t>существительных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C" w:rsidTr="00C16720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и синтез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</w:rPr>
              <w:br/>
              <w:t>местоимений с предлогами. Склонение местоимений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объёма зрительной и слуховой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6C" w:rsidRDefault="00CE356C" w:rsidP="00C1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356C" w:rsidRDefault="00CE356C" w:rsidP="00CE356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3777" w:type="dxa"/>
        <w:jc w:val="center"/>
        <w:tblInd w:w="-25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3"/>
        <w:gridCol w:w="4536"/>
        <w:gridCol w:w="2772"/>
        <w:gridCol w:w="2835"/>
        <w:gridCol w:w="709"/>
        <w:gridCol w:w="1932"/>
      </w:tblGrid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твердых и глухих </w:t>
            </w:r>
            <w:r>
              <w:rPr>
                <w:rFonts w:ascii="Times New Roman" w:hAnsi="Times New Roman" w:cs="Times New Roman"/>
              </w:rPr>
              <w:br/>
              <w:t xml:space="preserve">согласных в словах со стечением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приставок и предлогов со словами. </w:t>
            </w:r>
          </w:p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глухие </w:t>
            </w:r>
            <w:r>
              <w:rPr>
                <w:rFonts w:ascii="Times New Roman" w:hAnsi="Times New Roman" w:cs="Times New Roman"/>
              </w:rPr>
              <w:br/>
              <w:t xml:space="preserve">и звонкие согласные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и синтез слов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согласные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Сочетания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. Различение правил правописания безударных гласных, звонких и глухих согласных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словесно-логического мышления. Развитие </w:t>
            </w:r>
            <w:r>
              <w:rPr>
                <w:rFonts w:ascii="Times New Roman" w:hAnsi="Times New Roman" w:cs="Times New Roman"/>
              </w:rPr>
              <w:br/>
              <w:t xml:space="preserve">долговременной </w:t>
            </w:r>
            <w:r>
              <w:rPr>
                <w:rFonts w:ascii="Times New Roman" w:hAnsi="Times New Roman" w:cs="Times New Roman"/>
              </w:rPr>
              <w:br/>
              <w:t>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о–а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корнях (сильная и слабая </w:t>
            </w:r>
            <w:r>
              <w:rPr>
                <w:rFonts w:ascii="Times New Roman" w:hAnsi="Times New Roman" w:cs="Times New Roman"/>
              </w:rPr>
              <w:br/>
              <w:t>позиции). Ребусы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и–е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корнях (сильные и слабые </w:t>
            </w:r>
            <w:r>
              <w:rPr>
                <w:rFonts w:ascii="Times New Roman" w:hAnsi="Times New Roman" w:cs="Times New Roman"/>
              </w:rPr>
              <w:br/>
              <w:t>позиции). Ребусы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Развитие орфографической зоркости. Проверочные слова с буквой </w:t>
            </w:r>
            <w:r>
              <w:rPr>
                <w:rFonts w:ascii="Times New Roman" w:hAnsi="Times New Roman" w:cs="Times New Roman"/>
                <w:b/>
                <w:bCs/>
              </w:rPr>
              <w:t>ё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глухих и звонких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Приставки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-с-</w:t>
            </w:r>
            <w:r>
              <w:rPr>
                <w:rFonts w:ascii="Times New Roman" w:hAnsi="Times New Roman" w:cs="Times New Roman"/>
              </w:rPr>
              <w:t xml:space="preserve">. парные согласные </w:t>
            </w:r>
            <w:r>
              <w:rPr>
                <w:rFonts w:ascii="Times New Roman" w:hAnsi="Times New Roman" w:cs="Times New Roman"/>
              </w:rPr>
              <w:br/>
              <w:t>в корне слова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слухового и зрительного 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чу,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зрител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внимания </w:t>
            </w:r>
            <w:r>
              <w:rPr>
                <w:rFonts w:ascii="Times New Roman" w:hAnsi="Times New Roman" w:cs="Times New Roman"/>
              </w:rPr>
              <w:br/>
              <w:t>и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гласных 1-го и 2-го ряда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безударными гласными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корне </w:t>
            </w:r>
            <w:r>
              <w:rPr>
                <w:rFonts w:ascii="Times New Roman" w:hAnsi="Times New Roman" w:cs="Times New Roman"/>
              </w:rPr>
              <w:br/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Сочетания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избирательности </w:t>
            </w:r>
            <w:r>
              <w:rPr>
                <w:rFonts w:ascii="Times New Roman" w:hAnsi="Times New Roman" w:cs="Times New Roman"/>
              </w:rPr>
              <w:lastRenderedPageBreak/>
              <w:t>восприятия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гласных 1-го и 2-го ряда. Фонетический разбор слов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Двойная роль гласных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слухо-речевой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B6E" w:rsidTr="00C1672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Ь и Ъ знаков. Фонетический разбор слов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Ь и Ъ знаки. Согласование существительных </w:t>
            </w:r>
            <w:r>
              <w:rPr>
                <w:rFonts w:ascii="Times New Roman" w:hAnsi="Times New Roman" w:cs="Times New Roman"/>
              </w:rPr>
              <w:br/>
              <w:t>и числительных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призвольного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6E" w:rsidRDefault="00205B6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56F" w:rsidTr="004F4AA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6F" w:rsidRDefault="0081656F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6F" w:rsidRDefault="0081656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результативности коррекционной работы. Проверочные работы. Оценка динамики работы с учащимися. Количественный и качественный анализ ошибок. Фронтальное обследование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6F" w:rsidRDefault="0081656F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6F" w:rsidRDefault="0081656F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5B6E" w:rsidRDefault="00205B6E" w:rsidP="00205B6E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3892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3"/>
        <w:gridCol w:w="4536"/>
        <w:gridCol w:w="2835"/>
        <w:gridCol w:w="2835"/>
        <w:gridCol w:w="709"/>
        <w:gridCol w:w="1984"/>
      </w:tblGrid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Фонематический анализ слов. </w:t>
            </w:r>
          </w:p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родам. Морфемный разбор глаголов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Мягкий знак на конце существительных, глаголов; склонение существительных. Отличие существительных 3-го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оканчивающихся на шипящую, </w:t>
            </w:r>
            <w:r>
              <w:rPr>
                <w:rFonts w:ascii="Times New Roman" w:hAnsi="Times New Roman" w:cs="Times New Roman"/>
              </w:rPr>
              <w:br/>
              <w:t xml:space="preserve">от сущ. 1-го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Р.п.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(ложь – много лож)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</w:t>
            </w:r>
            <w:r>
              <w:rPr>
                <w:rFonts w:ascii="Times New Roman" w:hAnsi="Times New Roman" w:cs="Times New Roman"/>
              </w:rPr>
              <w:br/>
              <w:t xml:space="preserve">переключения внимания. Развитие </w:t>
            </w:r>
            <w:r>
              <w:rPr>
                <w:rFonts w:ascii="Times New Roman" w:hAnsi="Times New Roman" w:cs="Times New Roman"/>
              </w:rPr>
              <w:br/>
              <w:t>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шипящих </w:t>
            </w:r>
            <w:r>
              <w:rPr>
                <w:rFonts w:ascii="Times New Roman" w:hAnsi="Times New Roman" w:cs="Times New Roman"/>
              </w:rPr>
              <w:br/>
              <w:t>и аффрикат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Морфемный анализ слов. Падежные </w:t>
            </w:r>
            <w:r>
              <w:rPr>
                <w:rFonts w:ascii="Times New Roman" w:hAnsi="Times New Roman" w:cs="Times New Roman"/>
              </w:rPr>
              <w:br/>
              <w:t>окончания существительных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слухового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свистящих </w:t>
            </w:r>
            <w:r>
              <w:rPr>
                <w:rFonts w:ascii="Times New Roman" w:hAnsi="Times New Roman" w:cs="Times New Roman"/>
              </w:rPr>
              <w:br/>
              <w:t>и шипящих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глаголов с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роде. </w:t>
            </w:r>
          </w:p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Слабые и сильные позиции гласных звуков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гласных звуков в ударных </w:t>
            </w:r>
            <w:r>
              <w:rPr>
                <w:rFonts w:ascii="Times New Roman" w:hAnsi="Times New Roman" w:cs="Times New Roman"/>
              </w:rPr>
              <w:br/>
              <w:t xml:space="preserve">и безударных слогах.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 глаголах.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словесно-логического </w:t>
            </w:r>
            <w:r>
              <w:rPr>
                <w:rFonts w:ascii="Times New Roman" w:hAnsi="Times New Roman" w:cs="Times New Roman"/>
              </w:rPr>
              <w:br/>
              <w:t>мышления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Ударные и безударные слоги. </w:t>
            </w:r>
          </w:p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глаголов во множеств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исле.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слухового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Фонетический </w:t>
            </w:r>
            <w:r>
              <w:rPr>
                <w:rFonts w:ascii="Times New Roman" w:hAnsi="Times New Roman" w:cs="Times New Roman"/>
              </w:rPr>
              <w:br/>
              <w:t xml:space="preserve">разбор слов </w:t>
            </w:r>
            <w:r>
              <w:rPr>
                <w:rFonts w:ascii="Times New Roman" w:hAnsi="Times New Roman" w:cs="Times New Roman"/>
              </w:rPr>
              <w:br/>
              <w:t>(транскрипция)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местоимений с прилагательными в косвенных </w:t>
            </w:r>
            <w:r>
              <w:rPr>
                <w:rFonts w:ascii="Times New Roman" w:hAnsi="Times New Roman" w:cs="Times New Roman"/>
              </w:rPr>
              <w:br/>
              <w:t>падежах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объема зрительной </w:t>
            </w:r>
            <w:r>
              <w:rPr>
                <w:rFonts w:ascii="Times New Roman" w:hAnsi="Times New Roman" w:cs="Times New Roman"/>
              </w:rPr>
              <w:br/>
              <w:t>и слуховой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Фонематический анализ слов. </w:t>
            </w:r>
          </w:p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Языковой анализ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местоимений с предлогами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Языковой анализ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логов и приставок </w:t>
            </w:r>
            <w:r>
              <w:rPr>
                <w:rFonts w:ascii="Times New Roman" w:hAnsi="Times New Roman" w:cs="Times New Roman"/>
              </w:rPr>
              <w:br/>
              <w:t>с различными частями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устойчивости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6CB" w:rsidTr="00DD26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Языковой анализ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6CB" w:rsidRDefault="00DD26C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26CB" w:rsidRDefault="00DD26CB" w:rsidP="00DD26CB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3800" w:type="dxa"/>
        <w:jc w:val="center"/>
        <w:tblInd w:w="-392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3"/>
        <w:gridCol w:w="4508"/>
        <w:gridCol w:w="2835"/>
        <w:gridCol w:w="2863"/>
        <w:gridCol w:w="709"/>
        <w:gridCol w:w="1892"/>
      </w:tblGrid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согласные. Звукобуквенный анализ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 Двойные согласные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образного мышления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 w:cs="Times New Roman"/>
              </w:rPr>
              <w:t>мя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кости согласных </w:t>
            </w:r>
            <w:r>
              <w:rPr>
                <w:rFonts w:ascii="Times New Roman" w:hAnsi="Times New Roman" w:cs="Times New Roman"/>
              </w:rPr>
              <w:br/>
              <w:t>с помощью 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Ь и Ъ знаки. Что такое орфографическая</w:t>
            </w:r>
            <w:r>
              <w:rPr>
                <w:rFonts w:ascii="Times New Roman" w:hAnsi="Times New Roman" w:cs="Times New Roman"/>
              </w:rPr>
              <w:br/>
              <w:t>задача?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твердых и мягких согласных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в корнях слов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в приставках слов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 со стечениями согласных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существительных. Анализ морфемных моделей слов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</w:t>
            </w:r>
            <w:r>
              <w:rPr>
                <w:rFonts w:ascii="Times New Roman" w:hAnsi="Times New Roman" w:cs="Times New Roman"/>
              </w:rPr>
              <w:br/>
              <w:t xml:space="preserve">переключения 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Фонематический анализ слов. </w:t>
            </w:r>
          </w:p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Языковой анализ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</w:t>
            </w:r>
            <w:r>
              <w:rPr>
                <w:rFonts w:ascii="Times New Roman" w:hAnsi="Times New Roman" w:cs="Times New Roman"/>
              </w:rPr>
              <w:br/>
              <w:t>о различных способах проверки безударных гласных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слоги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 гласных звуков в ударных и безударных слогах. Спряжение глаголов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объёма зрительной и слуховой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Ь и Ъ знаками. Постановка орфографической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звонких и глухих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предлогов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– в;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– из)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Правопис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слов, различающихся одной гласной </w:t>
            </w:r>
            <w:r>
              <w:rPr>
                <w:rFonts w:ascii="Times New Roman" w:hAnsi="Times New Roman" w:cs="Times New Roman"/>
              </w:rPr>
              <w:br/>
              <w:t>в корне слова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долговременной памяти. </w:t>
            </w:r>
          </w:p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E4E" w:rsidTr="001F0E4E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Фонематический анализ слов со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согласных. </w:t>
            </w:r>
          </w:p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зоркости. «</w:t>
            </w:r>
            <w:proofErr w:type="spellStart"/>
            <w:r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</w:rPr>
              <w:t>» места в словах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пространственного </w:t>
            </w:r>
            <w:r>
              <w:rPr>
                <w:rFonts w:ascii="Times New Roman" w:hAnsi="Times New Roman" w:cs="Times New Roman"/>
              </w:rPr>
              <w:br/>
              <w:t>восприятия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4E" w:rsidRDefault="001F0E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0E4E" w:rsidRDefault="001F0E4E" w:rsidP="001F0E4E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3798" w:type="dxa"/>
        <w:jc w:val="center"/>
        <w:tblInd w:w="-39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3"/>
        <w:gridCol w:w="4507"/>
        <w:gridCol w:w="2835"/>
        <w:gridCol w:w="2835"/>
        <w:gridCol w:w="709"/>
        <w:gridCol w:w="1919"/>
      </w:tblGrid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гласные. Слоговой анализ и синтез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орфографической </w:t>
            </w:r>
            <w:r>
              <w:rPr>
                <w:rFonts w:ascii="Times New Roman" w:hAnsi="Times New Roman" w:cs="Times New Roman"/>
              </w:rPr>
              <w:lastRenderedPageBreak/>
              <w:t>зоркости. «</w:t>
            </w:r>
            <w:proofErr w:type="spellStart"/>
            <w:r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</w:rPr>
              <w:t>» места в корнях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словесно-логического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мышления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зоркости. «</w:t>
            </w:r>
            <w:proofErr w:type="spellStart"/>
            <w:r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</w:rPr>
              <w:t>» места в суффиксах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</w:t>
            </w:r>
            <w:r>
              <w:rPr>
                <w:rFonts w:ascii="Times New Roman" w:hAnsi="Times New Roman" w:cs="Times New Roman"/>
              </w:rPr>
              <w:br/>
              <w:t>переключения</w:t>
            </w:r>
            <w:r>
              <w:rPr>
                <w:rFonts w:ascii="Times New Roman" w:hAnsi="Times New Roman" w:cs="Times New Roman"/>
              </w:rPr>
              <w:br/>
              <w:t>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оппозиционных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зоркости. «</w:t>
            </w:r>
            <w:proofErr w:type="spellStart"/>
            <w:r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</w:rPr>
              <w:t>» места в приставках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оппозиционных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зоркости. «</w:t>
            </w:r>
            <w:proofErr w:type="spellStart"/>
            <w:r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</w:rPr>
              <w:t>» места в окончании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и синтез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способов подбора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произвольного внимания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анализ и синтез слов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</w:t>
            </w:r>
            <w:r>
              <w:rPr>
                <w:rFonts w:ascii="Times New Roman" w:hAnsi="Times New Roman" w:cs="Times New Roman"/>
              </w:rPr>
              <w:br/>
              <w:t>о правописании изученных орфограмм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долговременной памяти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260" w:rsidTr="00110260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результативности коррекционной работы. Проверочные работы. Оценка динамики работы с учащимися. Количественный и качественный анализ ошибок. Фронтальное обследование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60" w:rsidRDefault="001102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0260" w:rsidRDefault="00110260" w:rsidP="00110260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34425" w:rsidRDefault="00134425" w:rsidP="00134425">
      <w:pPr>
        <w:pStyle w:val="ParagraphStyle"/>
        <w:spacing w:after="120" w:line="252" w:lineRule="auto"/>
        <w:jc w:val="center"/>
        <w:rPr>
          <w:b/>
          <w:sz w:val="28"/>
          <w:szCs w:val="28"/>
        </w:rPr>
      </w:pPr>
    </w:p>
    <w:p w:rsidR="00134425" w:rsidRDefault="00134425" w:rsidP="00134425">
      <w:pPr>
        <w:pStyle w:val="ParagraphStyle"/>
        <w:spacing w:after="120" w:line="252" w:lineRule="auto"/>
        <w:jc w:val="center"/>
        <w:rPr>
          <w:b/>
          <w:sz w:val="28"/>
          <w:szCs w:val="28"/>
        </w:rPr>
      </w:pPr>
    </w:p>
    <w:p w:rsidR="00134425" w:rsidRDefault="00134425" w:rsidP="00134425">
      <w:pPr>
        <w:pStyle w:val="ParagraphStyle"/>
        <w:spacing w:after="120" w:line="252" w:lineRule="auto"/>
        <w:jc w:val="center"/>
        <w:rPr>
          <w:b/>
          <w:sz w:val="28"/>
          <w:szCs w:val="28"/>
        </w:rPr>
      </w:pPr>
    </w:p>
    <w:p w:rsidR="00134425" w:rsidRDefault="00134425" w:rsidP="00134425">
      <w:pPr>
        <w:pStyle w:val="ParagraphStyle"/>
        <w:spacing w:after="120" w:line="252" w:lineRule="auto"/>
        <w:jc w:val="center"/>
        <w:rPr>
          <w:b/>
          <w:sz w:val="28"/>
          <w:szCs w:val="28"/>
        </w:rPr>
      </w:pPr>
    </w:p>
    <w:p w:rsidR="00134425" w:rsidRDefault="00134425" w:rsidP="00134425">
      <w:pPr>
        <w:pStyle w:val="ParagraphStyle"/>
        <w:spacing w:after="120" w:line="252" w:lineRule="auto"/>
        <w:jc w:val="center"/>
        <w:rPr>
          <w:b/>
          <w:sz w:val="28"/>
          <w:szCs w:val="28"/>
        </w:rPr>
      </w:pPr>
    </w:p>
    <w:p w:rsidR="00134425" w:rsidRDefault="00134425" w:rsidP="00134425">
      <w:pPr>
        <w:pStyle w:val="ParagraphStyle"/>
        <w:spacing w:after="120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F0299">
        <w:rPr>
          <w:b/>
          <w:sz w:val="28"/>
          <w:szCs w:val="28"/>
        </w:rPr>
        <w:t>труктура заняти</w:t>
      </w:r>
      <w:r>
        <w:rPr>
          <w:b/>
          <w:sz w:val="28"/>
          <w:szCs w:val="28"/>
        </w:rPr>
        <w:t xml:space="preserve">я. </w:t>
      </w:r>
    </w:p>
    <w:tbl>
      <w:tblPr>
        <w:tblStyle w:val="a8"/>
        <w:tblW w:w="0" w:type="auto"/>
        <w:tblLayout w:type="fixed"/>
        <w:tblLook w:val="01E0"/>
      </w:tblPr>
      <w:tblGrid>
        <w:gridCol w:w="2268"/>
        <w:gridCol w:w="4860"/>
        <w:gridCol w:w="2520"/>
        <w:gridCol w:w="1080"/>
        <w:gridCol w:w="3960"/>
      </w:tblGrid>
      <w:tr w:rsidR="00134425" w:rsidRPr="00AA0A24" w:rsidTr="00225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       Этап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Цель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Время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Примечание</w:t>
            </w:r>
          </w:p>
        </w:tc>
      </w:tr>
      <w:tr w:rsidR="00134425" w:rsidRPr="00AA0A24" w:rsidTr="00225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1.Разминка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Развитие внимания, воображения волевой сферы и формирования учебной мотивации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Устные и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письмен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 ответы в быстром темпе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1-2</w:t>
            </w:r>
          </w:p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 Встреча со сказочными героями; сигнальные карточки как средство обратной связи</w:t>
            </w:r>
          </w:p>
        </w:tc>
      </w:tr>
      <w:tr w:rsidR="00134425" w:rsidRPr="00AA0A24" w:rsidTr="00225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2.Специальные </w:t>
            </w:r>
            <w:r>
              <w:rPr>
                <w:sz w:val="28"/>
                <w:szCs w:val="28"/>
              </w:rPr>
              <w:t xml:space="preserve">    </w:t>
            </w:r>
          </w:p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A0A24">
              <w:rPr>
                <w:sz w:val="28"/>
                <w:szCs w:val="28"/>
              </w:rPr>
              <w:t>задания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Стимуляция психических функций, подлежащих развитию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Тесты, игры, упражнения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6-8</w:t>
            </w:r>
          </w:p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Учитель направляет, помогает, объясняет  </w:t>
            </w:r>
          </w:p>
        </w:tc>
      </w:tr>
      <w:tr w:rsidR="00134425" w:rsidRPr="00AA0A24" w:rsidTr="00225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4.Физминутка  </w:t>
            </w:r>
          </w:p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         (две)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Развитие координации, ориентации в пространстве и на плоскости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Игра с предметом,  исполнение танца, комплекса упражнений </w:t>
            </w:r>
            <w:proofErr w:type="spellStart"/>
            <w:r w:rsidRPr="00AA0A24">
              <w:rPr>
                <w:sz w:val="28"/>
                <w:szCs w:val="28"/>
              </w:rPr>
              <w:t>т</w:t>
            </w:r>
            <w:proofErr w:type="gramStart"/>
            <w:r w:rsidRPr="00AA0A24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2-3</w:t>
            </w:r>
          </w:p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Восприятие заданий на слух, прочтение заданий со схем, например, встань как мальчик на схеме</w:t>
            </w:r>
          </w:p>
        </w:tc>
      </w:tr>
      <w:tr w:rsidR="00134425" w:rsidRPr="00AA0A24" w:rsidTr="00225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5.Развивающие </w:t>
            </w:r>
          </w:p>
          <w:p w:rsidR="00134425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A0A24">
              <w:rPr>
                <w:sz w:val="28"/>
                <w:szCs w:val="28"/>
              </w:rPr>
              <w:t xml:space="preserve">задания, </w:t>
            </w:r>
          </w:p>
          <w:p w:rsidR="00134425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A0A24">
              <w:rPr>
                <w:sz w:val="28"/>
                <w:szCs w:val="28"/>
              </w:rPr>
              <w:t xml:space="preserve">нестандартные </w:t>
            </w:r>
          </w:p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A0A24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Развитие универсальных учебных действий, коммуникативной  и волевой сферы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Моделирование, обсуждение, доказательство  аргументация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15-20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Индивидуальная, парная, групповая работа. Учитель  направляет, помогает, объясняет.</w:t>
            </w:r>
          </w:p>
        </w:tc>
      </w:tr>
      <w:tr w:rsidR="00134425" w:rsidRPr="00AA0A24" w:rsidTr="00225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6. Рефлексия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Формирования учебной мотивации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Закрашивание цветовых схем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1-2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A0A24" w:rsidRDefault="00134425" w:rsidP="0022567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30107" w:rsidRDefault="00E30107" w:rsidP="00134425">
      <w:pPr>
        <w:pStyle w:val="ParagraphStyle"/>
        <w:spacing w:after="120" w:line="252" w:lineRule="auto"/>
        <w:jc w:val="both"/>
      </w:pPr>
    </w:p>
    <w:p w:rsidR="00E30107" w:rsidRDefault="00E30107" w:rsidP="00134425">
      <w:pPr>
        <w:pStyle w:val="ParagraphStyle"/>
        <w:spacing w:after="120" w:line="252" w:lineRule="auto"/>
        <w:jc w:val="both"/>
      </w:pPr>
    </w:p>
    <w:p w:rsidR="00E30107" w:rsidRDefault="00E30107" w:rsidP="00134425">
      <w:pPr>
        <w:pStyle w:val="ParagraphStyle"/>
        <w:spacing w:after="120" w:line="252" w:lineRule="auto"/>
        <w:jc w:val="both"/>
      </w:pPr>
    </w:p>
    <w:p w:rsidR="00E30107" w:rsidRDefault="00E30107" w:rsidP="00134425">
      <w:pPr>
        <w:pStyle w:val="ParagraphStyle"/>
        <w:spacing w:after="120" w:line="252" w:lineRule="auto"/>
        <w:jc w:val="both"/>
      </w:pPr>
    </w:p>
    <w:p w:rsidR="00E30107" w:rsidRDefault="00E30107" w:rsidP="00E30107">
      <w:pPr>
        <w:pStyle w:val="ParagraphStyle"/>
        <w:spacing w:after="120" w:line="252" w:lineRule="auto"/>
        <w:jc w:val="center"/>
      </w:pPr>
      <w:r>
        <w:rPr>
          <w:b/>
          <w:sz w:val="28"/>
          <w:szCs w:val="28"/>
        </w:rPr>
        <w:t>Требования программы</w:t>
      </w:r>
      <w:r>
        <w:t xml:space="preserve"> </w:t>
      </w:r>
    </w:p>
    <w:tbl>
      <w:tblPr>
        <w:tblStyle w:val="a8"/>
        <w:tblW w:w="0" w:type="auto"/>
        <w:tblLook w:val="01E0"/>
      </w:tblPr>
      <w:tblGrid>
        <w:gridCol w:w="2932"/>
        <w:gridCol w:w="3668"/>
        <w:gridCol w:w="3354"/>
        <w:gridCol w:w="3834"/>
      </w:tblGrid>
      <w:tr w:rsidR="00E30107" w:rsidRPr="00AA0A24" w:rsidTr="0022567D">
        <w:tc>
          <w:tcPr>
            <w:tcW w:w="2988" w:type="dxa"/>
          </w:tcPr>
          <w:p w:rsidR="00E30107" w:rsidRDefault="00E30107" w:rsidP="0022567D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 w:rsidRPr="00AA0A24">
              <w:rPr>
                <w:bCs/>
                <w:sz w:val="28"/>
                <w:szCs w:val="28"/>
              </w:rPr>
              <w:t>К концу первого года</w:t>
            </w:r>
          </w:p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класс</w:t>
            </w:r>
            <w:r w:rsidRPr="00AA0A2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E30107" w:rsidRDefault="00E30107" w:rsidP="0022567D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 w:rsidRPr="00AA0A24">
              <w:rPr>
                <w:bCs/>
                <w:sz w:val="28"/>
                <w:szCs w:val="28"/>
              </w:rPr>
              <w:t xml:space="preserve">К концу второго года </w:t>
            </w:r>
          </w:p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класс</w:t>
            </w:r>
          </w:p>
        </w:tc>
        <w:tc>
          <w:tcPr>
            <w:tcW w:w="3420" w:type="dxa"/>
          </w:tcPr>
          <w:p w:rsidR="00E30107" w:rsidRDefault="00E30107" w:rsidP="0022567D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 w:rsidRPr="00AA0A24">
              <w:rPr>
                <w:bCs/>
                <w:sz w:val="28"/>
                <w:szCs w:val="28"/>
              </w:rPr>
              <w:t>К концу третьего года</w:t>
            </w:r>
          </w:p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класс</w:t>
            </w:r>
            <w:r w:rsidRPr="00AA0A2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E30107" w:rsidRDefault="00E30107" w:rsidP="0022567D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 w:rsidRPr="00AA0A24">
              <w:rPr>
                <w:bCs/>
                <w:sz w:val="28"/>
                <w:szCs w:val="28"/>
              </w:rPr>
              <w:t xml:space="preserve">К концу четвёртого года </w:t>
            </w:r>
          </w:p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класс</w:t>
            </w:r>
          </w:p>
        </w:tc>
      </w:tr>
      <w:tr w:rsidR="00E30107" w:rsidRPr="00AA0A24" w:rsidTr="0022567D">
        <w:trPr>
          <w:trHeight w:val="2450"/>
        </w:trPr>
        <w:tc>
          <w:tcPr>
            <w:tcW w:w="2988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Составлять,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моделиро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Pr="00AA0A24">
              <w:rPr>
                <w:sz w:val="28"/>
                <w:szCs w:val="28"/>
              </w:rPr>
              <w:t xml:space="preserve"> штриховать предметы;</w:t>
            </w:r>
            <w:r>
              <w:rPr>
                <w:sz w:val="28"/>
                <w:szCs w:val="28"/>
              </w:rPr>
              <w:t xml:space="preserve"> </w:t>
            </w:r>
            <w:r w:rsidRPr="00AA0A24">
              <w:rPr>
                <w:sz w:val="28"/>
                <w:szCs w:val="28"/>
              </w:rPr>
              <w:t>находить простейшую закономерность;</w:t>
            </w:r>
          </w:p>
        </w:tc>
        <w:tc>
          <w:tcPr>
            <w:tcW w:w="378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Уметь логически рассуждать при решении задач логического характера;</w:t>
            </w:r>
            <w:r w:rsidRPr="00AA0A24">
              <w:rPr>
                <w:sz w:val="28"/>
                <w:szCs w:val="28"/>
              </w:rPr>
              <w:br/>
            </w:r>
          </w:p>
        </w:tc>
        <w:tc>
          <w:tcPr>
            <w:tcW w:w="342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Использовать операции логического мышления для решения новых задач в незнакомых ситуациях;</w:t>
            </w:r>
            <w:r w:rsidRPr="00AA0A24">
              <w:rPr>
                <w:sz w:val="28"/>
                <w:szCs w:val="28"/>
              </w:rPr>
              <w:br/>
            </w:r>
          </w:p>
        </w:tc>
        <w:tc>
          <w:tcPr>
            <w:tcW w:w="396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Уметь анализировать варианты рассуждений, восстанавливать ход рассуждений;</w:t>
            </w:r>
            <w:r w:rsidRPr="00AA0A24">
              <w:rPr>
                <w:sz w:val="28"/>
                <w:szCs w:val="28"/>
              </w:rPr>
              <w:br/>
            </w:r>
          </w:p>
        </w:tc>
      </w:tr>
      <w:tr w:rsidR="00E30107" w:rsidRPr="00AA0A24" w:rsidTr="0022567D">
        <w:tc>
          <w:tcPr>
            <w:tcW w:w="2988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Осуществлять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тейшие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</w:t>
            </w:r>
            <w:r w:rsidRPr="00AA0A24">
              <w:rPr>
                <w:sz w:val="28"/>
                <w:szCs w:val="28"/>
              </w:rPr>
              <w:t xml:space="preserve">дение, сравнения, </w:t>
            </w:r>
            <w:proofErr w:type="spellStart"/>
            <w:r>
              <w:rPr>
                <w:sz w:val="28"/>
                <w:szCs w:val="28"/>
              </w:rPr>
              <w:t>клас</w:t>
            </w:r>
            <w:r w:rsidRPr="00AA0A24">
              <w:rPr>
                <w:sz w:val="28"/>
                <w:szCs w:val="28"/>
              </w:rPr>
              <w:t>сифи</w:t>
            </w:r>
            <w:r>
              <w:rPr>
                <w:sz w:val="28"/>
                <w:szCs w:val="28"/>
              </w:rPr>
              <w:t>-ка</w:t>
            </w:r>
            <w:r w:rsidRPr="00AA0A24">
              <w:rPr>
                <w:sz w:val="28"/>
                <w:szCs w:val="28"/>
              </w:rPr>
              <w:t>ции</w:t>
            </w:r>
            <w:proofErr w:type="spellEnd"/>
            <w:r w:rsidRPr="00AA0A24">
              <w:rPr>
                <w:sz w:val="28"/>
                <w:szCs w:val="28"/>
              </w:rPr>
              <w:t xml:space="preserve"> предметов, слов;</w:t>
            </w:r>
          </w:p>
        </w:tc>
        <w:tc>
          <w:tcPr>
            <w:tcW w:w="378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Пользоваться приемами анализа, сравнения,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обобще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, классификации, систематизации;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Сравнивать, анализировать, обобщать, </w:t>
            </w:r>
            <w:proofErr w:type="spellStart"/>
            <w:r w:rsidRPr="00AA0A24">
              <w:rPr>
                <w:sz w:val="28"/>
                <w:szCs w:val="28"/>
              </w:rPr>
              <w:t>классифцировать</w:t>
            </w:r>
            <w:proofErr w:type="spellEnd"/>
            <w:r w:rsidRPr="00AA0A24">
              <w:rPr>
                <w:sz w:val="28"/>
                <w:szCs w:val="28"/>
              </w:rPr>
              <w:t xml:space="preserve">, систематизировать объекты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pacing w:val="-2"/>
                <w:sz w:val="28"/>
                <w:szCs w:val="28"/>
              </w:rPr>
              <w:t xml:space="preserve">Выделять проблему, высказывать предположения на основе </w:t>
            </w:r>
            <w:r w:rsidRPr="00AA0A24">
              <w:rPr>
                <w:sz w:val="28"/>
                <w:szCs w:val="28"/>
              </w:rPr>
              <w:t>сравнения и анализа</w:t>
            </w:r>
          </w:p>
        </w:tc>
      </w:tr>
      <w:tr w:rsidR="00E30107" w:rsidRPr="00AA0A24" w:rsidTr="0022567D">
        <w:tc>
          <w:tcPr>
            <w:tcW w:w="2988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Определять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истин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 высказываний;</w:t>
            </w:r>
          </w:p>
        </w:tc>
        <w:tc>
          <w:tcPr>
            <w:tcW w:w="378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Решать геометрические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зада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чи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>, ребусы, головоломки</w:t>
            </w:r>
          </w:p>
        </w:tc>
        <w:tc>
          <w:tcPr>
            <w:tcW w:w="342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Решать нестандартные задачи</w:t>
            </w:r>
          </w:p>
        </w:tc>
        <w:tc>
          <w:tcPr>
            <w:tcW w:w="396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Решать логически-поисковые, задачи; </w:t>
            </w:r>
            <w:r>
              <w:rPr>
                <w:sz w:val="28"/>
                <w:szCs w:val="28"/>
              </w:rPr>
              <w:t>разными</w:t>
            </w:r>
            <w:r w:rsidRPr="00AA0A24">
              <w:rPr>
                <w:sz w:val="28"/>
                <w:szCs w:val="28"/>
              </w:rPr>
              <w:t xml:space="preserve"> способами </w:t>
            </w:r>
          </w:p>
        </w:tc>
      </w:tr>
      <w:tr w:rsidR="00E30107" w:rsidRPr="00AA0A24" w:rsidTr="0022567D">
        <w:tc>
          <w:tcPr>
            <w:tcW w:w="2988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Делать выводы,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 w:rsidRPr="00AA0A24">
              <w:rPr>
                <w:sz w:val="28"/>
                <w:szCs w:val="28"/>
              </w:rPr>
              <w:t>е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 умозаключения </w:t>
            </w:r>
          </w:p>
        </w:tc>
        <w:tc>
          <w:tcPr>
            <w:tcW w:w="378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Делать выводы, прост</w:t>
            </w:r>
            <w:r>
              <w:rPr>
                <w:sz w:val="28"/>
                <w:szCs w:val="28"/>
              </w:rPr>
              <w:t>ы</w:t>
            </w:r>
            <w:r w:rsidRPr="00AA0A24">
              <w:rPr>
                <w:sz w:val="28"/>
                <w:szCs w:val="28"/>
              </w:rPr>
              <w:t>е умозаключения</w:t>
            </w:r>
          </w:p>
        </w:tc>
        <w:tc>
          <w:tcPr>
            <w:tcW w:w="342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Делать выводы, прост</w:t>
            </w:r>
            <w:r>
              <w:rPr>
                <w:sz w:val="28"/>
                <w:szCs w:val="28"/>
              </w:rPr>
              <w:t>ы</w:t>
            </w:r>
            <w:r w:rsidRPr="00AA0A24">
              <w:rPr>
                <w:sz w:val="28"/>
                <w:szCs w:val="28"/>
              </w:rPr>
              <w:t>е умозаключения</w:t>
            </w:r>
          </w:p>
        </w:tc>
        <w:tc>
          <w:tcPr>
            <w:tcW w:w="3960" w:type="dxa"/>
          </w:tcPr>
          <w:p w:rsidR="00E30107" w:rsidRPr="00AA0A24" w:rsidRDefault="00E30107" w:rsidP="0022567D">
            <w:pPr>
              <w:pStyle w:val="a9"/>
              <w:spacing w:line="360" w:lineRule="auto"/>
              <w:rPr>
                <w:spacing w:val="-2"/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Делать выводы,  умозаключения</w:t>
            </w:r>
          </w:p>
        </w:tc>
      </w:tr>
    </w:tbl>
    <w:p w:rsidR="000650DC" w:rsidRPr="00FA5333" w:rsidRDefault="00CE356C" w:rsidP="00FA5333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br w:type="page"/>
      </w:r>
      <w:r w:rsidR="000650DC">
        <w:rPr>
          <w:b/>
          <w:sz w:val="28"/>
          <w:szCs w:val="28"/>
        </w:rPr>
        <w:lastRenderedPageBreak/>
        <w:t>Д</w:t>
      </w:r>
      <w:r w:rsidR="000650DC" w:rsidRPr="00AA0A24">
        <w:rPr>
          <w:b/>
          <w:sz w:val="28"/>
          <w:szCs w:val="28"/>
        </w:rPr>
        <w:t xml:space="preserve">иагностики </w:t>
      </w:r>
      <w:proofErr w:type="spellStart"/>
      <w:r w:rsidR="000650DC" w:rsidRPr="00AA0A24">
        <w:rPr>
          <w:b/>
          <w:sz w:val="28"/>
          <w:szCs w:val="28"/>
        </w:rPr>
        <w:t>сформированности</w:t>
      </w:r>
      <w:proofErr w:type="spellEnd"/>
      <w:r w:rsidR="000650DC" w:rsidRPr="00AA0A24">
        <w:rPr>
          <w:b/>
          <w:sz w:val="28"/>
          <w:szCs w:val="28"/>
        </w:rPr>
        <w:t xml:space="preserve"> УУД</w:t>
      </w:r>
      <w:r w:rsidR="000650DC">
        <w:rPr>
          <w:b/>
          <w:sz w:val="28"/>
          <w:szCs w:val="28"/>
        </w:rPr>
        <w:t>.</w:t>
      </w:r>
    </w:p>
    <w:tbl>
      <w:tblPr>
        <w:tblStyle w:val="a8"/>
        <w:tblW w:w="0" w:type="auto"/>
        <w:tblLook w:val="01E0"/>
      </w:tblPr>
      <w:tblGrid>
        <w:gridCol w:w="771"/>
        <w:gridCol w:w="916"/>
        <w:gridCol w:w="1603"/>
        <w:gridCol w:w="4339"/>
        <w:gridCol w:w="3359"/>
        <w:gridCol w:w="2800"/>
      </w:tblGrid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03D">
              <w:rPr>
                <w:sz w:val="28"/>
                <w:szCs w:val="28"/>
              </w:rPr>
              <w:t>/</w:t>
            </w:r>
            <w:proofErr w:type="spellStart"/>
            <w:r w:rsidRPr="00AA0A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Название и автор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Диагностируемые  УД, цель диагностики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Примечание        (метод оценивания) 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Проба на познавательную позицию «Незавершённая сказка»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AA0A24">
              <w:rPr>
                <w:sz w:val="28"/>
                <w:szCs w:val="28"/>
              </w:rPr>
              <w:t>Коммуникативные</w:t>
            </w:r>
            <w:proofErr w:type="gramEnd"/>
            <w:r w:rsidRPr="00AA0A24">
              <w:rPr>
                <w:sz w:val="28"/>
                <w:szCs w:val="28"/>
              </w:rPr>
              <w:t xml:space="preserve"> и  познавательные УД Выявление познавательных интересов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Индивидуальная   беседа, чтение незавершенной сказки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Т.А. Нежина, </w:t>
            </w:r>
            <w:proofErr w:type="spellStart"/>
            <w:r w:rsidRPr="00AA0A24">
              <w:rPr>
                <w:sz w:val="28"/>
                <w:szCs w:val="28"/>
              </w:rPr>
              <w:t>Д.Б.Эльконин</w:t>
            </w:r>
            <w:proofErr w:type="spellEnd"/>
            <w:r w:rsidRPr="00AA0A24">
              <w:rPr>
                <w:sz w:val="28"/>
                <w:szCs w:val="28"/>
              </w:rPr>
              <w:t xml:space="preserve">              Методика «Беседа о школе»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Личностные УД </w:t>
            </w:r>
            <w:proofErr w:type="spellStart"/>
            <w:r w:rsidRPr="00AA0A24">
              <w:rPr>
                <w:sz w:val="28"/>
                <w:szCs w:val="28"/>
              </w:rPr>
              <w:t>Сформированность</w:t>
            </w:r>
            <w:proofErr w:type="spellEnd"/>
            <w:r w:rsidRPr="00AA0A2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внут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ренней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 позиции школьника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Индивидуальная беседа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ноябрь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Выкладывание узора из кубиков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Регулятивные УД Выявление умения </w:t>
            </w:r>
            <w:proofErr w:type="spellStart"/>
            <w:proofErr w:type="gramStart"/>
            <w:r w:rsidRPr="00AA0A24">
              <w:rPr>
                <w:sz w:val="28"/>
                <w:szCs w:val="28"/>
              </w:rPr>
              <w:t>плани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ровать</w:t>
            </w:r>
            <w:proofErr w:type="spellEnd"/>
            <w:proofErr w:type="gramEnd"/>
            <w:r w:rsidRPr="00AA0A24">
              <w:rPr>
                <w:sz w:val="28"/>
                <w:szCs w:val="28"/>
              </w:rPr>
              <w:t xml:space="preserve">, осуществлять </w:t>
            </w:r>
            <w:proofErr w:type="spellStart"/>
            <w:r w:rsidRPr="00AA0A24">
              <w:rPr>
                <w:sz w:val="28"/>
                <w:szCs w:val="28"/>
              </w:rPr>
              <w:t>конт</w:t>
            </w:r>
            <w:r>
              <w:rPr>
                <w:sz w:val="28"/>
                <w:szCs w:val="28"/>
              </w:rPr>
              <w:t>-</w:t>
            </w:r>
            <w:r w:rsidRPr="00AA0A24">
              <w:rPr>
                <w:sz w:val="28"/>
                <w:szCs w:val="28"/>
              </w:rPr>
              <w:t>роль</w:t>
            </w:r>
            <w:proofErr w:type="spellEnd"/>
            <w:r w:rsidRPr="00AA0A24">
              <w:rPr>
                <w:sz w:val="28"/>
                <w:szCs w:val="28"/>
              </w:rPr>
              <w:t xml:space="preserve">, оценивать 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Индивидуальная работа учащегося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0A24">
              <w:rPr>
                <w:sz w:val="28"/>
                <w:szCs w:val="28"/>
              </w:rPr>
              <w:t>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январь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AA0A24">
              <w:rPr>
                <w:sz w:val="28"/>
                <w:szCs w:val="28"/>
              </w:rPr>
              <w:t>Г.А.Цукерман</w:t>
            </w:r>
            <w:proofErr w:type="spellEnd"/>
            <w:r w:rsidRPr="00AA0A24">
              <w:rPr>
                <w:sz w:val="28"/>
                <w:szCs w:val="28"/>
              </w:rPr>
              <w:t xml:space="preserve"> методика «Кто прав?»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Коммуникативные уд -</w:t>
            </w:r>
            <w:r>
              <w:rPr>
                <w:sz w:val="28"/>
                <w:szCs w:val="28"/>
              </w:rPr>
              <w:t xml:space="preserve"> </w:t>
            </w:r>
            <w:r w:rsidRPr="00AA0A24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ё</w:t>
            </w:r>
            <w:r w:rsidRPr="00AA0A24">
              <w:rPr>
                <w:sz w:val="28"/>
                <w:szCs w:val="28"/>
              </w:rPr>
              <w:t xml:space="preserve">т позиции собеседника или партнёра 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индивидуальная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0A24">
              <w:rPr>
                <w:sz w:val="28"/>
                <w:szCs w:val="28"/>
              </w:rPr>
              <w:t>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февраль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11-й </w:t>
            </w:r>
            <w:proofErr w:type="spellStart"/>
            <w:r w:rsidRPr="00AA0A24">
              <w:rPr>
                <w:sz w:val="28"/>
                <w:szCs w:val="28"/>
              </w:rPr>
              <w:t>субтест</w:t>
            </w:r>
            <w:proofErr w:type="spellEnd"/>
            <w:r w:rsidRPr="00AA0A24">
              <w:rPr>
                <w:sz w:val="28"/>
                <w:szCs w:val="28"/>
              </w:rPr>
              <w:t xml:space="preserve"> теста Д. Векслера в версии А. Ю. Панасюка Методика </w:t>
            </w:r>
            <w:r w:rsidRPr="00AA0A24">
              <w:rPr>
                <w:sz w:val="28"/>
                <w:szCs w:val="28"/>
              </w:rPr>
              <w:lastRenderedPageBreak/>
              <w:t>«Кодирования»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lastRenderedPageBreak/>
              <w:t xml:space="preserve">Знаково-символические  и регулятивные УД </w:t>
            </w:r>
            <w:r w:rsidRPr="00AA0A24">
              <w:rPr>
                <w:sz w:val="28"/>
                <w:szCs w:val="28"/>
              </w:rPr>
              <w:lastRenderedPageBreak/>
              <w:t>Выявление умения осуществлять кодирование с помощью символов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0A24">
              <w:rPr>
                <w:sz w:val="28"/>
                <w:szCs w:val="28"/>
              </w:rPr>
              <w:t>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март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AA0A24">
              <w:rPr>
                <w:sz w:val="28"/>
                <w:szCs w:val="28"/>
              </w:rPr>
              <w:t>А.Р.Лурия</w:t>
            </w:r>
            <w:proofErr w:type="spellEnd"/>
            <w:r w:rsidRPr="00AA0A24">
              <w:rPr>
                <w:sz w:val="28"/>
                <w:szCs w:val="28"/>
              </w:rPr>
              <w:t>, Л.С. Цветкова Диагностика универсального действия общего приёма решения задач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Логические УД Выявление </w:t>
            </w:r>
            <w:proofErr w:type="spellStart"/>
            <w:r w:rsidRPr="00AA0A24">
              <w:rPr>
                <w:sz w:val="28"/>
                <w:szCs w:val="28"/>
              </w:rPr>
              <w:t>сформированности</w:t>
            </w:r>
            <w:proofErr w:type="spellEnd"/>
            <w:r w:rsidRPr="00AA0A24">
              <w:rPr>
                <w:sz w:val="28"/>
                <w:szCs w:val="28"/>
              </w:rPr>
              <w:t xml:space="preserve"> общего приёма решения задач 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Индивидуальная или групповая работа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декабрь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Ж.Пиаже, </w:t>
            </w:r>
            <w:proofErr w:type="spellStart"/>
            <w:r w:rsidRPr="00AA0A24">
              <w:rPr>
                <w:sz w:val="28"/>
                <w:szCs w:val="28"/>
              </w:rPr>
              <w:t>А.Шеминьская</w:t>
            </w:r>
            <w:proofErr w:type="spellEnd"/>
            <w:r w:rsidRPr="00AA0A24">
              <w:rPr>
                <w:sz w:val="28"/>
                <w:szCs w:val="28"/>
              </w:rPr>
              <w:t xml:space="preserve">  «Построение числового эквивалента или взаимно-однозначного </w:t>
            </w:r>
            <w:proofErr w:type="spellStart"/>
            <w:r w:rsidRPr="00AA0A24">
              <w:rPr>
                <w:sz w:val="28"/>
                <w:szCs w:val="28"/>
              </w:rPr>
              <w:t>соотвнтствия</w:t>
            </w:r>
            <w:proofErr w:type="spellEnd"/>
            <w:r w:rsidRPr="00AA0A2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AA0A24">
              <w:rPr>
                <w:sz w:val="28"/>
                <w:szCs w:val="28"/>
              </w:rPr>
              <w:t>Логические</w:t>
            </w:r>
            <w:proofErr w:type="gramEnd"/>
            <w:r w:rsidRPr="00AA0A24">
              <w:rPr>
                <w:sz w:val="28"/>
                <w:szCs w:val="28"/>
              </w:rPr>
              <w:t xml:space="preserve"> УД Выявление </w:t>
            </w:r>
            <w:proofErr w:type="spellStart"/>
            <w:r w:rsidRPr="00AA0A24">
              <w:rPr>
                <w:sz w:val="28"/>
                <w:szCs w:val="28"/>
              </w:rPr>
              <w:t>сформированности</w:t>
            </w:r>
            <w:proofErr w:type="spellEnd"/>
            <w:r w:rsidRPr="00AA0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логи</w:t>
            </w:r>
            <w:r w:rsidRPr="00AA0A24">
              <w:rPr>
                <w:sz w:val="28"/>
                <w:szCs w:val="28"/>
              </w:rPr>
              <w:t>ческих действий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Индивидуальная работа 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2-4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январь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А. Н. Рябинкина Методика «Нахождения схем»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Диагностика познавательных логических и знаково-символических УД, моделирование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Фронтальная или индивидуальная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3-4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Г.</w:t>
            </w:r>
            <w:proofErr w:type="gramStart"/>
            <w:r w:rsidRPr="00AA0A24">
              <w:rPr>
                <w:sz w:val="28"/>
                <w:szCs w:val="28"/>
              </w:rPr>
              <w:t>Ю</w:t>
            </w:r>
            <w:proofErr w:type="gramEnd"/>
            <w:r w:rsidRPr="00AA0A24">
              <w:rPr>
                <w:sz w:val="28"/>
                <w:szCs w:val="28"/>
              </w:rPr>
              <w:t xml:space="preserve"> </w:t>
            </w:r>
            <w:proofErr w:type="spellStart"/>
            <w:r w:rsidRPr="00AA0A24">
              <w:rPr>
                <w:sz w:val="28"/>
                <w:szCs w:val="28"/>
              </w:rPr>
              <w:t>Ксензова</w:t>
            </w:r>
            <w:proofErr w:type="spellEnd"/>
            <w:r w:rsidRPr="00AA0A24">
              <w:rPr>
                <w:sz w:val="28"/>
                <w:szCs w:val="28"/>
              </w:rPr>
              <w:t xml:space="preserve"> «Шкала выраженности учебно-познавательного интереса»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AA0A24">
              <w:rPr>
                <w:sz w:val="28"/>
                <w:szCs w:val="28"/>
              </w:rPr>
              <w:t>Познавательные</w:t>
            </w:r>
            <w:proofErr w:type="gramEnd"/>
            <w:r w:rsidRPr="00AA0A24">
              <w:rPr>
                <w:sz w:val="28"/>
                <w:szCs w:val="28"/>
              </w:rPr>
              <w:t xml:space="preserve"> УД Определение уровня </w:t>
            </w:r>
            <w:proofErr w:type="spellStart"/>
            <w:r w:rsidRPr="00AA0A24">
              <w:rPr>
                <w:sz w:val="28"/>
                <w:szCs w:val="28"/>
              </w:rPr>
              <w:t>сформированности</w:t>
            </w:r>
            <w:proofErr w:type="spellEnd"/>
            <w:r w:rsidRPr="00AA0A24">
              <w:rPr>
                <w:sz w:val="28"/>
                <w:szCs w:val="28"/>
              </w:rPr>
              <w:t xml:space="preserve"> </w:t>
            </w:r>
            <w:r w:rsidRPr="00AA0A24">
              <w:rPr>
                <w:sz w:val="28"/>
                <w:szCs w:val="28"/>
              </w:rPr>
              <w:lastRenderedPageBreak/>
              <w:t xml:space="preserve">учебно-познавательного интереса 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lastRenderedPageBreak/>
              <w:t>Индивидуальный опрос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3-4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декабрь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П.Я. Гальперин, С.Л. </w:t>
            </w:r>
            <w:proofErr w:type="spellStart"/>
            <w:r w:rsidRPr="00AA0A24">
              <w:rPr>
                <w:sz w:val="28"/>
                <w:szCs w:val="28"/>
              </w:rPr>
              <w:t>Кабыльницкая</w:t>
            </w:r>
            <w:proofErr w:type="spellEnd"/>
            <w:r w:rsidRPr="00AA0A24">
              <w:rPr>
                <w:sz w:val="28"/>
                <w:szCs w:val="28"/>
              </w:rPr>
              <w:t xml:space="preserve"> «Пробы на внимание»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Регулятивные УД Выявление уровня </w:t>
            </w:r>
            <w:proofErr w:type="spellStart"/>
            <w:r w:rsidRPr="00AA0A24">
              <w:rPr>
                <w:sz w:val="28"/>
                <w:szCs w:val="28"/>
              </w:rPr>
              <w:t>сформированности</w:t>
            </w:r>
            <w:proofErr w:type="spellEnd"/>
            <w:r w:rsidRPr="00AA0A24">
              <w:rPr>
                <w:sz w:val="28"/>
                <w:szCs w:val="28"/>
              </w:rPr>
              <w:t xml:space="preserve"> внимания и самоконтроля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Фронтальный письменный опрос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3-4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сквозная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Модифицированный вариант методики «Архитектор-строитель»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AA0A24">
              <w:rPr>
                <w:sz w:val="28"/>
                <w:szCs w:val="28"/>
              </w:rPr>
              <w:t>Коммуникативн-речевые</w:t>
            </w:r>
            <w:proofErr w:type="spellEnd"/>
            <w:r w:rsidRPr="00AA0A24">
              <w:rPr>
                <w:sz w:val="28"/>
                <w:szCs w:val="28"/>
              </w:rPr>
              <w:t xml:space="preserve"> уд передача информации  и отображение </w:t>
            </w:r>
            <w:proofErr w:type="spellStart"/>
            <w:r w:rsidRPr="00AA0A24">
              <w:rPr>
                <w:sz w:val="28"/>
                <w:szCs w:val="28"/>
              </w:rPr>
              <w:t>предметног</w:t>
            </w:r>
            <w:proofErr w:type="spellEnd"/>
            <w:r w:rsidRPr="00AA0A24">
              <w:rPr>
                <w:sz w:val="28"/>
                <w:szCs w:val="28"/>
              </w:rPr>
              <w:t xml:space="preserve"> содержания и условий действия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Наблюдение за процессом совместной деятельности в парах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0A24">
              <w:rPr>
                <w:sz w:val="28"/>
                <w:szCs w:val="28"/>
              </w:rPr>
              <w:t>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сквозная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А. </w:t>
            </w:r>
            <w:proofErr w:type="spellStart"/>
            <w:r w:rsidRPr="00AA0A24">
              <w:rPr>
                <w:sz w:val="28"/>
                <w:szCs w:val="28"/>
              </w:rPr>
              <w:t>Зак</w:t>
            </w:r>
            <w:proofErr w:type="spellEnd"/>
            <w:r w:rsidRPr="00AA0A24">
              <w:rPr>
                <w:sz w:val="28"/>
                <w:szCs w:val="28"/>
              </w:rPr>
              <w:t xml:space="preserve">   Методика «Белка»  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Познавательные УД Развитие способности планировать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групповая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А. </w:t>
            </w:r>
            <w:proofErr w:type="spellStart"/>
            <w:r w:rsidRPr="00AA0A24">
              <w:rPr>
                <w:sz w:val="28"/>
                <w:szCs w:val="28"/>
              </w:rPr>
              <w:t>Зак</w:t>
            </w:r>
            <w:proofErr w:type="spellEnd"/>
            <w:r w:rsidRPr="00AA0A24">
              <w:rPr>
                <w:sz w:val="28"/>
                <w:szCs w:val="28"/>
              </w:rPr>
              <w:t xml:space="preserve">  Методика  «Выводы»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Познавательные УД Развитие способности рассуждать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групповая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3-4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февраль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А. </w:t>
            </w:r>
            <w:proofErr w:type="spellStart"/>
            <w:r w:rsidRPr="00AA0A24">
              <w:rPr>
                <w:sz w:val="28"/>
                <w:szCs w:val="28"/>
              </w:rPr>
              <w:t>Зак</w:t>
            </w:r>
            <w:proofErr w:type="spellEnd"/>
            <w:r w:rsidRPr="00AA0A24">
              <w:rPr>
                <w:sz w:val="28"/>
                <w:szCs w:val="28"/>
              </w:rPr>
              <w:t xml:space="preserve">   Методика «Фигурки в круге»          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Познавательные УД Развитие способности анализировать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групповая</w:t>
            </w:r>
          </w:p>
        </w:tc>
      </w:tr>
      <w:tr w:rsidR="00217477" w:rsidRPr="00AA0A24" w:rsidTr="0081656F">
        <w:tc>
          <w:tcPr>
            <w:tcW w:w="771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0A24">
              <w:rPr>
                <w:sz w:val="28"/>
                <w:szCs w:val="28"/>
              </w:rPr>
              <w:t>-4</w:t>
            </w:r>
          </w:p>
        </w:tc>
        <w:tc>
          <w:tcPr>
            <w:tcW w:w="1603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Октябрь, </w:t>
            </w:r>
            <w:r w:rsidRPr="00AA0A24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3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AA0A24">
              <w:rPr>
                <w:sz w:val="28"/>
                <w:szCs w:val="28"/>
              </w:rPr>
              <w:t>Зак</w:t>
            </w:r>
            <w:proofErr w:type="spellEnd"/>
            <w:r w:rsidRPr="00AA0A24">
              <w:rPr>
                <w:sz w:val="28"/>
                <w:szCs w:val="28"/>
              </w:rPr>
              <w:t xml:space="preserve">   Методика «Ладья»  </w:t>
            </w:r>
          </w:p>
        </w:tc>
        <w:tc>
          <w:tcPr>
            <w:tcW w:w="3359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Познавательные УД </w:t>
            </w:r>
            <w:r w:rsidRPr="00AA0A24">
              <w:rPr>
                <w:sz w:val="28"/>
                <w:szCs w:val="28"/>
              </w:rPr>
              <w:lastRenderedPageBreak/>
              <w:t>Развитие способности комбинировать</w:t>
            </w:r>
          </w:p>
        </w:tc>
        <w:tc>
          <w:tcPr>
            <w:tcW w:w="2800" w:type="dxa"/>
          </w:tcPr>
          <w:p w:rsidR="00217477" w:rsidRPr="00AA0A24" w:rsidRDefault="00217477" w:rsidP="0022567D">
            <w:pPr>
              <w:pStyle w:val="2"/>
              <w:spacing w:after="0" w:line="360" w:lineRule="auto"/>
              <w:ind w:left="0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lastRenderedPageBreak/>
              <w:t xml:space="preserve">две диагностики - до </w:t>
            </w:r>
            <w:r w:rsidRPr="00AA0A24">
              <w:rPr>
                <w:sz w:val="28"/>
                <w:szCs w:val="28"/>
              </w:rPr>
              <w:lastRenderedPageBreak/>
              <w:t>занятий в кружке и после</w:t>
            </w:r>
          </w:p>
        </w:tc>
      </w:tr>
    </w:tbl>
    <w:p w:rsidR="0081656F" w:rsidRDefault="0081656F" w:rsidP="0081656F">
      <w:pPr>
        <w:pStyle w:val="2"/>
        <w:spacing w:after="0" w:line="360" w:lineRule="auto"/>
        <w:ind w:left="-540" w:firstLine="426"/>
        <w:jc w:val="center"/>
        <w:rPr>
          <w:b/>
          <w:sz w:val="28"/>
          <w:szCs w:val="28"/>
        </w:rPr>
      </w:pPr>
    </w:p>
    <w:p w:rsidR="0081656F" w:rsidRDefault="0081656F" w:rsidP="0081656F">
      <w:pPr>
        <w:pStyle w:val="2"/>
        <w:spacing w:after="0" w:line="360" w:lineRule="auto"/>
        <w:ind w:left="-540" w:firstLine="426"/>
        <w:jc w:val="center"/>
        <w:rPr>
          <w:b/>
          <w:sz w:val="28"/>
          <w:szCs w:val="28"/>
        </w:rPr>
      </w:pPr>
    </w:p>
    <w:p w:rsidR="000B0B13" w:rsidRDefault="000B0B13" w:rsidP="0081656F">
      <w:pPr>
        <w:pStyle w:val="2"/>
        <w:spacing w:after="0" w:line="360" w:lineRule="auto"/>
        <w:ind w:left="-540" w:firstLine="426"/>
        <w:jc w:val="center"/>
        <w:rPr>
          <w:b/>
          <w:sz w:val="28"/>
          <w:szCs w:val="28"/>
        </w:rPr>
      </w:pPr>
    </w:p>
    <w:p w:rsidR="0081656F" w:rsidRPr="00AA0A24" w:rsidRDefault="0081656F" w:rsidP="0081656F">
      <w:pPr>
        <w:pStyle w:val="2"/>
        <w:spacing w:after="0" w:line="360" w:lineRule="auto"/>
        <w:ind w:left="-540" w:firstLine="426"/>
        <w:jc w:val="center"/>
        <w:rPr>
          <w:b/>
          <w:sz w:val="28"/>
          <w:szCs w:val="28"/>
        </w:rPr>
      </w:pPr>
      <w:r w:rsidRPr="00AA0A24">
        <w:rPr>
          <w:b/>
          <w:sz w:val="28"/>
          <w:szCs w:val="28"/>
        </w:rPr>
        <w:t>Критерии оценивания</w:t>
      </w:r>
    </w:p>
    <w:p w:rsidR="0081656F" w:rsidRDefault="0081656F" w:rsidP="0081656F">
      <w:pPr>
        <w:pStyle w:val="2"/>
        <w:spacing w:after="0" w:line="360" w:lineRule="auto"/>
        <w:ind w:left="-540" w:firstLine="426"/>
        <w:jc w:val="center"/>
        <w:rPr>
          <w:b/>
          <w:sz w:val="28"/>
          <w:szCs w:val="28"/>
        </w:rPr>
      </w:pPr>
      <w:r w:rsidRPr="00AA0A24">
        <w:rPr>
          <w:b/>
          <w:sz w:val="28"/>
          <w:szCs w:val="28"/>
        </w:rPr>
        <w:t>(процент верно выполненных заданий)</w:t>
      </w:r>
    </w:p>
    <w:tbl>
      <w:tblPr>
        <w:tblStyle w:val="a8"/>
        <w:tblW w:w="0" w:type="auto"/>
        <w:tblLook w:val="01E0"/>
      </w:tblPr>
      <w:tblGrid>
        <w:gridCol w:w="3467"/>
        <w:gridCol w:w="3448"/>
        <w:gridCol w:w="3454"/>
        <w:gridCol w:w="1667"/>
        <w:gridCol w:w="1752"/>
      </w:tblGrid>
      <w:tr w:rsidR="0081656F" w:rsidRPr="00AA0A24" w:rsidTr="0022567D">
        <w:tc>
          <w:tcPr>
            <w:tcW w:w="3696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Оптимальный уровень</w:t>
            </w:r>
          </w:p>
        </w:tc>
        <w:tc>
          <w:tcPr>
            <w:tcW w:w="3696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 xml:space="preserve">Допустимый уровень </w:t>
            </w:r>
          </w:p>
        </w:tc>
        <w:tc>
          <w:tcPr>
            <w:tcW w:w="3697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Критический уровень</w:t>
            </w:r>
          </w:p>
        </w:tc>
        <w:tc>
          <w:tcPr>
            <w:tcW w:w="3697" w:type="dxa"/>
            <w:gridSpan w:val="2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зачет</w:t>
            </w:r>
          </w:p>
        </w:tc>
      </w:tr>
      <w:tr w:rsidR="0081656F" w:rsidRPr="00AA0A24" w:rsidTr="0022567D">
        <w:tc>
          <w:tcPr>
            <w:tcW w:w="3696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81-100 %</w:t>
            </w:r>
          </w:p>
        </w:tc>
        <w:tc>
          <w:tcPr>
            <w:tcW w:w="3696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61-80 %</w:t>
            </w:r>
          </w:p>
        </w:tc>
        <w:tc>
          <w:tcPr>
            <w:tcW w:w="3697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меньше 60 %</w:t>
            </w:r>
          </w:p>
        </w:tc>
        <w:tc>
          <w:tcPr>
            <w:tcW w:w="1800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сдан</w:t>
            </w:r>
          </w:p>
        </w:tc>
        <w:tc>
          <w:tcPr>
            <w:tcW w:w="1897" w:type="dxa"/>
          </w:tcPr>
          <w:p w:rsidR="0081656F" w:rsidRPr="00AA0A24" w:rsidRDefault="0081656F" w:rsidP="0022567D">
            <w:pPr>
              <w:pStyle w:val="2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A0A24">
              <w:rPr>
                <w:sz w:val="28"/>
                <w:szCs w:val="28"/>
              </w:rPr>
              <w:t>не сдан</w:t>
            </w:r>
          </w:p>
        </w:tc>
      </w:tr>
    </w:tbl>
    <w:p w:rsidR="0081656F" w:rsidRPr="00AA0A24" w:rsidRDefault="0081656F" w:rsidP="0081656F">
      <w:pPr>
        <w:pStyle w:val="2"/>
        <w:spacing w:after="0" w:line="360" w:lineRule="auto"/>
        <w:ind w:left="-540" w:firstLine="426"/>
        <w:jc w:val="both"/>
        <w:rPr>
          <w:b/>
          <w:sz w:val="28"/>
          <w:szCs w:val="28"/>
        </w:rPr>
      </w:pPr>
    </w:p>
    <w:p w:rsidR="000650DC" w:rsidRDefault="000650DC" w:rsidP="000650DC">
      <w:pPr>
        <w:pStyle w:val="ParagraphStyle"/>
        <w:spacing w:before="240" w:after="240" w:line="252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4201" w:rsidRDefault="00A24201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B1BF0" w:rsidRDefault="00CB1BF0" w:rsidP="00CB1BF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Литература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Андреева, А. 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Коррекционно-ло</w:t>
      </w:r>
      <w:r w:rsidR="0004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гопедическая работа с </w:t>
      </w:r>
      <w:proofErr w:type="spellStart"/>
      <w:r w:rsidR="00044ED2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детьми-диз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орфографиками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Л. Андреева // Учитель – ученик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проблемы, поиски, находки. – № 43. Психолого-педагогическая поддержка в образовании. Юго-западный окружной методический центр. – М., 2003. – С. 76–84. 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Бим-Бад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Б. М. 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 энциклопедический  словарь /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Бим-Бад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2002.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Гозмяк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С.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подход к преодолению ОНР у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комплект.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льбом 3</w:t>
      </w:r>
      <w:r>
        <w:rPr>
          <w:rFonts w:ascii="Times New Roman" w:hAnsi="Times New Roman" w:cs="Times New Roman"/>
          <w:sz w:val="28"/>
          <w:szCs w:val="28"/>
        </w:rPr>
        <w:t xml:space="preserve"> /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Гозмяк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Гном и Д, 2008.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Елецкая, О. В.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 логопедической  работы  в  школе  / О. В. Елецкая, Н. Ю. Горбачевская.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Сфера, 2006. – С. 127–131.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Елецкая, О. В. </w:t>
      </w:r>
      <w:r>
        <w:rPr>
          <w:rFonts w:ascii="Times New Roman" w:hAnsi="Times New Roman" w:cs="Times New Roman"/>
          <w:sz w:val="28"/>
          <w:szCs w:val="28"/>
        </w:rPr>
        <w:t>Нарушение формирования навыка письма у учащихся средних и старших классов общеобразовательной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В. Елецкая // Логопед. – 2004. – № 3.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Корнев, А. Н.</w:t>
      </w:r>
      <w:r>
        <w:rPr>
          <w:rFonts w:ascii="Times New Roman" w:hAnsi="Times New Roman" w:cs="Times New Roman"/>
          <w:sz w:val="28"/>
          <w:szCs w:val="28"/>
        </w:rPr>
        <w:t xml:space="preserve"> Нарушения чтения и письма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Н. Корнев.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Кубрякова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Е. С.</w:t>
      </w:r>
      <w:r>
        <w:rPr>
          <w:rFonts w:ascii="Times New Roman" w:hAnsi="Times New Roman" w:cs="Times New Roman"/>
          <w:sz w:val="28"/>
          <w:szCs w:val="28"/>
        </w:rPr>
        <w:t xml:space="preserve"> Основы морфологического анализа /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ЛКИ, 2008.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Кукушкин, В. С. </w:t>
      </w:r>
      <w:r>
        <w:rPr>
          <w:rFonts w:ascii="Times New Roman" w:hAnsi="Times New Roman" w:cs="Times New Roman"/>
          <w:sz w:val="28"/>
          <w:szCs w:val="28"/>
        </w:rPr>
        <w:t>Логопедия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практический опыт / В. С. Кукушкин.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/Д.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2005.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Логопедическая</w:t>
      </w:r>
      <w:r>
        <w:rPr>
          <w:rFonts w:ascii="Times New Roman" w:hAnsi="Times New Roman" w:cs="Times New Roman"/>
          <w:sz w:val="28"/>
          <w:szCs w:val="28"/>
        </w:rPr>
        <w:t xml:space="preserve"> реабилитация и коррекция в дифференцированной реабилитации и социальной адаптации детей и подростков с отклонениями  в развитии. – М., 2002. – С. 333.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Лукашенко, М.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  М. Л. Лукашенко, Н. Г. Свободина.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– С. 5–13.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Мазанова, Е. В. </w:t>
      </w:r>
      <w:r>
        <w:rPr>
          <w:rFonts w:ascii="Times New Roman" w:hAnsi="Times New Roman" w:cs="Times New Roman"/>
          <w:sz w:val="28"/>
          <w:szCs w:val="28"/>
        </w:rPr>
        <w:t xml:space="preserve">Логопедия.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обусловленная нарушением языкового анализа и синтеза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 тетрадей по коррекционной логопедической работе с детьми, имеющими отклонения в развитии.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Тетрадь № 1 / Е. В. Мазанова. – 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Аквариум БУК ; Киров : ФГУИППВ, 2004.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Мазанова, Е. В.</w:t>
      </w:r>
      <w:r>
        <w:rPr>
          <w:rFonts w:ascii="Times New Roman" w:hAnsi="Times New Roman" w:cs="Times New Roman"/>
          <w:sz w:val="28"/>
          <w:szCs w:val="28"/>
        </w:rPr>
        <w:t xml:space="preserve"> Учусь работать с 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альбомы упражнений по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Е. В. Мазанова.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Гном и Д, 2007.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Плешакова, Е. П.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коррекционно-развивающие задания и упражнения. 3–4 классы / Е. П. Плешакова.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2009.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Прищепова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И. В. </w:t>
      </w:r>
      <w:r>
        <w:rPr>
          <w:rFonts w:ascii="Times New Roman" w:hAnsi="Times New Roman" w:cs="Times New Roman"/>
          <w:sz w:val="28"/>
          <w:szCs w:val="28"/>
        </w:rPr>
        <w:t xml:space="preserve">К вопросу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учеников младших классов общеобразовательной школы, имеющих нарушения речи 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Прищепова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Патология речи. – С. 124–131.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>
        <w:rPr>
          <w:rFonts w:ascii="Times New Roman" w:hAnsi="Times New Roman" w:cs="Times New Roman"/>
          <w:i/>
          <w:iCs/>
          <w:sz w:val="28"/>
          <w:szCs w:val="28"/>
        </w:rPr>
        <w:t>Смирнова, И. Г.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3–4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/ И. Г. Смирнова, Т. В. Бондарева.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2007.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Н. Э.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Логопедические домашние задания для детей 5–7 лет с ОНР / Н.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Гном и Д, 2005.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Филичева, Т. Б. </w:t>
      </w:r>
      <w:r>
        <w:rPr>
          <w:rFonts w:ascii="Times New Roman" w:hAnsi="Times New Roman" w:cs="Times New Roman"/>
          <w:sz w:val="28"/>
          <w:szCs w:val="28"/>
        </w:rPr>
        <w:t xml:space="preserve">Основы логопедии / Т. Б. Филичева,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В. Чиркина.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1989. – С. 4–5.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Яковлева, Н. Н.  </w:t>
      </w:r>
      <w:r>
        <w:rPr>
          <w:rFonts w:ascii="Times New Roman" w:hAnsi="Times New Roman" w:cs="Times New Roman"/>
          <w:sz w:val="28"/>
          <w:szCs w:val="28"/>
        </w:rPr>
        <w:t>Коррекция  нарушений  письменной  речи  / Н. Н. Яковлева.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2004.</w:t>
      </w:r>
    </w:p>
    <w:p w:rsidR="00CB1BF0" w:rsidRDefault="00CB1BF0" w:rsidP="00CB1BF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А. В. </w:t>
      </w:r>
      <w:r>
        <w:rPr>
          <w:rFonts w:ascii="Times New Roman" w:hAnsi="Times New Roman" w:cs="Times New Roman"/>
          <w:sz w:val="28"/>
          <w:szCs w:val="28"/>
        </w:rPr>
        <w:t>Обучаем читать и писать без ошибок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упражнений для работы учителей-логопедов с младшими школьниками по предупреждению и коррекции недостатков чтения и письма /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П. Бессонова.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АРКТИ, 2007. – 360 с.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Default="00CB1BF0" w:rsidP="00CB1BF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www.ozon.ru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detail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</w:rPr>
        <w:t>/3628537/-53k</w:t>
      </w:r>
    </w:p>
    <w:p w:rsidR="00CB1BF0" w:rsidRDefault="003842DC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1BF0">
        <w:rPr>
          <w:rFonts w:ascii="Times New Roman" w:hAnsi="Times New Roman" w:cs="Times New Roman"/>
          <w:sz w:val="28"/>
          <w:szCs w:val="28"/>
        </w:rPr>
        <w:t>http://allfreed.ru/vektornyjj-klipart/2253-otrisovki-g-ro-v-sov-tskih-</w:t>
      </w:r>
      <w:r w:rsidR="00CB1BF0">
        <w:rPr>
          <w:rFonts w:ascii="Times New Roman" w:hAnsi="Times New Roman" w:cs="Times New Roman"/>
          <w:sz w:val="28"/>
          <w:szCs w:val="28"/>
        </w:rPr>
        <w:br/>
        <w:t>multfilmov-v-ktornij-klipart.html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http://www.eka-mama.ru/forum/part17/topic274520/page13.html</w:t>
      </w:r>
    </w:p>
    <w:p w:rsidR="00CB1BF0" w:rsidRDefault="003842DC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1BF0">
        <w:rPr>
          <w:rFonts w:ascii="Times New Roman" w:hAnsi="Times New Roman" w:cs="Times New Roman"/>
          <w:sz w:val="28"/>
          <w:szCs w:val="28"/>
        </w:rPr>
        <w:t>http://www.mediazgalaxy.com/p</w:t>
      </w:r>
      <w:r>
        <w:rPr>
          <w:rFonts w:ascii="Times New Roman" w:hAnsi="Times New Roman" w:cs="Times New Roman"/>
          <w:sz w:val="28"/>
          <w:szCs w:val="28"/>
        </w:rPr>
        <w:t>sd/356-belosnezhka-i-alisa-psd-</w:t>
      </w:r>
      <w:r w:rsidR="00CB1BF0">
        <w:rPr>
          <w:rFonts w:ascii="Times New Roman" w:hAnsi="Times New Roman" w:cs="Times New Roman"/>
          <w:sz w:val="28"/>
          <w:szCs w:val="28"/>
        </w:rPr>
        <w:t>fajjly-iz.html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http://www.photoshop-plugins.ru/psd/168-geroi-multfilmov-kartinki.html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http://allday.ru/2007/12/29/geroi_multfilmov.html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http://fafka.ru/pictures/personaji-sovetskie-russkie-multfilms/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http://www.photomagic.best-host.ru/cd_disk_multi.html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Картинный материал.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twirpx.com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Логопедический словарь.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http://www/logoburg.com/club/modules/</w:t>
      </w:r>
    </w:p>
    <w:p w:rsidR="00CB1BF0" w:rsidRDefault="00CB1BF0" w:rsidP="00CB1B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 Словарь логопедических терминов.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http://nansysan.nard/ru/index490</w:t>
      </w:r>
    </w:p>
    <w:p w:rsidR="00CE356C" w:rsidRDefault="00CE356C" w:rsidP="00CE356C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E356C" w:rsidRDefault="00CE356C" w:rsidP="00CE356C">
      <w:pPr>
        <w:pStyle w:val="ParagraphStyle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F520A" w:rsidRDefault="00EF520A"/>
    <w:p w:rsidR="00B634C6" w:rsidRDefault="00B634C6"/>
    <w:p w:rsidR="00B634C6" w:rsidRDefault="00B634C6"/>
    <w:p w:rsidR="00B634C6" w:rsidRDefault="00B634C6" w:rsidP="005E3E91">
      <w:pPr>
        <w:pStyle w:val="ParagraphStyle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педагогический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«Коррекционно-развивающая программа по преодолению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предупреждению нарушений письма и чтения у учащихся начальных классов»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учителя-логопеда МОУ СОШ № 3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Муравленко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ЯНАО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Аскульской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Л. В.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специального образования в настоящее время, как отмечает директор Института коррекционной педагогики, академик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характеризуется определенными проблемами, указывающими на необходимость построения «научно обоснованной стратегии преодоления современного кризиса» и творческого переосмысления существующих достижений науки и практики в области специального образования.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письменной речи у детей являются распространенным речевым расстройством, имеющим разнообразный и сложный патогенез.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школьном возрасте значительно затрудняет, а подчас делает невозможным процесс обучения, приводя к явлениям школьной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неврозам  и  фобиям.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контексте работа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крайне актуальна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несомненную практическую значимость.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авторская работа имеет выраженную коррекционную и развивающую направленность, обеспечивает непрерывный и поступательный характер развития детей с речевой патологией, демонстрирует единство диагностики и коррекции, что отвечает требованиям специальной педагогики на современном этапе.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проекте теоретически обоснованы особенности формирования письменной речи учащихся, дано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видов; приведено тематическое планирование, упражнения на развитие памяти,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орфографических навыков.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коррекционно-логопедических занятий обеспечивает непрерывный и поступательный характер развития языковых операций.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достоинствам Программы следует отнести ее четкую логическую структуру, обоснованные формы и методы работы, тщательный подбор материала, позволяющий погрузить ребенка в языковую действительность и последовательно формировать у него языковое чутье.</w:t>
      </w:r>
    </w:p>
    <w:p w:rsidR="00B634C6" w:rsidRDefault="00B634C6" w:rsidP="00B634C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педагогический проект представляет ценный материал для учителей-логопедов образовательных учреждений и может быть рекомендован к внедрению.</w:t>
      </w:r>
    </w:p>
    <w:p w:rsidR="007D5BA2" w:rsidRDefault="007D5BA2" w:rsidP="007D5BA2">
      <w:pPr>
        <w:pStyle w:val="ParagraphStyle"/>
        <w:spacing w:line="36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5521325" cy="2048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BA2">
        <w:t xml:space="preserve"> </w:t>
      </w:r>
      <w:r>
        <w:rPr>
          <w:noProof/>
          <w:lang w:eastAsia="ru-RU"/>
        </w:rPr>
        <w:drawing>
          <wp:inline distT="0" distB="0" distL="0" distR="0">
            <wp:extent cx="231267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A2" w:rsidRDefault="007D5BA2" w:rsidP="007D5BA2">
      <w:pPr>
        <w:pStyle w:val="ParagraphStyle"/>
        <w:spacing w:line="360" w:lineRule="auto"/>
        <w:jc w:val="both"/>
      </w:pPr>
    </w:p>
    <w:p w:rsidR="00B634C6" w:rsidRDefault="00B634C6"/>
    <w:sectPr w:rsidR="00B634C6" w:rsidSect="00CB1BF0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53F"/>
    <w:rsid w:val="00044ED2"/>
    <w:rsid w:val="000650DC"/>
    <w:rsid w:val="00073305"/>
    <w:rsid w:val="000842BC"/>
    <w:rsid w:val="000B0B13"/>
    <w:rsid w:val="000E2466"/>
    <w:rsid w:val="00110260"/>
    <w:rsid w:val="00134425"/>
    <w:rsid w:val="0019362D"/>
    <w:rsid w:val="001A704A"/>
    <w:rsid w:val="001F0E4E"/>
    <w:rsid w:val="00205B6E"/>
    <w:rsid w:val="00217477"/>
    <w:rsid w:val="003224C6"/>
    <w:rsid w:val="003842DC"/>
    <w:rsid w:val="0042653F"/>
    <w:rsid w:val="004349DE"/>
    <w:rsid w:val="00435107"/>
    <w:rsid w:val="004C0226"/>
    <w:rsid w:val="00512A0D"/>
    <w:rsid w:val="005E3E91"/>
    <w:rsid w:val="005E7EF8"/>
    <w:rsid w:val="00625510"/>
    <w:rsid w:val="006B4EBE"/>
    <w:rsid w:val="0077588E"/>
    <w:rsid w:val="007D5BA2"/>
    <w:rsid w:val="0081656F"/>
    <w:rsid w:val="00857695"/>
    <w:rsid w:val="008B1425"/>
    <w:rsid w:val="008D7E5C"/>
    <w:rsid w:val="00945CA6"/>
    <w:rsid w:val="009E4EC8"/>
    <w:rsid w:val="00A15D15"/>
    <w:rsid w:val="00A24201"/>
    <w:rsid w:val="00A36FBD"/>
    <w:rsid w:val="00B634C6"/>
    <w:rsid w:val="00BE110D"/>
    <w:rsid w:val="00C16720"/>
    <w:rsid w:val="00C26238"/>
    <w:rsid w:val="00CB1BF0"/>
    <w:rsid w:val="00CC4FEA"/>
    <w:rsid w:val="00CE356C"/>
    <w:rsid w:val="00DD26CB"/>
    <w:rsid w:val="00E30107"/>
    <w:rsid w:val="00E504FF"/>
    <w:rsid w:val="00EB6847"/>
    <w:rsid w:val="00ED4F9E"/>
    <w:rsid w:val="00EF520A"/>
    <w:rsid w:val="00F16468"/>
    <w:rsid w:val="00F257C6"/>
    <w:rsid w:val="00FA5333"/>
    <w:rsid w:val="00FC1217"/>
    <w:rsid w:val="00FE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653F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CB1BF0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5B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BA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7"/>
    <w:locked/>
    <w:rsid w:val="005E7EF8"/>
    <w:rPr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5E7EF8"/>
    <w:pPr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7"/>
    <w:uiPriority w:val="10"/>
    <w:rsid w:val="005E7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E7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C12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747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27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2012-09-07T00:06:00Z</dcterms:created>
  <dcterms:modified xsi:type="dcterms:W3CDTF">2012-09-08T14:22:00Z</dcterms:modified>
</cp:coreProperties>
</file>