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7C" w:rsidRDefault="009E727C" w:rsidP="009E7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семинар </w:t>
      </w:r>
      <w:r w:rsidR="00FA314F">
        <w:rPr>
          <w:rFonts w:ascii="Times New Roman" w:hAnsi="Times New Roman" w:cs="Times New Roman"/>
          <w:b/>
          <w:sz w:val="28"/>
          <w:szCs w:val="28"/>
        </w:rPr>
        <w:t>«Мой профессиональный опыт»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3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Основная цель</w:t>
      </w:r>
      <w:r w:rsidRPr="00FA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DCE" w:rsidRPr="00FA3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Плоскошская СОШ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80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творчески развитой, социально – ориентированной личности, способной к самореал</w:t>
      </w:r>
      <w:r w:rsidRPr="00B80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B80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зации.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FC5DCE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начальных классов </w:t>
      </w:r>
      <w:r w:rsidR="00B80331"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тематическое планирование  на основе базисного плана общеобразовательных  учреждений РФ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</w:t>
      </w:r>
      <w:r w:rsidR="00B80331"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компонента государственного стандарта начального общего образования и авторских программ образовательной системы «Школа 2100». </w:t>
      </w:r>
    </w:p>
    <w:p w:rsidR="00B80331" w:rsidRPr="00FA314F" w:rsidRDefault="00FA314F" w:rsidP="00131B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Цель </w:t>
      </w:r>
      <w:r w:rsidR="00B80331" w:rsidRPr="00FA314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моей работы</w:t>
      </w:r>
      <w:r w:rsidR="00B80331" w:rsidRPr="00FA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80331" w:rsidRPr="00FA314F" w:rsidRDefault="00B80331" w:rsidP="00131B8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Организовать учебный процесс, направленный на формирование целостной системы знаний, умений и навыков, опыта самостоятельной деятельности и личной ответственности учащихся, на развитие личности, её творческих способностей; создать  благоприятные условия и обеспечить широкую м</w:t>
      </w:r>
      <w:r w:rsidRPr="00FA3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FA3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тивацию познавательной  деятельности учащихся </w:t>
      </w:r>
      <w:r w:rsidR="00FA3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школы</w:t>
      </w:r>
      <w:r w:rsidRPr="00FA3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FA3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80331" w:rsidRPr="00FA314F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Основная идея</w:t>
      </w:r>
      <w:r w:rsidRPr="00FA3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FA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FA314F" w:rsidRPr="00FA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A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и необходимый элемент развития человека.</w:t>
      </w:r>
      <w:r w:rsidRPr="00FA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государственных стандартов рассматривается как прои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водное процесса развития ребенка. Учебная деятельность организуется на основе активных форм, которые позволяют перейти на внутреннюю мотив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цию, вызванную самим содержанием деятельности так, что познавательный процесс становится творческим, а ребенок активным участником этого пр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цесса, </w:t>
      </w:r>
      <w:r w:rsidRPr="00B80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субъектом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программа «</w:t>
      </w:r>
      <w:r w:rsidR="00FC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2100» соответствует осно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принципам государственной политики Российской Федерации в области образования: </w:t>
      </w:r>
    </w:p>
    <w:p w:rsidR="00B80331" w:rsidRPr="00FA314F" w:rsidRDefault="00B80331" w:rsidP="00131B82">
      <w:pPr>
        <w:pStyle w:val="a7"/>
        <w:numPr>
          <w:ilvl w:val="0"/>
          <w:numId w:val="4"/>
        </w:numPr>
        <w:spacing w:after="0"/>
        <w:ind w:left="284" w:firstLine="7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B80331" w:rsidRPr="00FA314F" w:rsidRDefault="00B80331" w:rsidP="00131B82">
      <w:pPr>
        <w:pStyle w:val="a7"/>
        <w:numPr>
          <w:ilvl w:val="0"/>
          <w:numId w:val="4"/>
        </w:numPr>
        <w:spacing w:after="0"/>
        <w:ind w:left="284" w:firstLine="7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Воспитание гражданственности ,трудолюбия, уважения к правам и свободам человека, свободного развития личности;</w:t>
      </w:r>
    </w:p>
    <w:p w:rsidR="00B80331" w:rsidRPr="00FA314F" w:rsidRDefault="00B80331" w:rsidP="00131B82">
      <w:pPr>
        <w:pStyle w:val="a7"/>
        <w:numPr>
          <w:ilvl w:val="0"/>
          <w:numId w:val="4"/>
        </w:numPr>
        <w:spacing w:after="0"/>
        <w:ind w:left="284" w:firstLine="7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Единство федерального образовательного пространства, защита и ра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витие системы образования национальных культур, региональ</w:t>
      </w:r>
      <w:r w:rsidR="00FC5DCE"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ых кул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турных традиций и особенностей в условиях многонационального гос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дарства;</w:t>
      </w:r>
    </w:p>
    <w:p w:rsidR="00B80331" w:rsidRPr="00FA314F" w:rsidRDefault="00B80331" w:rsidP="00131B82">
      <w:pPr>
        <w:pStyle w:val="a7"/>
        <w:numPr>
          <w:ilvl w:val="0"/>
          <w:numId w:val="4"/>
        </w:numPr>
        <w:spacing w:after="0"/>
        <w:ind w:left="284" w:firstLine="7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ников;</w:t>
      </w:r>
    </w:p>
    <w:p w:rsidR="00B80331" w:rsidRPr="00FA314F" w:rsidRDefault="00B80331" w:rsidP="00131B82">
      <w:pPr>
        <w:pStyle w:val="a7"/>
        <w:numPr>
          <w:ilvl w:val="0"/>
          <w:numId w:val="4"/>
        </w:numPr>
        <w:spacing w:after="0"/>
        <w:ind w:left="284" w:firstLine="7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Свобода и плюрализм в образовании;</w:t>
      </w:r>
    </w:p>
    <w:p w:rsidR="00B80331" w:rsidRPr="00FA314F" w:rsidRDefault="00B80331" w:rsidP="00131B82">
      <w:pPr>
        <w:pStyle w:val="a7"/>
        <w:numPr>
          <w:ilvl w:val="0"/>
          <w:numId w:val="5"/>
        </w:numPr>
        <w:spacing w:after="0"/>
        <w:ind w:left="284" w:firstLine="7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Обеспечение самоопределения личности, создание условий для её с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мореализации;</w:t>
      </w:r>
    </w:p>
    <w:p w:rsidR="00B80331" w:rsidRPr="00FA314F" w:rsidRDefault="00B80331" w:rsidP="00131B82">
      <w:pPr>
        <w:pStyle w:val="a7"/>
        <w:numPr>
          <w:ilvl w:val="0"/>
          <w:numId w:val="5"/>
        </w:numPr>
        <w:spacing w:after="0"/>
        <w:ind w:left="284" w:firstLine="7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у обучающихся адекватной современному уровню зн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ний и ступени обучения картины мира; </w:t>
      </w:r>
    </w:p>
    <w:p w:rsidR="00B80331" w:rsidRPr="00FA314F" w:rsidRDefault="00B80331" w:rsidP="00131B82">
      <w:pPr>
        <w:pStyle w:val="a7"/>
        <w:numPr>
          <w:ilvl w:val="0"/>
          <w:numId w:val="5"/>
        </w:numPr>
        <w:spacing w:after="0"/>
        <w:ind w:left="284" w:firstLine="7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Интеграция личности в национальную и мировую культуру; формир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вание  человека и гражданина , интегрированного в современное ему о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щество и нацеленного на совершенствование этого общества;</w:t>
      </w:r>
    </w:p>
    <w:p w:rsidR="00B80331" w:rsidRPr="00FA314F" w:rsidRDefault="00B80331" w:rsidP="00131B82">
      <w:pPr>
        <w:pStyle w:val="a7"/>
        <w:numPr>
          <w:ilvl w:val="0"/>
          <w:numId w:val="5"/>
        </w:numPr>
        <w:spacing w:after="0"/>
        <w:ind w:left="284" w:firstLine="7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Содействие взаимопониманию и сотрудничеству между людьми, нар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дами независимо от расовой, национальной, этнической, религиозной и социальной принадлежности, учет разнообразия мировоззренческих по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ходов, способствование реализации права обучающихся на свободный в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</w:t>
      </w:r>
      <w:r w:rsidRPr="00FA31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бор мнений и убеждений.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Инновационная специфичность:</w:t>
      </w:r>
      <w:r w:rsidR="00607700" w:rsidRPr="00607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организован на основе технологий развивающего обучения, которые отличаются целевыми ориентациями, особенностями содержания и методов.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14F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Концептуальные поло</w:t>
      </w:r>
      <w:r w:rsidR="00C7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</w:t>
      </w:r>
      <w:r w:rsidR="00FA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314F" w:rsidRPr="00652184" w:rsidRDefault="00C739EA" w:rsidP="00131B82">
      <w:pPr>
        <w:pStyle w:val="a7"/>
        <w:numPr>
          <w:ilvl w:val="0"/>
          <w:numId w:val="6"/>
        </w:numPr>
        <w:spacing w:after="0"/>
        <w:ind w:left="993" w:firstLine="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ученик-субъект, а не объ</w:t>
      </w:r>
      <w:r w:rsidR="00B80331"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ект процесса обучения; </w:t>
      </w:r>
    </w:p>
    <w:p w:rsidR="00FA314F" w:rsidRPr="00652184" w:rsidRDefault="00B80331" w:rsidP="00131B82">
      <w:pPr>
        <w:pStyle w:val="a7"/>
        <w:numPr>
          <w:ilvl w:val="0"/>
          <w:numId w:val="6"/>
        </w:numPr>
        <w:spacing w:after="0"/>
        <w:ind w:left="993" w:firstLine="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обучение приоритетно по отношению к развитию; </w:t>
      </w:r>
    </w:p>
    <w:p w:rsidR="00652184" w:rsidRPr="00652184" w:rsidRDefault="00B80331" w:rsidP="00131B82">
      <w:pPr>
        <w:pStyle w:val="a7"/>
        <w:numPr>
          <w:ilvl w:val="0"/>
          <w:numId w:val="6"/>
        </w:numPr>
        <w:spacing w:after="0"/>
        <w:ind w:left="993" w:firstLine="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обучение направлено на всестороннее развитие личности; </w:t>
      </w:r>
    </w:p>
    <w:p w:rsidR="00B80331" w:rsidRPr="00652184" w:rsidRDefault="00B80331" w:rsidP="00131B82">
      <w:pPr>
        <w:pStyle w:val="a7"/>
        <w:numPr>
          <w:ilvl w:val="0"/>
          <w:numId w:val="6"/>
        </w:numPr>
        <w:spacing w:after="0"/>
        <w:ind w:left="993" w:firstLine="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высшие духовные потребности человека</w:t>
      </w:r>
      <w:r w:rsidR="00652184"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</w:t>
      </w: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познании, сам</w:t>
      </w: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утверждении, самовыражении</w:t>
      </w:r>
      <w:r w:rsidR="00652184"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</w:t>
      </w: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используются для мотивации уч</w:t>
      </w: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ния и открывают путь к повышению качества школьного образов</w:t>
      </w: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ния.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считаю, что цели моей профессиональной деятельности напрямую соответствуют целям деятельности </w:t>
      </w:r>
      <w:r w:rsid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Плоскошская СОШ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Изменения, происходящие в современном образовании, мне кажутся правильными.  Перемены в развитии общества происходят быстрыми темп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C7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учитель не имеет права не совершенствоваться, задерживать развитие собственное, детей и, в целом,  всю образовательную среду. Развитие техн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  прогресса, компьютеризация требуют от человека вариативных р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шений, коммуникативности, толерантности, логического мышления, прои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вольного внимания, умения планировать, прогнозировать и рефлексировать  деятельность. Модернизация образования заставляет </w:t>
      </w:r>
      <w:r w:rsid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нов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му, с душой, откликаясь на все новое, используя инновационные технологии.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программу </w:t>
      </w:r>
      <w:r w:rsidR="009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выбрала</w:t>
      </w:r>
      <w:r w:rsidR="00C7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то, что она направлена на 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природного потенциала каждого ребенка, формирование доминанты сам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самосовершенствования, обеспечивает интеграцию предметов, предотвращает предметную разобщенность и  перегрузку обучающихся</w:t>
      </w:r>
      <w:r w:rsidR="009E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1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ответствует стандарту 2-го поколения ФГОС.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C739EA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Развивая личностные</w:t>
      </w:r>
      <w:r w:rsidR="00B80331"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0331"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0331"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я</w:t>
      </w:r>
      <w:r w:rsidR="00B80331"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r w:rsidR="00B80331"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ими опыта разнообразной деятельности:</w:t>
      </w:r>
      <w:r w:rsidR="00B80331"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учебно-познавательной</w:t>
      </w:r>
      <w:r w:rsidRPr="00652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практической</w:t>
      </w:r>
      <w:r w:rsidRPr="00652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социальной</w:t>
      </w:r>
      <w:r w:rsidRPr="00652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достижении предметных целей и выполнении задач я отвожу особое место деятельностному, практическому содержанию образования, конкретным способам деятельности, которыми овладевают ученики, прим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нению приобретенных знаний и умений в реальных жизненных ситуациях.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программа позволяет мне реализовать технологию проблемного диалога, технологию продуктивного чтения, технологию оценивания успехов учащихся.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Особенность образовательной системы «Школа 2100» дает мне во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можность осуществить </w:t>
      </w:r>
      <w:r w:rsidR="00C739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минимакс,</w:t>
      </w:r>
      <w:r w:rsidRPr="00B80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условие стандартизации ра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вивающего обучения.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Авторы данной системы считают, что «…только при опоре на принцип минимакса школа станет действительно адаптивной, «школой для всех»». Ученик, по той или иной причине не успевающий, слабый, ограничится м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нимумом. Ученик сильный возьмет все, что ему дают, и пойдет выше. Все остальные разместятся между минимумом и максимумом в соответствии со своими индивидуальными возможностями, способностями, предпочтениями. И каждый ученик получит четкую перспективу для своего личностного и п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знавательного развития».</w:t>
      </w:r>
      <w:r w:rsidRPr="00B80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своих уроках </w:t>
      </w:r>
      <w:r w:rsidR="00C7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 условия для реализации целей данной пр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по достижению возможно более эффективного влияния обучения на общее развитие школьников. В основе системы лежат дидактические при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ципы: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высоком уровне трудности</w:t>
      </w: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теоретических знаний</w:t>
      </w: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вперед быстрым темпом</w:t>
      </w: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школьниками процесса обучения</w:t>
      </w: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систематическая работа над развитием всех учащихся</w:t>
      </w: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направлен на формирование у учащихся приемов умственной деятельности: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и синтеза</w:t>
      </w: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</w:t>
      </w: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</w:t>
      </w: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</w:t>
      </w: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абстрагирования</w:t>
      </w:r>
      <w:r w:rsidRPr="0065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  </w:t>
      </w:r>
      <w:r w:rsidRPr="00B80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учебной деятельности 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учеников  включаю все пс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хологические этапы: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652184" w:rsidRDefault="00B80331" w:rsidP="00131B82">
      <w:pPr>
        <w:pStyle w:val="a7"/>
        <w:numPr>
          <w:ilvl w:val="0"/>
          <w:numId w:val="1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целеполагание, планирование, реализацию цели и анализ результатов на уровне рефлексии. </w:t>
      </w:r>
    </w:p>
    <w:p w:rsidR="00B80331" w:rsidRPr="00E87A55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Осуществляя педагогическую деятельность,  я реализую концептуал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модель </w:t>
      </w:r>
      <w:r w:rsidRPr="00B80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«учитель-партнер». 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своей считаю 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«научить каждого»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Учебный предмет является для меня не столько 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источником целей</w:t>
      </w:r>
      <w:r w:rsidRPr="00E8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средством обучения детей способам познания мира и продуктивного, но б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режного обращения с ним.</w:t>
      </w:r>
      <w:r w:rsidRPr="00E87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вопросом для себя ставлю: 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«Почему кто-то из учеников не может освоить учебный материал?»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готова в любую минуту для каждого ученика  создать ситуацию успеха или целенаправленного учебного затру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 для развития.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владею навыками грамотного управления собственной деятельн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стью, условиями и ресурсами учебной деятельности своих учеников. 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могу себя назвать 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"учителем- управленцем",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меня не меньшее, а зачастую и большее значение имеет не столько  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знание предметных мет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дик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сколько </w:t>
      </w:r>
      <w:r w:rsidRPr="00E87A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навыки сознательного и конструктивного анализа учебных ресурсов ученика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конструирования целей, планирования и организации пр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 обучения и снова – анализа, но уже результатов. Причем, не только ученической деятельности, но и собственной, в первую очередь.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Дифференциацию и индивидуализацию рассматриваю как способы повышения качества образования.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Вариативностью форм и способов обучения каждого ученика добив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 вариативности всего образовательного процесса, ведь именно в начал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школе закладываются основы дальнейшего учебного, а значит, в бол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мере и всего социального успеха.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осознанного  управления процессом роста учебно-</w:t>
      </w:r>
      <w:r w:rsidR="00E8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ознавательнных ресурсов ученика мне необходим определенный  объем знаний об ученике  как субъекте обучения.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Воспитательный процесс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веду неразрывно с образовательным пр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цессом</w:t>
      </w:r>
      <w:r w:rsidRPr="00B80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 внеклассной работы составляю в соотве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</w:t>
      </w:r>
      <w:r w:rsidR="002D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 школы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направлениям: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E87A55" w:rsidRDefault="00B80331" w:rsidP="00131B82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</w:t>
      </w: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E87A55" w:rsidRDefault="00B80331" w:rsidP="00131B82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E87A55" w:rsidRDefault="00B80331" w:rsidP="00131B82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E87A55" w:rsidRDefault="00B80331" w:rsidP="00131B82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Духовно-нравственное</w:t>
      </w: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E87A55" w:rsidRDefault="00B80331" w:rsidP="00131B82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</w:t>
      </w: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E87A55" w:rsidRDefault="00B80331" w:rsidP="00131B82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</w:t>
      </w: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E87A55" w:rsidRDefault="00B80331" w:rsidP="00131B82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Оздоровительное.</w:t>
      </w: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2D2933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 реализацию</w:t>
      </w:r>
      <w:r w:rsidR="0060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программ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</w:t>
      </w:r>
      <w:r w:rsidR="0060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B80331"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сотрудничестве с</w:t>
      </w:r>
      <w:r w:rsidR="00B80331"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80331"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E87A55" w:rsidRDefault="002D2933" w:rsidP="00131B82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Центральным сельским домом культуры</w:t>
      </w:r>
      <w:r w:rsidR="00B80331"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E87A55" w:rsidRDefault="00B80331" w:rsidP="00131B82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Музе</w:t>
      </w:r>
      <w:r w:rsidR="002D2933" w:rsidRPr="00E87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 партизанской славы</w:t>
      </w:r>
    </w:p>
    <w:p w:rsidR="00B80331" w:rsidRPr="00E87A55" w:rsidRDefault="00766BFF" w:rsidP="00131B82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Домом детского творчества</w:t>
      </w:r>
      <w:r w:rsidR="00B80331"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700" w:rsidRDefault="00E87A55" w:rsidP="00131B82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Филиалом </w:t>
      </w:r>
      <w:r w:rsidR="00B80331" w:rsidRPr="00E87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Центральной районной библиотеки</w:t>
      </w:r>
      <w:r w:rsidR="00B80331"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Большое место и роль отводится работе с родителями т.к. важно нал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позитивный контакт с семьей каждого ребенка, учитывать индивид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интересы семей, возможности и опыт родителей, всесторонне вовл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 их в процесс принятия важных для класса решений.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практической деятельности в этом направлении я мотивируюсь следующими аспектами: </w:t>
      </w:r>
    </w:p>
    <w:p w:rsidR="00B80331" w:rsidRPr="00E87A55" w:rsidRDefault="00B80331" w:rsidP="00131B82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 дети – часть одной системы </w:t>
      </w:r>
    </w:p>
    <w:p w:rsidR="00B80331" w:rsidRPr="00E87A55" w:rsidRDefault="00B80331" w:rsidP="00131B82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- первые воспитатели ребенка </w:t>
      </w:r>
    </w:p>
    <w:p w:rsidR="00B80331" w:rsidRPr="00E87A55" w:rsidRDefault="00B80331" w:rsidP="00131B82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- лучше других знают своего ребенка </w:t>
      </w:r>
    </w:p>
    <w:p w:rsidR="00B80331" w:rsidRPr="00E87A55" w:rsidRDefault="00B80331" w:rsidP="00131B82">
      <w:pPr>
        <w:pStyle w:val="a7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учителя по-настоящему эффективна только тогда, когда имеет поддержку в семье. </w:t>
      </w:r>
    </w:p>
    <w:p w:rsidR="00B80331" w:rsidRPr="00B80331" w:rsidRDefault="00B80331" w:rsidP="00131B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среда, влияющая на развитие ребенка, не ограничив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рамками </w:t>
      </w:r>
      <w:r w:rsidR="00766BF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Важная часть этой среды находится дома. Усилия пед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гога падают на благодатную почву, если школьная и домашняя образов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  среды однородны – строятся на общих принципах и ценностях в подходах к ребенку. </w:t>
      </w:r>
    </w:p>
    <w:p w:rsidR="00B80331" w:rsidRPr="00766BFF" w:rsidRDefault="00B80331" w:rsidP="00131B82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766BFF" w:rsidRPr="0076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моей</w:t>
      </w:r>
      <w:r w:rsidRPr="0076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педагогической деятельности</w:t>
      </w:r>
      <w:r w:rsidR="00E87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66B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6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0331" w:rsidRPr="009E727C" w:rsidRDefault="00B80331" w:rsidP="00131B82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изучила программу  «Школа 2100» и работаю по ней, </w:t>
      </w:r>
      <w:r w:rsid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комплекс этой программы </w:t>
      </w: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в полном объеме. </w:t>
      </w:r>
    </w:p>
    <w:p w:rsidR="00B80331" w:rsidRPr="009E727C" w:rsidRDefault="00766BFF" w:rsidP="00131B82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 участие </w:t>
      </w:r>
      <w:r w:rsidR="00E87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0331"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методическом объединении учителей начальных классов, на педсоветах </w:t>
      </w: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Плоскошская СОШ</w:t>
      </w:r>
      <w:r w:rsidR="00B80331"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0331" w:rsidRPr="00920308" w:rsidRDefault="00B80331" w:rsidP="00131B82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Регулярно,  в соответствии с графиком проведения, участвую в веб</w:t>
      </w: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</w:t>
      </w:r>
      <w:r w:rsid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</w:t>
      </w:r>
      <w:r w:rsidR="009E3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ТОУУ</w:t>
      </w: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0331" w:rsidRPr="00920308" w:rsidRDefault="00B80331" w:rsidP="00131B82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детский коллектив, со своими органами самоуправл</w:t>
      </w: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B80331" w:rsidRPr="00920308" w:rsidRDefault="00B80331" w:rsidP="00131B82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 сотрудничаю с родителями. </w:t>
      </w:r>
    </w:p>
    <w:p w:rsidR="00B80331" w:rsidRPr="00920308" w:rsidRDefault="00B80331" w:rsidP="00131B82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своей педагогической деятельности применяю инновационные технологии. </w:t>
      </w:r>
    </w:p>
    <w:p w:rsidR="00B80331" w:rsidRPr="00920308" w:rsidRDefault="00B80331" w:rsidP="00131B82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</w:t>
      </w:r>
      <w:r w:rsidR="00920308"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твляю в своей работе личностно-</w:t>
      </w: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ориентированный подход</w:t>
      </w:r>
      <w:r w:rsidR="00920308"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>.  К</w:t>
      </w: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условие стандартизации развивающего обучения осуществляю </w:t>
      </w:r>
      <w:r w:rsidRPr="00920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минимакса.</w:t>
      </w: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31" w:rsidRPr="00920308" w:rsidRDefault="00B80331" w:rsidP="00131B82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Уделяю особое внимание духовно-нравственному воспитанию. </w:t>
      </w:r>
    </w:p>
    <w:p w:rsidR="00B80331" w:rsidRDefault="00B80331" w:rsidP="00131B82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как педагог пользуюсь авторитетом, ко мне родители с желанием ведут детей в первый класс. </w:t>
      </w:r>
    </w:p>
    <w:p w:rsidR="009E727C" w:rsidRPr="009E727C" w:rsidRDefault="009E727C" w:rsidP="00131B82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Повысила свой педагогический уровень путем прохождения курсов по темам: </w:t>
      </w:r>
    </w:p>
    <w:p w:rsidR="009E727C" w:rsidRPr="00B80331" w:rsidRDefault="009E727C" w:rsidP="00131B82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«Обновление содержания начального образования» – 108 часов (ГОУ ТОУУ)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2009 г.</w:t>
      </w:r>
    </w:p>
    <w:p w:rsidR="009E727C" w:rsidRPr="00B80331" w:rsidRDefault="009E727C" w:rsidP="00131B82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«Информационные технологии в деятельности учителя-предметника» – 72 часа (НУДПОС «Всесоюзный центр повышения квалификации») – 2009 г.</w:t>
      </w:r>
    </w:p>
    <w:p w:rsidR="009E727C" w:rsidRPr="00B80331" w:rsidRDefault="009E727C" w:rsidP="00131B82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преподавания курса «Основы религиоз0ных культур и светской этики» в образовательных учреждениях Российской Федерации – 72 часа</w:t>
      </w: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(ФГОУ «Академия повышения квалификации и проф. Переподготовки работников образования») – 2010 г.</w:t>
      </w:r>
    </w:p>
    <w:p w:rsidR="009E727C" w:rsidRDefault="009E727C" w:rsidP="00131B82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учителя начальной школы к реализации ФГОС НОО средствами ОС «Школа 2100» –46 часов (Межрегиональная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венная организация содействия развитию образовательной программы «Школа 2100» – 2011 г.</w:t>
      </w:r>
    </w:p>
    <w:p w:rsidR="009E727C" w:rsidRPr="00B80331" w:rsidRDefault="009E727C" w:rsidP="00131B82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«Технологии обучения на основе ситемно-деятельностного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хода» (введение ФГОС) – 72 часа (ГАУ ДПО (ПК) «Брянский институт повышения квалификации работников образования» – 2012 г.</w:t>
      </w:r>
    </w:p>
    <w:p w:rsidR="009E727C" w:rsidRDefault="009E727C" w:rsidP="00131B82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331" w:rsidRPr="009E727C" w:rsidRDefault="00B80331" w:rsidP="00131B82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Мои планы: </w:t>
      </w:r>
    </w:p>
    <w:p w:rsidR="00B80331" w:rsidRPr="009E727C" w:rsidRDefault="00B80331" w:rsidP="00131B82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Совершенствоваться в технологии проблемного диалога,  технологии продуктивного чтения, технологии оценивания успехов учащихся (ТОУУ), технологии системно-деятельностного метода (ТДМ), разр</w:t>
      </w: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батывать блоки мультимедийных уроков с применением данных те</w:t>
      </w: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нологий. </w:t>
      </w:r>
    </w:p>
    <w:p w:rsidR="00B80331" w:rsidRPr="009E727C" w:rsidRDefault="00B80331" w:rsidP="00131B82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свой опыт среди коллег, путем размещения публикаций на сайтах «</w:t>
      </w:r>
      <w:r w:rsidR="009E727C"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Плоскошская СОШ</w:t>
      </w: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 школу.ру»</w:t>
      </w:r>
      <w:r w:rsidR="009E327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«Тверьинфо</w:t>
      </w:r>
      <w:r w:rsidR="009E32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3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мобр»</w:t>
      </w:r>
      <w:r w:rsidRPr="009E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95383F" w:rsidRPr="00B80331" w:rsidRDefault="00881974" w:rsidP="00B803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383F" w:rsidRPr="00B80331" w:rsidSect="00131B82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74" w:rsidRDefault="00881974" w:rsidP="00131B82">
      <w:pPr>
        <w:spacing w:after="0" w:line="240" w:lineRule="auto"/>
      </w:pPr>
      <w:r>
        <w:separator/>
      </w:r>
    </w:p>
  </w:endnote>
  <w:endnote w:type="continuationSeparator" w:id="1">
    <w:p w:rsidR="00881974" w:rsidRDefault="00881974" w:rsidP="001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19359"/>
      <w:docPartObj>
        <w:docPartGallery w:val="Page Numbers (Bottom of Page)"/>
        <w:docPartUnique/>
      </w:docPartObj>
    </w:sdtPr>
    <w:sdtContent>
      <w:p w:rsidR="00131B82" w:rsidRDefault="0063653C">
        <w:pPr>
          <w:pStyle w:val="aa"/>
          <w:jc w:val="right"/>
        </w:pPr>
        <w:fldSimple w:instr=" PAGE   \* MERGEFORMAT ">
          <w:r w:rsidR="006422B4">
            <w:rPr>
              <w:noProof/>
            </w:rPr>
            <w:t>1</w:t>
          </w:r>
        </w:fldSimple>
      </w:p>
    </w:sdtContent>
  </w:sdt>
  <w:p w:rsidR="00131B82" w:rsidRDefault="00131B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74" w:rsidRDefault="00881974" w:rsidP="00131B82">
      <w:pPr>
        <w:spacing w:after="0" w:line="240" w:lineRule="auto"/>
      </w:pPr>
      <w:r>
        <w:separator/>
      </w:r>
    </w:p>
  </w:footnote>
  <w:footnote w:type="continuationSeparator" w:id="1">
    <w:p w:rsidR="00881974" w:rsidRDefault="00881974" w:rsidP="00131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043"/>
    <w:multiLevelType w:val="hybridMultilevel"/>
    <w:tmpl w:val="F81260E6"/>
    <w:lvl w:ilvl="0" w:tplc="DA1E38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45324"/>
    <w:multiLevelType w:val="hybridMultilevel"/>
    <w:tmpl w:val="A204DF50"/>
    <w:lvl w:ilvl="0" w:tplc="DA1E3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6C6564"/>
    <w:multiLevelType w:val="hybridMultilevel"/>
    <w:tmpl w:val="0FC65EFA"/>
    <w:lvl w:ilvl="0" w:tplc="DA1E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FD63A8"/>
    <w:multiLevelType w:val="hybridMultilevel"/>
    <w:tmpl w:val="CC264A6A"/>
    <w:lvl w:ilvl="0" w:tplc="DA1E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82D77"/>
    <w:multiLevelType w:val="hybridMultilevel"/>
    <w:tmpl w:val="F6384AF6"/>
    <w:lvl w:ilvl="0" w:tplc="DA1E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66904"/>
    <w:multiLevelType w:val="hybridMultilevel"/>
    <w:tmpl w:val="2212814A"/>
    <w:lvl w:ilvl="0" w:tplc="DA1E38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A240A0"/>
    <w:multiLevelType w:val="hybridMultilevel"/>
    <w:tmpl w:val="19226D98"/>
    <w:lvl w:ilvl="0" w:tplc="DA1E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77058"/>
    <w:multiLevelType w:val="hybridMultilevel"/>
    <w:tmpl w:val="79981FBC"/>
    <w:lvl w:ilvl="0" w:tplc="DA1E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1A156A"/>
    <w:multiLevelType w:val="hybridMultilevel"/>
    <w:tmpl w:val="7C9C0C54"/>
    <w:lvl w:ilvl="0" w:tplc="DA1E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944458"/>
    <w:multiLevelType w:val="hybridMultilevel"/>
    <w:tmpl w:val="51CC62FA"/>
    <w:lvl w:ilvl="0" w:tplc="DA1E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CE57F5"/>
    <w:multiLevelType w:val="hybridMultilevel"/>
    <w:tmpl w:val="173EF3B6"/>
    <w:lvl w:ilvl="0" w:tplc="DA1E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5D39DD"/>
    <w:multiLevelType w:val="hybridMultilevel"/>
    <w:tmpl w:val="00704194"/>
    <w:lvl w:ilvl="0" w:tplc="DA1E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0C1E19"/>
    <w:multiLevelType w:val="hybridMultilevel"/>
    <w:tmpl w:val="C98EF8A4"/>
    <w:lvl w:ilvl="0" w:tplc="DA1E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331"/>
    <w:rsid w:val="00131B82"/>
    <w:rsid w:val="002D2933"/>
    <w:rsid w:val="00515819"/>
    <w:rsid w:val="005A439B"/>
    <w:rsid w:val="00607700"/>
    <w:rsid w:val="0063653C"/>
    <w:rsid w:val="006422B4"/>
    <w:rsid w:val="00652184"/>
    <w:rsid w:val="007061F7"/>
    <w:rsid w:val="00766BFF"/>
    <w:rsid w:val="00881974"/>
    <w:rsid w:val="00920308"/>
    <w:rsid w:val="009E3275"/>
    <w:rsid w:val="009E727C"/>
    <w:rsid w:val="00AA2C47"/>
    <w:rsid w:val="00B80331"/>
    <w:rsid w:val="00C739EA"/>
    <w:rsid w:val="00CD3F34"/>
    <w:rsid w:val="00E87A55"/>
    <w:rsid w:val="00F03D9D"/>
    <w:rsid w:val="00F94629"/>
    <w:rsid w:val="00FA314F"/>
    <w:rsid w:val="00FC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9D"/>
  </w:style>
  <w:style w:type="paragraph" w:styleId="1">
    <w:name w:val="heading 1"/>
    <w:basedOn w:val="a"/>
    <w:link w:val="10"/>
    <w:uiPriority w:val="9"/>
    <w:qFormat/>
    <w:rsid w:val="00B80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0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80331"/>
    <w:rPr>
      <w:color w:val="0000FF"/>
      <w:u w:val="single"/>
    </w:rPr>
  </w:style>
  <w:style w:type="character" w:customStyle="1" w:styleId="shadedark">
    <w:name w:val="shadedark"/>
    <w:basedOn w:val="a0"/>
    <w:rsid w:val="00B80331"/>
  </w:style>
  <w:style w:type="character" w:customStyle="1" w:styleId="shadelight">
    <w:name w:val="shadelight"/>
    <w:basedOn w:val="a0"/>
    <w:rsid w:val="00B80331"/>
  </w:style>
  <w:style w:type="paragraph" w:styleId="a4">
    <w:name w:val="Normal (Web)"/>
    <w:basedOn w:val="a"/>
    <w:uiPriority w:val="99"/>
    <w:semiHidden/>
    <w:unhideWhenUsed/>
    <w:rsid w:val="00B8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033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8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0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0331"/>
    <w:rPr>
      <w:b/>
      <w:bCs/>
    </w:rPr>
  </w:style>
  <w:style w:type="paragraph" w:styleId="a7">
    <w:name w:val="List Paragraph"/>
    <w:basedOn w:val="a"/>
    <w:uiPriority w:val="34"/>
    <w:qFormat/>
    <w:rsid w:val="0092030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3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1B82"/>
  </w:style>
  <w:style w:type="paragraph" w:styleId="aa">
    <w:name w:val="footer"/>
    <w:basedOn w:val="a"/>
    <w:link w:val="ab"/>
    <w:uiPriority w:val="99"/>
    <w:unhideWhenUsed/>
    <w:rsid w:val="0013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</w:div>
        <w:div w:id="21467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2013-02-27T00:46:00Z</cp:lastPrinted>
  <dcterms:created xsi:type="dcterms:W3CDTF">2013-02-26T17:16:00Z</dcterms:created>
  <dcterms:modified xsi:type="dcterms:W3CDTF">2013-02-27T04:42:00Z</dcterms:modified>
</cp:coreProperties>
</file>