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CEA" w:rsidRDefault="00914CEA" w:rsidP="003C7CD8">
      <w:pPr>
        <w:shd w:val="clear" w:color="auto" w:fill="FFFFFF"/>
        <w:autoSpaceDE w:val="0"/>
        <w:autoSpaceDN w:val="0"/>
        <w:adjustRightInd w:val="0"/>
        <w:ind w:firstLine="397"/>
        <w:jc w:val="center"/>
        <w:rPr>
          <w:rFonts w:ascii="Courier New" w:hAnsi="Courier New"/>
          <w:b/>
          <w:bCs/>
          <w:color w:val="4E4E4E"/>
          <w:sz w:val="35"/>
          <w:szCs w:val="35"/>
        </w:rPr>
      </w:pPr>
      <w:r>
        <w:rPr>
          <w:rFonts w:ascii="Courier New" w:hAnsi="Courier New"/>
          <w:b/>
          <w:bCs/>
          <w:color w:val="4E4E4E"/>
          <w:sz w:val="35"/>
          <w:szCs w:val="35"/>
        </w:rPr>
        <w:t>Авторы: Е.Э Кочурова, М.И. Кузнецова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center"/>
        <w:rPr>
          <w:rFonts w:ascii="Courier New" w:hAnsi="Courier New" w:cs="Courier New"/>
          <w:b/>
          <w:bCs/>
          <w:color w:val="4E4E4E"/>
          <w:sz w:val="35"/>
          <w:szCs w:val="35"/>
        </w:rPr>
      </w:pPr>
      <w:r>
        <w:rPr>
          <w:rFonts w:ascii="Courier New" w:hAnsi="Courier New"/>
          <w:b/>
          <w:bCs/>
          <w:color w:val="4E4E4E"/>
          <w:sz w:val="35"/>
          <w:szCs w:val="35"/>
        </w:rPr>
        <w:t>Готов</w:t>
      </w:r>
      <w:r>
        <w:rPr>
          <w:rFonts w:ascii="Courier New" w:hAnsi="Courier New" w:cs="Courier New"/>
          <w:b/>
          <w:bCs/>
          <w:color w:val="4E4E4E"/>
          <w:sz w:val="35"/>
          <w:szCs w:val="35"/>
        </w:rPr>
        <w:t xml:space="preserve"> </w:t>
      </w:r>
      <w:r>
        <w:rPr>
          <w:rFonts w:ascii="Courier New" w:hAnsi="Courier New"/>
          <w:b/>
          <w:bCs/>
          <w:color w:val="4E4E4E"/>
          <w:sz w:val="35"/>
          <w:szCs w:val="35"/>
        </w:rPr>
        <w:t>ли</w:t>
      </w:r>
      <w:r>
        <w:rPr>
          <w:rFonts w:ascii="Courier New" w:hAnsi="Courier New" w:cs="Courier New"/>
          <w:b/>
          <w:bCs/>
          <w:color w:val="4E4E4E"/>
          <w:sz w:val="35"/>
          <w:szCs w:val="35"/>
        </w:rPr>
        <w:t xml:space="preserve"> </w:t>
      </w:r>
      <w:r>
        <w:rPr>
          <w:rFonts w:ascii="Courier New" w:hAnsi="Courier New"/>
          <w:b/>
          <w:bCs/>
          <w:color w:val="4E4E4E"/>
          <w:sz w:val="35"/>
          <w:szCs w:val="35"/>
        </w:rPr>
        <w:t>ребенок</w:t>
      </w:r>
      <w:r>
        <w:rPr>
          <w:rFonts w:ascii="Courier New" w:hAnsi="Courier New" w:cs="Courier New"/>
          <w:b/>
          <w:bCs/>
          <w:color w:val="4E4E4E"/>
          <w:sz w:val="35"/>
          <w:szCs w:val="35"/>
        </w:rPr>
        <w:t xml:space="preserve"> </w:t>
      </w:r>
      <w:r>
        <w:rPr>
          <w:rFonts w:ascii="Courier New" w:hAnsi="Courier New"/>
          <w:b/>
          <w:bCs/>
          <w:color w:val="4E4E4E"/>
          <w:sz w:val="35"/>
          <w:szCs w:val="35"/>
        </w:rPr>
        <w:t>к</w:t>
      </w:r>
      <w:r>
        <w:rPr>
          <w:rFonts w:ascii="Courier New" w:hAnsi="Courier New" w:cs="Courier New"/>
          <w:b/>
          <w:bCs/>
          <w:color w:val="4E4E4E"/>
          <w:sz w:val="35"/>
          <w:szCs w:val="35"/>
        </w:rPr>
        <w:t xml:space="preserve"> </w:t>
      </w:r>
      <w:r>
        <w:rPr>
          <w:rFonts w:ascii="Courier New" w:hAnsi="Courier New"/>
          <w:b/>
          <w:bCs/>
          <w:color w:val="4E4E4E"/>
          <w:sz w:val="35"/>
          <w:szCs w:val="35"/>
        </w:rPr>
        <w:t>школе</w:t>
      </w:r>
      <w:r>
        <w:rPr>
          <w:rFonts w:ascii="Courier New" w:hAnsi="Courier New" w:cs="Courier New"/>
          <w:b/>
          <w:bCs/>
          <w:color w:val="4E4E4E"/>
          <w:sz w:val="35"/>
          <w:szCs w:val="35"/>
        </w:rPr>
        <w:t>?</w:t>
      </w:r>
    </w:p>
    <w:p w:rsidR="0098097F" w:rsidRPr="0098097F" w:rsidRDefault="0098097F" w:rsidP="003C7CD8">
      <w:pPr>
        <w:shd w:val="clear" w:color="auto" w:fill="FFFFFF"/>
        <w:autoSpaceDE w:val="0"/>
        <w:autoSpaceDN w:val="0"/>
        <w:adjustRightInd w:val="0"/>
        <w:ind w:firstLine="397"/>
        <w:jc w:val="center"/>
        <w:rPr>
          <w:sz w:val="28"/>
          <w:szCs w:val="28"/>
        </w:rPr>
      </w:pPr>
      <w:r w:rsidRPr="0098097F">
        <w:rPr>
          <w:rFonts w:ascii="Courier New" w:hAnsi="Courier New" w:cs="Courier New"/>
          <w:b/>
          <w:bCs/>
          <w:color w:val="4E4E4E"/>
          <w:sz w:val="28"/>
          <w:szCs w:val="28"/>
        </w:rPr>
        <w:t>(Беседы с учителем. Под редакцией Л.Е. Журовой – Москва Издательский центр «Вентана – Граф» 2005)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Без преувеличения можно сказать, что вопрос о готовности к обучению на сегодня один из самых обсуждаемых в психологи</w:t>
      </w:r>
      <w:r>
        <w:rPr>
          <w:color w:val="000000"/>
          <w:sz w:val="23"/>
          <w:szCs w:val="23"/>
        </w:rPr>
        <w:softHyphen/>
        <w:t>ческих, педагогических, медицинских и родительских кругах. «Готов ли Ваш ребенок к школе?», «Тесты для проверки и отбора детей в школы», «Советы по под</w:t>
      </w:r>
      <w:r w:rsidR="00BE3A1C">
        <w:rPr>
          <w:color w:val="000000"/>
          <w:sz w:val="23"/>
          <w:szCs w:val="23"/>
        </w:rPr>
        <w:t xml:space="preserve">готовке детей к школе» и т. п. </w:t>
      </w:r>
      <w:r>
        <w:rPr>
          <w:color w:val="000000"/>
          <w:sz w:val="23"/>
          <w:szCs w:val="23"/>
        </w:rPr>
        <w:t>литературы по этим вопросам сейчас очень много. И тем не ме</w:t>
      </w:r>
      <w:r>
        <w:rPr>
          <w:color w:val="000000"/>
          <w:sz w:val="23"/>
          <w:szCs w:val="23"/>
        </w:rPr>
        <w:softHyphen/>
        <w:t>нее еще раз обратимся к проблеме готовности детей к обучению и способам педагогической диагностики этой готовности.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center"/>
      </w:pPr>
      <w:r>
        <w:rPr>
          <w:rFonts w:ascii="Arial" w:hAnsi="Arial"/>
          <w:b/>
          <w:bCs/>
          <w:color w:val="000000"/>
          <w:sz w:val="23"/>
          <w:szCs w:val="23"/>
        </w:rPr>
        <w:t>Что</w:t>
      </w: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>
        <w:rPr>
          <w:rFonts w:ascii="Arial" w:hAnsi="Arial"/>
          <w:b/>
          <w:bCs/>
          <w:color w:val="000000"/>
          <w:sz w:val="23"/>
          <w:szCs w:val="23"/>
        </w:rPr>
        <w:t>такое</w:t>
      </w: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>
        <w:rPr>
          <w:rFonts w:ascii="Arial" w:hAnsi="Arial"/>
          <w:b/>
          <w:bCs/>
          <w:color w:val="000000"/>
          <w:sz w:val="23"/>
          <w:szCs w:val="23"/>
        </w:rPr>
        <w:t>педагогическая</w:t>
      </w: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>
        <w:rPr>
          <w:rFonts w:ascii="Arial" w:hAnsi="Arial"/>
          <w:b/>
          <w:bCs/>
          <w:color w:val="000000"/>
          <w:sz w:val="23"/>
          <w:szCs w:val="23"/>
        </w:rPr>
        <w:t>диагностика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Давайте вместе обсудим: «Что такое педагогическая диа</w:t>
      </w:r>
      <w:r>
        <w:rPr>
          <w:color w:val="000000"/>
          <w:sz w:val="23"/>
          <w:szCs w:val="23"/>
        </w:rPr>
        <w:softHyphen/>
        <w:t>гностика? Нужна ли она?» Родителей пугают «собеседования», проводимые с будущими первоклассниками. Так стоит ли под</w:t>
      </w:r>
      <w:r>
        <w:rPr>
          <w:color w:val="000000"/>
          <w:sz w:val="23"/>
          <w:szCs w:val="23"/>
        </w:rPr>
        <w:softHyphen/>
        <w:t>нимать вопрос о педагогической диагностике? Мы абсолютно уверены, что стоит и что она не подменяет собой психологиче</w:t>
      </w:r>
      <w:r>
        <w:rPr>
          <w:color w:val="000000"/>
          <w:sz w:val="23"/>
          <w:szCs w:val="23"/>
        </w:rPr>
        <w:softHyphen/>
        <w:t>скую диагностику, а дополняет ее. Задачи, стоящие перед педа</w:t>
      </w:r>
      <w:r>
        <w:rPr>
          <w:color w:val="000000"/>
          <w:sz w:val="23"/>
          <w:szCs w:val="23"/>
        </w:rPr>
        <w:softHyphen/>
        <w:t>гогической диагностикой, иные, нежели задачи психологичес</w:t>
      </w:r>
      <w:r>
        <w:rPr>
          <w:color w:val="000000"/>
          <w:sz w:val="23"/>
          <w:szCs w:val="23"/>
        </w:rPr>
        <w:softHyphen/>
        <w:t>кой диагностики.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Для того чтобы начало школьного обучения стало старто</w:t>
      </w:r>
      <w:r>
        <w:rPr>
          <w:color w:val="000000"/>
          <w:sz w:val="23"/>
          <w:szCs w:val="23"/>
        </w:rPr>
        <w:softHyphen/>
        <w:t>вой точкой нового этапа развития детей, оно должно быть осно</w:t>
      </w:r>
      <w:r>
        <w:rPr>
          <w:color w:val="000000"/>
          <w:sz w:val="23"/>
          <w:szCs w:val="23"/>
        </w:rPr>
        <w:softHyphen/>
        <w:t>вано на знании уровня готовности к обучению каждого будуще</w:t>
      </w:r>
      <w:r>
        <w:rPr>
          <w:color w:val="000000"/>
          <w:sz w:val="23"/>
          <w:szCs w:val="23"/>
        </w:rPr>
        <w:softHyphen/>
        <w:t>го школьника. В большинстве школ есть психологи, которые и занимаются приемом детей в 1 класс.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Все показатели готовности детей к школе можно условно разделить на три взаимосвязанные части: физическая, интел</w:t>
      </w:r>
      <w:r>
        <w:rPr>
          <w:color w:val="000000"/>
          <w:sz w:val="23"/>
          <w:szCs w:val="23"/>
        </w:rPr>
        <w:softHyphen/>
        <w:t>лектуальная и личностная готовность. Физическую готовность оценивают медики и заносят нужные сведения в индивидуаль</w:t>
      </w:r>
      <w:r>
        <w:rPr>
          <w:color w:val="000000"/>
          <w:sz w:val="23"/>
          <w:szCs w:val="23"/>
        </w:rPr>
        <w:softHyphen/>
        <w:t>ную медицинскую карту. Интеллектуальную и личностную го</w:t>
      </w:r>
      <w:r>
        <w:rPr>
          <w:color w:val="000000"/>
          <w:sz w:val="23"/>
          <w:szCs w:val="23"/>
        </w:rPr>
        <w:softHyphen/>
        <w:t>товности оценивают психологи. Личностная готовность оце</w:t>
      </w:r>
      <w:r>
        <w:rPr>
          <w:color w:val="000000"/>
          <w:sz w:val="23"/>
          <w:szCs w:val="23"/>
        </w:rPr>
        <w:softHyphen/>
        <w:t>нивается по показателям, характеризующим ориентировку в окружающем, запас знаний, отношение к школе, самостоятель</w:t>
      </w:r>
      <w:r>
        <w:rPr>
          <w:color w:val="000000"/>
          <w:sz w:val="23"/>
          <w:szCs w:val="23"/>
        </w:rPr>
        <w:softHyphen/>
        <w:t>ность ребенка, его активность и инициативу, степень развития потребности в общении, умение установить контакт с детьми, со взрослыми.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Интеллектуальная готовность детей к школе может быть определена по следующим показателям: состояние сенсорного</w:t>
      </w:r>
      <w:r w:rsidR="00BE3A1C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развития (фонематический слух и зрительное восприятие), со</w:t>
      </w:r>
      <w:r>
        <w:rPr>
          <w:color w:val="000000"/>
          <w:sz w:val="23"/>
          <w:szCs w:val="23"/>
        </w:rPr>
        <w:softHyphen/>
        <w:t>стояние развития образных представлений и мелких движений пальцев и кисти руки, состояние развития психических процес</w:t>
      </w:r>
      <w:r>
        <w:rPr>
          <w:color w:val="000000"/>
          <w:sz w:val="23"/>
          <w:szCs w:val="23"/>
        </w:rPr>
        <w:softHyphen/>
        <w:t>сов (восприятие, внимание, наблюдательность, память, вообра</w:t>
      </w:r>
      <w:r>
        <w:rPr>
          <w:color w:val="000000"/>
          <w:sz w:val="23"/>
          <w:szCs w:val="23"/>
        </w:rPr>
        <w:softHyphen/>
        <w:t>жение), умственное и речевое развитие.</w:t>
      </w:r>
    </w:p>
    <w:p w:rsidR="00BE3A1C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cs="Arial"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Таким образом, психолог дает Вам необходимые сведения о сформ</w:t>
      </w:r>
      <w:r w:rsidR="00BE3A1C">
        <w:rPr>
          <w:color w:val="000000"/>
          <w:sz w:val="23"/>
          <w:szCs w:val="23"/>
        </w:rPr>
        <w:t>ированности</w:t>
      </w:r>
      <w:r>
        <w:rPr>
          <w:color w:val="000000"/>
          <w:sz w:val="23"/>
          <w:szCs w:val="23"/>
        </w:rPr>
        <w:t xml:space="preserve"> позиции школьника у каждого ребенка, уровне активности и самостоятельности, умении общаться со сверстниками и взрослыми, уровне мышления. Если в школе психолога нет, ряд вопросов Вам придется выяснять самостоя</w:t>
      </w:r>
      <w:r>
        <w:rPr>
          <w:color w:val="000000"/>
          <w:sz w:val="23"/>
          <w:szCs w:val="23"/>
        </w:rPr>
        <w:softHyphen/>
        <w:t>тельно (на этом мы остановимся в конце беседы).</w:t>
      </w:r>
      <w:r>
        <w:rPr>
          <w:rFonts w:ascii="Arial" w:cs="Arial"/>
          <w:color w:val="000000"/>
          <w:sz w:val="23"/>
          <w:szCs w:val="23"/>
        </w:rPr>
        <w:t xml:space="preserve">                  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 xml:space="preserve"> Но если в школе есть психолог, который определил готов</w:t>
      </w:r>
      <w:r>
        <w:rPr>
          <w:color w:val="000000"/>
          <w:sz w:val="23"/>
          <w:szCs w:val="23"/>
        </w:rPr>
        <w:softHyphen/>
        <w:t>ность Ваших ребят к обучению, и Вы работаете с ним в тесном контакте, нужно ли проводить еще и педагогическую диагнос</w:t>
      </w:r>
      <w:r>
        <w:rPr>
          <w:color w:val="000000"/>
          <w:sz w:val="23"/>
          <w:szCs w:val="23"/>
        </w:rPr>
        <w:softHyphen/>
        <w:t>тику? Да, но только сразу оговоримся, что под ней мы не подра</w:t>
      </w:r>
      <w:r>
        <w:rPr>
          <w:color w:val="000000"/>
          <w:sz w:val="23"/>
          <w:szCs w:val="23"/>
        </w:rPr>
        <w:softHyphen/>
        <w:t>зумеваем проверку предметных знаний, умений и навыков, пре</w:t>
      </w:r>
      <w:r>
        <w:rPr>
          <w:color w:val="000000"/>
          <w:sz w:val="23"/>
          <w:szCs w:val="23"/>
        </w:rPr>
        <w:softHyphen/>
        <w:t xml:space="preserve">дусмотренных для изучения в 1 классе. Их отсутствие мало влияет на успешность обучения, намного важнее педагогу знать о таких параметрах, как </w:t>
      </w:r>
      <w:r>
        <w:rPr>
          <w:i/>
          <w:iCs/>
          <w:color w:val="000000"/>
          <w:sz w:val="23"/>
          <w:szCs w:val="23"/>
        </w:rPr>
        <w:t>сформированностъ предпосылок к овла</w:t>
      </w:r>
      <w:r>
        <w:rPr>
          <w:i/>
          <w:iCs/>
          <w:color w:val="000000"/>
          <w:sz w:val="23"/>
          <w:szCs w:val="23"/>
        </w:rPr>
        <w:softHyphen/>
        <w:t xml:space="preserve">дению грамотой и математикой, </w:t>
      </w:r>
      <w:r>
        <w:rPr>
          <w:color w:val="000000"/>
          <w:sz w:val="23"/>
          <w:szCs w:val="23"/>
        </w:rPr>
        <w:t>того, что является основой ус</w:t>
      </w:r>
      <w:r>
        <w:rPr>
          <w:color w:val="000000"/>
          <w:sz w:val="23"/>
          <w:szCs w:val="23"/>
        </w:rPr>
        <w:softHyphen/>
        <w:t>воения этих предметов.</w:t>
      </w:r>
    </w:p>
    <w:p w:rsidR="00211309" w:rsidRPr="00BE3A1C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b/>
        </w:rPr>
      </w:pPr>
      <w:r w:rsidRPr="00BE3A1C">
        <w:rPr>
          <w:b/>
          <w:color w:val="000000"/>
          <w:sz w:val="23"/>
          <w:szCs w:val="23"/>
        </w:rPr>
        <w:t>Именно учитель должен осуществлять такую диагностику и использовать данные, собранные в процессе ее проведения, для осуществления индивидуально-дифференцированного подхода в обучении.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В процессе обучения Вы должны обязательно учитывать различные уровни готовности своих учеников к систематиче</w:t>
      </w:r>
      <w:r>
        <w:rPr>
          <w:color w:val="000000"/>
          <w:sz w:val="23"/>
          <w:szCs w:val="23"/>
        </w:rPr>
        <w:softHyphen/>
        <w:t>скому овладению письменной речью и математикой. Не обеспе</w:t>
      </w:r>
      <w:r>
        <w:rPr>
          <w:color w:val="000000"/>
          <w:sz w:val="23"/>
          <w:szCs w:val="23"/>
        </w:rPr>
        <w:softHyphen/>
        <w:t>чив детей с низким уровнем готовности к обучению необходи</w:t>
      </w:r>
      <w:r>
        <w:rPr>
          <w:color w:val="000000"/>
          <w:sz w:val="23"/>
          <w:szCs w:val="23"/>
        </w:rPr>
        <w:softHyphen/>
        <w:t>мыми для успешного школьного старта условиями, главное из которых - специальная система заданий (см. беседу «Чтобы не возникли трудности»), мы неминуемо обрекаем этих детей на дальнейшую школьную неуспеваемость. К сожалению, как пра</w:t>
      </w:r>
      <w:r>
        <w:rPr>
          <w:color w:val="000000"/>
          <w:sz w:val="23"/>
          <w:szCs w:val="23"/>
        </w:rPr>
        <w:softHyphen/>
        <w:t xml:space="preserve">вило, работа по устранению неуспеваемости начинается тогда, когда эта неуспеваемость уже приобрела явно выраженную и устойчивую </w:t>
      </w:r>
      <w:r>
        <w:rPr>
          <w:color w:val="000000"/>
          <w:sz w:val="23"/>
          <w:szCs w:val="23"/>
        </w:rPr>
        <w:lastRenderedPageBreak/>
        <w:t>форму, наложив отпечаток на всю личность учени</w:t>
      </w:r>
      <w:r>
        <w:rPr>
          <w:color w:val="000000"/>
          <w:sz w:val="23"/>
          <w:szCs w:val="23"/>
        </w:rPr>
        <w:softHyphen/>
        <w:t>ка - самооценку, учебную мотивацию, систему отношений с учителем, одноклассниками и родителями.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Давайте на некоторое время разделим единое понятие го</w:t>
      </w:r>
      <w:r>
        <w:rPr>
          <w:color w:val="000000"/>
          <w:sz w:val="23"/>
          <w:szCs w:val="23"/>
        </w:rPr>
        <w:softHyphen/>
        <w:t>товности к обучению на готовность к овладению грамотой и на готовность к овладению математикой. Это поможет нам выделить составляющие той и другой готовности, увидеть как об</w:t>
      </w:r>
      <w:r>
        <w:rPr>
          <w:color w:val="000000"/>
          <w:sz w:val="23"/>
          <w:szCs w:val="23"/>
        </w:rPr>
        <w:softHyphen/>
        <w:t>щие, так и специфические их компоненты.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center"/>
      </w:pPr>
      <w:r>
        <w:rPr>
          <w:rFonts w:ascii="Arial" w:hAnsi="Arial"/>
          <w:b/>
          <w:bCs/>
          <w:color w:val="000000"/>
          <w:sz w:val="23"/>
          <w:szCs w:val="23"/>
        </w:rPr>
        <w:t>Готовность</w:t>
      </w: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>
        <w:rPr>
          <w:rFonts w:ascii="Arial" w:hAnsi="Arial"/>
          <w:b/>
          <w:bCs/>
          <w:color w:val="000000"/>
          <w:sz w:val="23"/>
          <w:szCs w:val="23"/>
        </w:rPr>
        <w:t>к</w:t>
      </w: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>
        <w:rPr>
          <w:rFonts w:ascii="Arial" w:hAnsi="Arial"/>
          <w:b/>
          <w:bCs/>
          <w:color w:val="000000"/>
          <w:sz w:val="23"/>
          <w:szCs w:val="23"/>
        </w:rPr>
        <w:t>овладению</w:t>
      </w: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>
        <w:rPr>
          <w:rFonts w:ascii="Arial" w:hAnsi="Arial"/>
          <w:b/>
          <w:bCs/>
          <w:color w:val="000000"/>
          <w:sz w:val="23"/>
          <w:szCs w:val="23"/>
        </w:rPr>
        <w:t>грамотой</w:t>
      </w: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>
        <w:rPr>
          <w:rFonts w:ascii="Arial" w:hAnsi="Arial"/>
          <w:b/>
          <w:bCs/>
          <w:color w:val="000000"/>
          <w:sz w:val="23"/>
          <w:szCs w:val="23"/>
        </w:rPr>
        <w:t>и</w:t>
      </w: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>
        <w:rPr>
          <w:rFonts w:ascii="Arial" w:hAnsi="Arial"/>
          <w:b/>
          <w:bCs/>
          <w:color w:val="000000"/>
          <w:sz w:val="23"/>
          <w:szCs w:val="23"/>
        </w:rPr>
        <w:t>математикой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Начальная школа ставит перед ребенком очень сложную задачу - овладение письменной речью, возникающей на базе устной речи и представляющей собой более высокий этап рече</w:t>
      </w:r>
      <w:r>
        <w:rPr>
          <w:color w:val="000000"/>
          <w:sz w:val="23"/>
          <w:szCs w:val="23"/>
        </w:rPr>
        <w:softHyphen/>
        <w:t>вого развития. Письменная речь в отличие от устной формиру</w:t>
      </w:r>
      <w:r>
        <w:rPr>
          <w:color w:val="000000"/>
          <w:sz w:val="23"/>
          <w:szCs w:val="23"/>
        </w:rPr>
        <w:softHyphen/>
        <w:t>ется только в условиях целенаправленного обучения, т. с, меха</w:t>
      </w:r>
      <w:r>
        <w:rPr>
          <w:color w:val="000000"/>
          <w:sz w:val="23"/>
          <w:szCs w:val="23"/>
        </w:rPr>
        <w:softHyphen/>
        <w:t>низмы письменной речи начинают складываться в период обу</w:t>
      </w:r>
      <w:r>
        <w:rPr>
          <w:color w:val="000000"/>
          <w:sz w:val="23"/>
          <w:szCs w:val="23"/>
        </w:rPr>
        <w:softHyphen/>
        <w:t>чения грамоте и совершенствуются в ходе дальнейшего обуче</w:t>
      </w:r>
      <w:r>
        <w:rPr>
          <w:color w:val="000000"/>
          <w:sz w:val="23"/>
          <w:szCs w:val="23"/>
        </w:rPr>
        <w:softHyphen/>
        <w:t>ния. В дальнейшем ребенок будет учиться посредством чтения и письма, в первый же год своей школьной жизни он учится собственно письму и чтению, их наиболее общим и элементар</w:t>
      </w:r>
      <w:r>
        <w:rPr>
          <w:color w:val="000000"/>
          <w:sz w:val="23"/>
          <w:szCs w:val="23"/>
        </w:rPr>
        <w:softHyphen/>
        <w:t>ным основам. Письмо и чтение служат базовыми навыками, т. е. навыками, на которых практически строится все дальней</w:t>
      </w:r>
      <w:r>
        <w:rPr>
          <w:color w:val="000000"/>
          <w:sz w:val="23"/>
          <w:szCs w:val="23"/>
        </w:rPr>
        <w:softHyphen/>
        <w:t>шее обучение, а значит, ребенок, не освоивший эти навыки во</w:t>
      </w:r>
      <w:r>
        <w:rPr>
          <w:color w:val="000000"/>
          <w:sz w:val="23"/>
          <w:szCs w:val="23"/>
        </w:rPr>
        <w:softHyphen/>
        <w:t>время и качественно, непременно будет отставать в учебе, и не только по предмету «Русский язык». От того, насколько ученик овладеет чтением и письмом, зависит успешность его дальней</w:t>
      </w:r>
      <w:r>
        <w:rPr>
          <w:color w:val="000000"/>
          <w:sz w:val="23"/>
          <w:szCs w:val="23"/>
        </w:rPr>
        <w:softHyphen/>
        <w:t>шего обучения в школе, так как именно нарушения чтения и письма обычно становятся главными причинами неуспеваемо</w:t>
      </w:r>
      <w:r>
        <w:rPr>
          <w:color w:val="000000"/>
          <w:sz w:val="23"/>
          <w:szCs w:val="23"/>
        </w:rPr>
        <w:softHyphen/>
        <w:t>сти младших школьников.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Успешное овладение чтением и письмом невозможно без сравнительно высокого уровня у</w:t>
      </w:r>
      <w:r w:rsidR="00976F3D">
        <w:rPr>
          <w:color w:val="000000"/>
          <w:sz w:val="23"/>
          <w:szCs w:val="23"/>
        </w:rPr>
        <w:t>стной речи, развития слухо-рече</w:t>
      </w:r>
      <w:r w:rsidR="00BE3A1C">
        <w:rPr>
          <w:color w:val="000000"/>
          <w:sz w:val="23"/>
          <w:szCs w:val="23"/>
        </w:rPr>
        <w:t>вой памяти, сформированности</w:t>
      </w:r>
      <w:r>
        <w:rPr>
          <w:color w:val="000000"/>
          <w:sz w:val="23"/>
          <w:szCs w:val="23"/>
        </w:rPr>
        <w:t xml:space="preserve"> предпосылок к овладению звуко</w:t>
      </w:r>
      <w:r>
        <w:rPr>
          <w:color w:val="000000"/>
          <w:sz w:val="23"/>
          <w:szCs w:val="23"/>
        </w:rPr>
        <w:softHyphen/>
        <w:t>вым анализом, развития ряда неречевых функций (зрительного и пространственного восприятия, зрительно-моторной координа</w:t>
      </w:r>
      <w:r>
        <w:rPr>
          <w:color w:val="000000"/>
          <w:sz w:val="23"/>
          <w:szCs w:val="23"/>
        </w:rPr>
        <w:softHyphen/>
        <w:t>ции, общей и мелкой моторики), наглядно-образного мышления, начал логического мышления, а также определенного уровня об</w:t>
      </w:r>
      <w:r>
        <w:rPr>
          <w:color w:val="000000"/>
          <w:sz w:val="23"/>
          <w:szCs w:val="23"/>
        </w:rPr>
        <w:softHyphen/>
        <w:t>щего (деятел</w:t>
      </w:r>
      <w:r w:rsidR="00976F3D">
        <w:rPr>
          <w:color w:val="000000"/>
          <w:sz w:val="23"/>
          <w:szCs w:val="23"/>
        </w:rPr>
        <w:t>ьно</w:t>
      </w:r>
      <w:r>
        <w:rPr>
          <w:color w:val="000000"/>
          <w:sz w:val="23"/>
          <w:szCs w:val="23"/>
        </w:rPr>
        <w:t>стного, личностного) развития ребенка.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Для успешного овладения программой по математике необ</w:t>
      </w:r>
      <w:r>
        <w:rPr>
          <w:color w:val="000000"/>
          <w:sz w:val="23"/>
          <w:szCs w:val="23"/>
        </w:rPr>
        <w:softHyphen/>
        <w:t>ходим достаточно высокий уровень развития зрительного и пространственного восприятия, наглядно-образного мышле</w:t>
      </w:r>
      <w:r>
        <w:rPr>
          <w:color w:val="000000"/>
          <w:sz w:val="23"/>
          <w:szCs w:val="23"/>
        </w:rPr>
        <w:softHyphen/>
        <w:t>ния, основ логического мышления (в том числе операции клас</w:t>
      </w:r>
      <w:r>
        <w:rPr>
          <w:color w:val="000000"/>
          <w:sz w:val="23"/>
          <w:szCs w:val="23"/>
        </w:rPr>
        <w:softHyphen/>
        <w:t>сификации, нахождения признака, по которому произведена классификация), зрительно-моторных координации, опреде</w:t>
      </w:r>
      <w:r>
        <w:rPr>
          <w:color w:val="000000"/>
          <w:sz w:val="23"/>
          <w:szCs w:val="23"/>
        </w:rPr>
        <w:softHyphen/>
        <w:t>ленный уровень дочисловых представлений.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Вы видите, как много общего в готовности детей к овладе</w:t>
      </w:r>
      <w:r>
        <w:rPr>
          <w:color w:val="000000"/>
          <w:sz w:val="23"/>
          <w:szCs w:val="23"/>
        </w:rPr>
        <w:softHyphen/>
        <w:t>нию языком и математикой.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Можно выделить четыре основные группы показателей го</w:t>
      </w:r>
      <w:r>
        <w:rPr>
          <w:color w:val="000000"/>
          <w:sz w:val="23"/>
          <w:szCs w:val="23"/>
        </w:rPr>
        <w:softHyphen/>
        <w:t>товности к успешному овладению языковой и математической грамотой: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а) соответствующий возрастной  норме уровень общего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развития;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б) достаточная степень развития ряда неречевых функций;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в) соответствующий возрасту уровень развития устной речи;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г) наличие у ребенка интуитивных дочисловых представ</w:t>
      </w:r>
      <w:r>
        <w:rPr>
          <w:color w:val="000000"/>
          <w:sz w:val="23"/>
          <w:szCs w:val="23"/>
        </w:rPr>
        <w:softHyphen/>
        <w:t>лений.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Вы вполне можете подобрать свой комплект заданий для ди</w:t>
      </w:r>
      <w:r>
        <w:rPr>
          <w:color w:val="000000"/>
          <w:sz w:val="23"/>
          <w:szCs w:val="23"/>
        </w:rPr>
        <w:softHyphen/>
        <w:t>агностики этих показателей. Мы</w:t>
      </w:r>
      <w:r w:rsidR="00976F3D">
        <w:rPr>
          <w:color w:val="000000"/>
          <w:sz w:val="23"/>
          <w:szCs w:val="23"/>
        </w:rPr>
        <w:t xml:space="preserve"> же хотим в этой беседе обосно</w:t>
      </w:r>
      <w:r>
        <w:rPr>
          <w:color w:val="000000"/>
          <w:sz w:val="23"/>
          <w:szCs w:val="23"/>
        </w:rPr>
        <w:t>вать параметры, по которым необходимо проверить будущих первоклассников, обратить Ваше внимание на наиболее значи</w:t>
      </w:r>
      <w:r>
        <w:rPr>
          <w:color w:val="000000"/>
          <w:sz w:val="23"/>
          <w:szCs w:val="23"/>
        </w:rPr>
        <w:softHyphen/>
        <w:t>мые моменты в общении с детьми, оговорить несколько условий, соблюдение которых необходимо для того, чтобы результаты ди</w:t>
      </w:r>
      <w:r>
        <w:rPr>
          <w:color w:val="000000"/>
          <w:sz w:val="23"/>
          <w:szCs w:val="23"/>
        </w:rPr>
        <w:softHyphen/>
        <w:t>агностики были достоверными. Специально для учителя нами разработан комплекс методик педагогической диагностики. Ме</w:t>
      </w:r>
      <w:r>
        <w:rPr>
          <w:color w:val="000000"/>
          <w:sz w:val="23"/>
          <w:szCs w:val="23"/>
        </w:rPr>
        <w:softHyphen/>
        <w:t>тодики просты по процедуре проведения и оценке результатов выполнения и не требуют значительных временных затрат.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center"/>
      </w:pPr>
      <w:r>
        <w:rPr>
          <w:rFonts w:ascii="Arial" w:hAnsi="Arial"/>
          <w:b/>
          <w:bCs/>
          <w:color w:val="000000"/>
          <w:sz w:val="23"/>
          <w:szCs w:val="23"/>
        </w:rPr>
        <w:t>Организация</w:t>
      </w: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>
        <w:rPr>
          <w:rFonts w:ascii="Arial" w:hAnsi="Arial"/>
          <w:b/>
          <w:bCs/>
          <w:color w:val="000000"/>
          <w:sz w:val="23"/>
          <w:szCs w:val="23"/>
        </w:rPr>
        <w:t>педагогической</w:t>
      </w: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>
        <w:rPr>
          <w:rFonts w:ascii="Arial" w:hAnsi="Arial"/>
          <w:b/>
          <w:bCs/>
          <w:color w:val="000000"/>
          <w:sz w:val="23"/>
          <w:szCs w:val="23"/>
        </w:rPr>
        <w:t>диагностики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Предлагаемые практические рекомендации для выяснения учителем готовности детей к школе предполагают два взаимо</w:t>
      </w:r>
      <w:r>
        <w:rPr>
          <w:color w:val="000000"/>
          <w:sz w:val="23"/>
          <w:szCs w:val="23"/>
        </w:rPr>
        <w:softHyphen/>
        <w:t>связанных этапа. Первый этап - групповое обследование, в ходе которого дети работают на предложенных им диагностических бланках. Второй этап - индивидуальное обследование, когда учитель непосредственно наблюдает за деятельностью одного ребенка и сам записывает его устные ответы. Преимущество группового (фронтального) обследования состоит не только в значительной экономии времени, но и в том, что Вы имеете воз</w:t>
      </w:r>
      <w:r>
        <w:rPr>
          <w:color w:val="000000"/>
          <w:sz w:val="23"/>
          <w:szCs w:val="23"/>
        </w:rPr>
        <w:softHyphen/>
        <w:t>можность понаблюдать за детьми, оказавшимися в непривыч</w:t>
      </w:r>
      <w:r>
        <w:rPr>
          <w:color w:val="000000"/>
          <w:sz w:val="23"/>
          <w:szCs w:val="23"/>
        </w:rPr>
        <w:softHyphen/>
        <w:t>ной для них обстановке - в новом детском коллективе в отсут</w:t>
      </w:r>
      <w:r>
        <w:rPr>
          <w:color w:val="000000"/>
          <w:sz w:val="23"/>
          <w:szCs w:val="23"/>
        </w:rPr>
        <w:softHyphen/>
        <w:t>ствие родителей.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lastRenderedPageBreak/>
        <w:t>В то же время нельзя ограничиться только групповой ра</w:t>
      </w:r>
      <w:r>
        <w:rPr>
          <w:color w:val="000000"/>
          <w:sz w:val="23"/>
          <w:szCs w:val="23"/>
        </w:rPr>
        <w:softHyphen/>
        <w:t>ботой, так как некоторые параметры готовности к обучению выясняются лишь в личной беседе с ребенком. Индивидуаль</w:t>
      </w:r>
      <w:r>
        <w:rPr>
          <w:color w:val="000000"/>
          <w:sz w:val="23"/>
          <w:szCs w:val="23"/>
        </w:rPr>
        <w:softHyphen/>
        <w:t>ное обследование лучше проводить на следующий день после группового.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Составьте расписание встреч с детьми так, чтобы на собесе</w:t>
      </w:r>
      <w:r>
        <w:rPr>
          <w:color w:val="000000"/>
          <w:sz w:val="23"/>
          <w:szCs w:val="23"/>
        </w:rPr>
        <w:softHyphen/>
        <w:t>дование с каждым ребенком у Вас было 10 минут. Например, 14.00 — Иванов, 14.10 — Петров и т. д.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Заранее предупредите родителей о предстоящем индивиду</w:t>
      </w:r>
      <w:r>
        <w:rPr>
          <w:color w:val="000000"/>
          <w:sz w:val="23"/>
          <w:szCs w:val="23"/>
        </w:rPr>
        <w:softHyphen/>
        <w:t>альном собеседовании, чтобы они не связывали это с неудачей ребенка во время групповой работы. Ни в коем случае не гово</w:t>
      </w:r>
      <w:r>
        <w:rPr>
          <w:color w:val="000000"/>
          <w:sz w:val="23"/>
          <w:szCs w:val="23"/>
        </w:rPr>
        <w:softHyphen/>
        <w:t>рите детям о сделанных в работе ошибках, чтобы не испугать их перед следующей встречей, успокойте их, сказав, что они хоро</w:t>
      </w:r>
      <w:r>
        <w:rPr>
          <w:color w:val="000000"/>
          <w:sz w:val="23"/>
          <w:szCs w:val="23"/>
        </w:rPr>
        <w:softHyphen/>
        <w:t>шо справились с работой. К намеченной встрече Вы успеете проанализировать результаты группового обследования ребен</w:t>
      </w:r>
      <w:r>
        <w:rPr>
          <w:color w:val="000000"/>
          <w:sz w:val="23"/>
          <w:szCs w:val="23"/>
        </w:rPr>
        <w:softHyphen/>
        <w:t>ка, познакомиться с его медицинской картой. Данные наблюде</w:t>
      </w:r>
      <w:r>
        <w:rPr>
          <w:color w:val="000000"/>
          <w:sz w:val="23"/>
          <w:szCs w:val="23"/>
        </w:rPr>
        <w:softHyphen/>
        <w:t>ния и результаты выполнения этой части обследования Вы вне</w:t>
      </w:r>
      <w:r>
        <w:rPr>
          <w:color w:val="000000"/>
          <w:sz w:val="23"/>
          <w:szCs w:val="23"/>
        </w:rPr>
        <w:softHyphen/>
        <w:t>сете в бланк, о котором мы поговорим ниже.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3"/>
          <w:szCs w:val="23"/>
        </w:rPr>
      </w:pP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При проведении группового обследования мы советуем Вам придерживаться следующих правил: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1. Если Вы работаете без ассистента, число детей в группе не должно превышать 10-12 человек.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2. Заранее разложите на каждой парте необходимые для об</w:t>
      </w:r>
      <w:r>
        <w:rPr>
          <w:color w:val="000000"/>
          <w:sz w:val="23"/>
          <w:szCs w:val="23"/>
        </w:rPr>
        <w:softHyphen/>
        <w:t>следования детей анкетные листы.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3. Пригласите детей в класс без родителей. Заранее преду</w:t>
      </w:r>
      <w:r>
        <w:rPr>
          <w:color w:val="000000"/>
          <w:sz w:val="23"/>
          <w:szCs w:val="23"/>
        </w:rPr>
        <w:softHyphen/>
        <w:t>предите родителей, каким образом будет проходить работа.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4. Предложите детям сесть за парты по одному, обратите особое внимание на тех, кто плохо видит или слышит.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5. Приготовьте каждому ребенку набор карандашей: крас</w:t>
      </w:r>
      <w:r>
        <w:rPr>
          <w:color w:val="000000"/>
          <w:sz w:val="23"/>
          <w:szCs w:val="23"/>
        </w:rPr>
        <w:softHyphen/>
        <w:t>ный, синий, зеленый, желтый и простой.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6. Перед каждым заданием делайте необходимые объяснения в точном соответствии с инструкцией. Никаких слов «от себя*, кроме текста задания, изложенного в инструкции, добавлять не нужно, так как это может нарушить равенство условий, возмож</w:t>
      </w:r>
      <w:r>
        <w:rPr>
          <w:color w:val="000000"/>
          <w:sz w:val="23"/>
          <w:szCs w:val="23"/>
        </w:rPr>
        <w:softHyphen/>
        <w:t>ность сопоставления результатов проводимых обследований.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7. Задание читайте громко, в ровном и спокойном темпе. Можно повторять текст задания, если в этом возникает необхо</w:t>
      </w:r>
      <w:r>
        <w:rPr>
          <w:color w:val="000000"/>
          <w:sz w:val="23"/>
          <w:szCs w:val="23"/>
        </w:rPr>
        <w:softHyphen/>
        <w:t>димость, но не отклоняйтесь от текста.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8. Работу начните кратким объяснением: «Дети, приготовьте листы, карандаши. Я буду вам читать задания по порядку. Если кто-нибудь не успел выполнить задание, а я приступила к чтению другого, не расстраивайтесь, спокойно приступайте к работе над новым заданием. Будьте внимательны. Слушайте 1-е задание».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9. Переходите к чтению следующего задания только тогда, когда убедитесь, что большинство детей (более 75 %) закончи</w:t>
      </w:r>
      <w:r>
        <w:rPr>
          <w:color w:val="000000"/>
          <w:sz w:val="23"/>
          <w:szCs w:val="23"/>
        </w:rPr>
        <w:softHyphen/>
        <w:t>ли выполнение предыдущего.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10. На выполнение каждого задания отводится в среднем не более 3 минут. При переходе к чтению следующего задания пре</w:t>
      </w:r>
      <w:r>
        <w:rPr>
          <w:color w:val="000000"/>
          <w:sz w:val="23"/>
          <w:szCs w:val="23"/>
        </w:rPr>
        <w:softHyphen/>
        <w:t>дупредите об этом словами: «Слушайте следующее задание».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 xml:space="preserve">11. Общая продолжительность группового </w:t>
      </w:r>
      <w:r>
        <w:rPr>
          <w:b/>
          <w:bCs/>
          <w:color w:val="000000"/>
          <w:sz w:val="23"/>
          <w:szCs w:val="23"/>
        </w:rPr>
        <w:t xml:space="preserve">обследования </w:t>
      </w:r>
      <w:r>
        <w:rPr>
          <w:color w:val="000000"/>
          <w:sz w:val="23"/>
          <w:szCs w:val="23"/>
        </w:rPr>
        <w:t>не должна превышать 15-20 минут.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12.  Поддерживайте во время работы доверительную,</w:t>
      </w:r>
      <w:r w:rsidR="00BE3A1C">
        <w:rPr>
          <w:color w:val="000000"/>
          <w:sz w:val="23"/>
          <w:szCs w:val="23"/>
        </w:rPr>
        <w:t xml:space="preserve"> добро</w:t>
      </w:r>
      <w:r w:rsidR="00BE3A1C">
        <w:rPr>
          <w:color w:val="000000"/>
          <w:sz w:val="23"/>
          <w:szCs w:val="23"/>
        </w:rPr>
        <w:softHyphen/>
        <w:t>желательную атмосферу, не</w:t>
      </w:r>
      <w:r>
        <w:rPr>
          <w:color w:val="000000"/>
          <w:sz w:val="23"/>
          <w:szCs w:val="23"/>
        </w:rPr>
        <w:t xml:space="preserve"> высказывайте своего недовольства неправильными действиями детей, не указывайте на ошибки, не выносите оценочных суждений, почаще говорите слова «очень хорошо», «вы молодцы», «я вижу, у вас все замечатель</w:t>
      </w:r>
      <w:r>
        <w:rPr>
          <w:color w:val="000000"/>
          <w:sz w:val="23"/>
          <w:szCs w:val="23"/>
        </w:rPr>
        <w:softHyphen/>
        <w:t>но получается».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3"/>
          <w:szCs w:val="23"/>
        </w:rPr>
      </w:pP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При проведении индивидуального обследования постарай</w:t>
      </w:r>
      <w:r>
        <w:rPr>
          <w:color w:val="000000"/>
          <w:sz w:val="23"/>
          <w:szCs w:val="23"/>
        </w:rPr>
        <w:softHyphen/>
        <w:t>тесь выполнить следующие условия</w:t>
      </w:r>
      <w:r w:rsidR="008E6732">
        <w:rPr>
          <w:color w:val="000000"/>
          <w:sz w:val="23"/>
          <w:szCs w:val="23"/>
        </w:rPr>
        <w:t>: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 xml:space="preserve">1. Заранее познакомьтесь с </w:t>
      </w:r>
      <w:r w:rsidR="008E6732">
        <w:rPr>
          <w:color w:val="000000"/>
          <w:sz w:val="23"/>
          <w:szCs w:val="23"/>
        </w:rPr>
        <w:t>медицинской картой и с результа</w:t>
      </w:r>
      <w:r>
        <w:rPr>
          <w:color w:val="000000"/>
          <w:sz w:val="23"/>
          <w:szCs w:val="23"/>
        </w:rPr>
        <w:t>тами группового обследования ребенка. При наличии в выполне</w:t>
      </w:r>
      <w:r>
        <w:rPr>
          <w:color w:val="000000"/>
          <w:sz w:val="23"/>
          <w:szCs w:val="23"/>
        </w:rPr>
        <w:softHyphen/>
        <w:t>нии заданий ошибок, неточностей обратитесь к этим заданиям еще раз при индивидуальном обследовании, чтобы выяснить причины происхождения ошибок и степень обучаемости ребенка.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2. Индивидуальное обследование проводите с каждым ре</w:t>
      </w:r>
      <w:r>
        <w:rPr>
          <w:color w:val="000000"/>
          <w:sz w:val="23"/>
          <w:szCs w:val="23"/>
        </w:rPr>
        <w:softHyphen/>
        <w:t>бенком таким образом, чтобы его ответы не могли слышать дру</w:t>
      </w:r>
      <w:r>
        <w:rPr>
          <w:color w:val="000000"/>
          <w:sz w:val="23"/>
          <w:szCs w:val="23"/>
        </w:rPr>
        <w:softHyphen/>
        <w:t>гие дети.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lastRenderedPageBreak/>
        <w:t>3. Данные наблюдений и результаты выполнения ребенком заданий сразу же заносите в карту.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4. Обследование лучше проводить без родителей. Только в случае беседы с особо застенчивым и робким ребенком можно предложить кому-либо из родителей присутствовать в помеще</w:t>
      </w:r>
      <w:r>
        <w:rPr>
          <w:color w:val="000000"/>
          <w:sz w:val="23"/>
          <w:szCs w:val="23"/>
        </w:rPr>
        <w:softHyphen/>
        <w:t>нии, но лучше не рядом с ребенком.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5. На своем столе заранее в определенном порядке располо</w:t>
      </w:r>
      <w:r>
        <w:rPr>
          <w:color w:val="000000"/>
          <w:sz w:val="23"/>
          <w:szCs w:val="23"/>
        </w:rPr>
        <w:softHyphen/>
        <w:t>жите необходимые для обследования материалы (карточки-за</w:t>
      </w:r>
      <w:r>
        <w:rPr>
          <w:color w:val="000000"/>
          <w:sz w:val="23"/>
          <w:szCs w:val="23"/>
        </w:rPr>
        <w:softHyphen/>
        <w:t>дания, наборы фигур, предметов и др.).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6. Пригласите ребенка в класс, назвав его по имени, предло</w:t>
      </w:r>
      <w:r>
        <w:rPr>
          <w:color w:val="000000"/>
          <w:sz w:val="23"/>
          <w:szCs w:val="23"/>
        </w:rPr>
        <w:softHyphen/>
        <w:t>жите удобно расположиться около своего стола. До начала бе</w:t>
      </w:r>
      <w:r>
        <w:rPr>
          <w:color w:val="000000"/>
          <w:sz w:val="23"/>
          <w:szCs w:val="23"/>
        </w:rPr>
        <w:softHyphen/>
        <w:t>седы дайте ребенку возможность освоиться в новой обстановке и постарайтесь определить его состояние (тревожность, затор</w:t>
      </w:r>
      <w:r>
        <w:rPr>
          <w:color w:val="000000"/>
          <w:sz w:val="23"/>
          <w:szCs w:val="23"/>
        </w:rPr>
        <w:softHyphen/>
        <w:t>моженность, перевозбужденность и т. д.).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7. Общая продолжительность индивидуального обследова</w:t>
      </w:r>
      <w:r>
        <w:rPr>
          <w:color w:val="000000"/>
          <w:sz w:val="23"/>
          <w:szCs w:val="23"/>
        </w:rPr>
        <w:softHyphen/>
        <w:t>ния не должна превышать 10-15 минут.</w:t>
      </w:r>
    </w:p>
    <w:p w:rsidR="00211309" w:rsidRDefault="00BE3A1C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Предлагаемое Вам экс</w:t>
      </w:r>
      <w:r w:rsidR="00211309">
        <w:rPr>
          <w:color w:val="000000"/>
          <w:sz w:val="23"/>
          <w:szCs w:val="23"/>
        </w:rPr>
        <w:t>пресс-обследование включает следу</w:t>
      </w:r>
      <w:r w:rsidR="00211309">
        <w:rPr>
          <w:color w:val="000000"/>
          <w:sz w:val="23"/>
          <w:szCs w:val="23"/>
        </w:rPr>
        <w:softHyphen/>
        <w:t>ющие разделы: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- обследование состояния пространственного восприятия;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- выявление уровня зрительного восприятия (умения пе</w:t>
      </w:r>
      <w:r>
        <w:rPr>
          <w:color w:val="000000"/>
          <w:sz w:val="23"/>
          <w:szCs w:val="23"/>
        </w:rPr>
        <w:softHyphen/>
        <w:t>редавать форму предмета);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- проверка уровня овладения представлениями, лежащи</w:t>
      </w:r>
      <w:r>
        <w:rPr>
          <w:color w:val="000000"/>
          <w:sz w:val="23"/>
          <w:szCs w:val="23"/>
        </w:rPr>
        <w:softHyphen/>
        <w:t>ми в основе счета, самим счетом (в пределах 6), представления</w:t>
      </w:r>
      <w:r>
        <w:rPr>
          <w:color w:val="000000"/>
          <w:sz w:val="23"/>
          <w:szCs w:val="23"/>
        </w:rPr>
        <w:softHyphen/>
        <w:t>ми об операциях сложения и вычитания;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i/>
          <w:iCs/>
          <w:color w:val="000000"/>
          <w:sz w:val="23"/>
          <w:szCs w:val="23"/>
        </w:rPr>
        <w:t xml:space="preserve">-  </w:t>
      </w:r>
      <w:r>
        <w:rPr>
          <w:color w:val="000000"/>
          <w:sz w:val="23"/>
          <w:szCs w:val="23"/>
        </w:rPr>
        <w:t>выявление способа сравнения двух множеств по числу элементов;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- выявление умения классифицировать и выделять при</w:t>
      </w:r>
      <w:r>
        <w:rPr>
          <w:color w:val="000000"/>
          <w:sz w:val="23"/>
          <w:szCs w:val="23"/>
        </w:rPr>
        <w:softHyphen/>
        <w:t>знаки, по которым произведена классификация;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- обследование фонематического слуха и восприятия;</w:t>
      </w:r>
    </w:p>
    <w:p w:rsidR="00211309" w:rsidRDefault="008E6732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- обследование сформированно</w:t>
      </w:r>
      <w:r w:rsidR="00211309">
        <w:rPr>
          <w:color w:val="000000"/>
          <w:sz w:val="23"/>
          <w:szCs w:val="23"/>
        </w:rPr>
        <w:t>сти предпосылок к успеш</w:t>
      </w:r>
      <w:r w:rsidR="00211309">
        <w:rPr>
          <w:color w:val="000000"/>
          <w:sz w:val="23"/>
          <w:szCs w:val="23"/>
        </w:rPr>
        <w:softHyphen/>
        <w:t>ному овладению звуковым анализом и синтезом;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- обследование состо</w:t>
      </w:r>
      <w:r w:rsidR="008E6732">
        <w:rPr>
          <w:color w:val="000000"/>
          <w:sz w:val="23"/>
          <w:szCs w:val="23"/>
        </w:rPr>
        <w:t>яния моторики и зрительно-мотор</w:t>
      </w:r>
      <w:r>
        <w:rPr>
          <w:color w:val="000000"/>
          <w:sz w:val="23"/>
          <w:szCs w:val="23"/>
        </w:rPr>
        <w:t>ных коорди</w:t>
      </w:r>
      <w:r w:rsidR="00BE3A1C">
        <w:rPr>
          <w:color w:val="000000"/>
          <w:sz w:val="23"/>
          <w:szCs w:val="23"/>
        </w:rPr>
        <w:t>наций</w:t>
      </w:r>
      <w:r>
        <w:rPr>
          <w:color w:val="000000"/>
          <w:sz w:val="23"/>
          <w:szCs w:val="23"/>
        </w:rPr>
        <w:t>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Педагогическую диагностику Вы проводите не только для того, чтобы выявить уровень развития у своих будущих учени</w:t>
      </w:r>
      <w:r>
        <w:rPr>
          <w:color w:val="000000"/>
          <w:sz w:val="23"/>
          <w:szCs w:val="23"/>
        </w:rPr>
        <w:softHyphen/>
        <w:t>ков вышеперечисленных умений. Для Вас очень важно по ре</w:t>
      </w:r>
      <w:r>
        <w:rPr>
          <w:color w:val="000000"/>
          <w:sz w:val="23"/>
          <w:szCs w:val="23"/>
        </w:rPr>
        <w:softHyphen/>
        <w:t>зультатам этой диагностики наметить предварительный план преодоления каждого обнаруженного в ходе обследования нарушения. Именно поэтому задания для индивидуальной диагностики включают в себя специальные виды помощи ребен</w:t>
      </w:r>
      <w:r>
        <w:rPr>
          <w:color w:val="000000"/>
          <w:sz w:val="23"/>
          <w:szCs w:val="23"/>
        </w:rPr>
        <w:softHyphen/>
        <w:t>ку и приемы обучения отсутствующему умению.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Это дает возможность увидеть не только уровень, на кото</w:t>
      </w:r>
      <w:r>
        <w:rPr>
          <w:color w:val="000000"/>
          <w:sz w:val="23"/>
          <w:szCs w:val="23"/>
        </w:rPr>
        <w:softHyphen/>
        <w:t>ром находится ребенок в настоящий момент, но, и это главное, «зону его ближайшего развития», т. е. то, что ребенок может сделать с помощью взрослого. Остановимся на содержании об</w:t>
      </w:r>
      <w:r>
        <w:rPr>
          <w:color w:val="000000"/>
          <w:sz w:val="23"/>
          <w:szCs w:val="23"/>
        </w:rPr>
        <w:softHyphen/>
        <w:t>следования и на критериях оценки выполнения заданий.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center"/>
      </w:pPr>
      <w:r>
        <w:rPr>
          <w:rFonts w:ascii="Arial" w:hAnsi="Arial"/>
          <w:b/>
          <w:bCs/>
          <w:color w:val="000000"/>
          <w:sz w:val="23"/>
          <w:szCs w:val="23"/>
        </w:rPr>
        <w:t>Содержание</w:t>
      </w: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>
        <w:rPr>
          <w:rFonts w:ascii="Arial" w:hAnsi="Arial"/>
          <w:b/>
          <w:bCs/>
          <w:color w:val="000000"/>
          <w:sz w:val="23"/>
          <w:szCs w:val="23"/>
        </w:rPr>
        <w:t>инструкций</w:t>
      </w: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>
        <w:rPr>
          <w:rFonts w:ascii="Arial" w:hAnsi="Arial"/>
          <w:b/>
          <w:bCs/>
          <w:color w:val="000000"/>
          <w:sz w:val="23"/>
          <w:szCs w:val="23"/>
        </w:rPr>
        <w:t>и</w:t>
      </w: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>
        <w:rPr>
          <w:rFonts w:ascii="Arial" w:hAnsi="Arial"/>
          <w:b/>
          <w:bCs/>
          <w:color w:val="000000"/>
          <w:sz w:val="23"/>
          <w:szCs w:val="23"/>
        </w:rPr>
        <w:t>заданий</w:t>
      </w: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, </w:t>
      </w:r>
      <w:r>
        <w:rPr>
          <w:rFonts w:ascii="Arial" w:hAnsi="Arial"/>
          <w:b/>
          <w:bCs/>
          <w:color w:val="000000"/>
          <w:sz w:val="23"/>
          <w:szCs w:val="23"/>
        </w:rPr>
        <w:t>предлагаемых</w:t>
      </w: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>
        <w:rPr>
          <w:rFonts w:ascii="Arial" w:hAnsi="Arial"/>
          <w:b/>
          <w:bCs/>
          <w:color w:val="000000"/>
          <w:sz w:val="23"/>
          <w:szCs w:val="23"/>
        </w:rPr>
        <w:t>для</w:t>
      </w: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>
        <w:rPr>
          <w:rFonts w:ascii="Arial" w:hAnsi="Arial"/>
          <w:b/>
          <w:bCs/>
          <w:color w:val="000000"/>
          <w:sz w:val="23"/>
          <w:szCs w:val="23"/>
        </w:rPr>
        <w:t>групповой</w:t>
      </w: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>
        <w:rPr>
          <w:rFonts w:ascii="Arial" w:hAnsi="Arial"/>
          <w:b/>
          <w:bCs/>
          <w:color w:val="000000"/>
          <w:sz w:val="23"/>
          <w:szCs w:val="23"/>
        </w:rPr>
        <w:t>работы</w:t>
      </w:r>
      <w:r>
        <w:rPr>
          <w:rStyle w:val="a4"/>
          <w:rFonts w:ascii="Arial" w:hAnsi="Arial"/>
          <w:b/>
          <w:bCs/>
          <w:color w:val="000000"/>
          <w:sz w:val="23"/>
          <w:szCs w:val="23"/>
        </w:rPr>
        <w:footnoteReference w:id="1"/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rFonts w:ascii="Arial" w:hAnsi="Arial"/>
          <w:b/>
          <w:bCs/>
          <w:color w:val="000000"/>
          <w:sz w:val="22"/>
          <w:szCs w:val="22"/>
        </w:rPr>
        <w:t>Задание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1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Цель: выявить умение передавать форму фигуры (вычерчи</w:t>
      </w:r>
      <w:r>
        <w:rPr>
          <w:color w:val="000000"/>
          <w:sz w:val="23"/>
          <w:szCs w:val="23"/>
        </w:rPr>
        <w:softHyphen/>
        <w:t>вать равную или подобную фигуру, соблюдая пропорции между элементами фигуры). Кроме того, задание позволяет судить о твердости руки ребенка, умении рисовать углы, не округляя их, и прямолинейные отрезки. Текст задания: «Посмотрите сюда (указывается рисунок к заданию). Здесь вы будете выполнять задание. Внутри маленькой рамочки вы видите фигуру. Рас</w:t>
      </w:r>
      <w:r>
        <w:rPr>
          <w:color w:val="000000"/>
          <w:sz w:val="23"/>
          <w:szCs w:val="23"/>
        </w:rPr>
        <w:softHyphen/>
        <w:t>смотрите ее на своих листах. Возьмите карандаш. Нарисуйте похожую фигуру в большой рамочке» (учитель обводит указ</w:t>
      </w:r>
      <w:r>
        <w:rPr>
          <w:color w:val="000000"/>
          <w:sz w:val="23"/>
          <w:szCs w:val="23"/>
        </w:rPr>
        <w:softHyphen/>
        <w:t>кой большую рамочку).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b/>
          <w:bCs/>
          <w:color w:val="000000"/>
          <w:sz w:val="23"/>
          <w:szCs w:val="23"/>
        </w:rPr>
        <w:t>Оценка выполнения задания: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0 баллов — не схвачена общая форма фигуры, но изображе</w:t>
      </w:r>
      <w:r>
        <w:rPr>
          <w:color w:val="000000"/>
          <w:sz w:val="23"/>
          <w:szCs w:val="23"/>
        </w:rPr>
        <w:softHyphen/>
        <w:t>на какая-либо замкнутая линия.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1 балл — существенно изменены пропорции между элемен</w:t>
      </w:r>
      <w:r>
        <w:rPr>
          <w:color w:val="000000"/>
          <w:sz w:val="23"/>
          <w:szCs w:val="23"/>
        </w:rPr>
        <w:softHyphen/>
        <w:t>тами фигуры; общая форма фигуры схвачена плохо.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2 балла — изображена подобная или равная фигура, про</w:t>
      </w:r>
      <w:r>
        <w:rPr>
          <w:color w:val="000000"/>
          <w:sz w:val="23"/>
          <w:szCs w:val="23"/>
        </w:rPr>
        <w:softHyphen/>
        <w:t xml:space="preserve">порции слегка изменены, но не все углы прямые, не везде соблюдается параллельность линий. Этот же балл ставится, если </w:t>
      </w:r>
      <w:r>
        <w:rPr>
          <w:color w:val="000000"/>
          <w:sz w:val="23"/>
          <w:szCs w:val="23"/>
        </w:rPr>
        <w:lastRenderedPageBreak/>
        <w:t>общая форма фигуры схвачена хорошо, но пропорцию между элементами фигуры существенно изменены, однако все углы прямые и параллельность соблюдена.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3 балла — изображена подобная или равная фигура, про</w:t>
      </w:r>
      <w:r>
        <w:rPr>
          <w:color w:val="000000"/>
          <w:sz w:val="23"/>
          <w:szCs w:val="23"/>
        </w:rPr>
        <w:softHyphen/>
        <w:t>порции между элементами фигуры в основном сохранены.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В случае, ес</w:t>
      </w:r>
      <w:r w:rsidR="0030078C">
        <w:rPr>
          <w:color w:val="000000"/>
          <w:sz w:val="23"/>
          <w:szCs w:val="23"/>
        </w:rPr>
        <w:t>ли фигура изображена «нетвердой»</w:t>
      </w:r>
      <w:r>
        <w:rPr>
          <w:color w:val="000000"/>
          <w:sz w:val="23"/>
          <w:szCs w:val="23"/>
        </w:rPr>
        <w:t xml:space="preserve"> рукой, в до</w:t>
      </w:r>
      <w:r>
        <w:rPr>
          <w:color w:val="000000"/>
          <w:sz w:val="23"/>
          <w:szCs w:val="23"/>
        </w:rPr>
        <w:softHyphen/>
        <w:t>полнение к баллу ставится знак «минус».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rFonts w:ascii="Arial" w:hAnsi="Arial"/>
          <w:b/>
          <w:bCs/>
          <w:color w:val="000000"/>
          <w:sz w:val="22"/>
          <w:szCs w:val="22"/>
        </w:rPr>
        <w:t>Задание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2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Цель: выявить умение ориентироваться на плоскости (вле</w:t>
      </w:r>
      <w:r>
        <w:rPr>
          <w:color w:val="000000"/>
          <w:sz w:val="23"/>
          <w:szCs w:val="23"/>
        </w:rPr>
        <w:softHyphen/>
        <w:t>во, вправо, вверх, вниз). Проверяется также умение пересчиты</w:t>
      </w:r>
      <w:r>
        <w:rPr>
          <w:color w:val="000000"/>
          <w:sz w:val="23"/>
          <w:szCs w:val="23"/>
        </w:rPr>
        <w:softHyphen/>
        <w:t>вать клеточки.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Текст задания: «Задание будете выполнять на клетчатой бу</w:t>
      </w:r>
      <w:r>
        <w:rPr>
          <w:color w:val="000000"/>
          <w:sz w:val="23"/>
          <w:szCs w:val="23"/>
        </w:rPr>
        <w:softHyphen/>
        <w:t>маге (указывается место для выполнения задания). Найдите на своих листах клеточку, закрашенную в черный цвет.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1. Возьмите красный карандаш, отсчитайте от черной кле</w:t>
      </w:r>
      <w:r>
        <w:rPr>
          <w:color w:val="000000"/>
          <w:sz w:val="23"/>
          <w:szCs w:val="23"/>
        </w:rPr>
        <w:softHyphen/>
        <w:t>точки вправо четыре клеточки и пятую закрасьте красным ка</w:t>
      </w:r>
      <w:r>
        <w:rPr>
          <w:color w:val="000000"/>
          <w:sz w:val="23"/>
          <w:szCs w:val="23"/>
        </w:rPr>
        <w:softHyphen/>
        <w:t>рандашом.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2. Возьмите синий карандаш. От красной клетки отступите вниз на две клеточки и третью закрасьте синим карандашом.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3. Возьмите зеленый карандаш и клеточку, расположенную слева от синей, через одну клеточку от нее, закрасьте зеленым карандашом.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4. Возьмите желтый карандаш. Отсчитайте от зеленой клетки вверх пять клеток и шес</w:t>
      </w:r>
      <w:r w:rsidR="0030078C">
        <w:rPr>
          <w:color w:val="000000"/>
          <w:sz w:val="23"/>
          <w:szCs w:val="23"/>
        </w:rPr>
        <w:t>тую закрасьте желтым карандашом</w:t>
      </w:r>
      <w:r>
        <w:rPr>
          <w:color w:val="000000"/>
          <w:sz w:val="23"/>
          <w:szCs w:val="23"/>
        </w:rPr>
        <w:t>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b/>
          <w:bCs/>
          <w:color w:val="000000"/>
          <w:sz w:val="23"/>
          <w:szCs w:val="23"/>
        </w:rPr>
        <w:t>Оценка выполнения задания: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0 баллов — не приступил к выполнению задания; несколько клеток закрашены, но их расположение не соответствует ин</w:t>
      </w:r>
      <w:r>
        <w:rPr>
          <w:color w:val="000000"/>
          <w:sz w:val="23"/>
          <w:szCs w:val="23"/>
        </w:rPr>
        <w:softHyphen/>
        <w:t>струкции.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1  балл — выполнен верно только один пункт задания, допу</w:t>
      </w:r>
      <w:r>
        <w:rPr>
          <w:color w:val="000000"/>
          <w:sz w:val="23"/>
          <w:szCs w:val="23"/>
        </w:rPr>
        <w:softHyphen/>
        <w:t>щены ошибки в направлении, пересчете клеток, начале отсчета.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2 балла — выполнены верно два или три пункта задания.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3 балла — все пункты задания выполнены верно.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В случае, если клетки плохо раскрашены, в дополнение к баллу ставится знак «минус».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rFonts w:ascii="Arial" w:hAnsi="Arial"/>
          <w:b/>
          <w:bCs/>
          <w:color w:val="000000"/>
          <w:sz w:val="22"/>
          <w:szCs w:val="22"/>
        </w:rPr>
        <w:t>Задание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3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Цель: выявить умение выбрать и выполнить операцию сло</w:t>
      </w:r>
      <w:r>
        <w:rPr>
          <w:color w:val="000000"/>
          <w:sz w:val="23"/>
          <w:szCs w:val="23"/>
        </w:rPr>
        <w:softHyphen/>
        <w:t>жения и вычитания; при правильном понимании текста задачи перейти от числа к соответствующему конечному множеству предметов (кружков, квадратов).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Текст задания: «Здесь вы будете выполнять третье задание (указывается место для выполнения задания 3). Посмотрите на свои листки. Послушайте задание.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1. В классе (группе) сегодня дежурят 3 девочки и 2 мальчи</w:t>
      </w:r>
      <w:r>
        <w:rPr>
          <w:color w:val="000000"/>
          <w:sz w:val="23"/>
          <w:szCs w:val="23"/>
        </w:rPr>
        <w:softHyphen/>
        <w:t>ка. Сколько детей дежурят сегодня в классе? Нарисуйте столь</w:t>
      </w:r>
      <w:r>
        <w:rPr>
          <w:color w:val="000000"/>
          <w:sz w:val="23"/>
          <w:szCs w:val="23"/>
        </w:rPr>
        <w:softHyphen/>
        <w:t>ко кружков, сколько детей дежурят сегодня в классе. (Текст за</w:t>
      </w:r>
      <w:r>
        <w:rPr>
          <w:color w:val="000000"/>
          <w:sz w:val="23"/>
          <w:szCs w:val="23"/>
        </w:rPr>
        <w:softHyphen/>
        <w:t>дачи можно повторить.)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2. В легковой машине ехало 6 человек. Двое вышли из ма</w:t>
      </w:r>
      <w:r>
        <w:rPr>
          <w:color w:val="000000"/>
          <w:sz w:val="23"/>
          <w:szCs w:val="23"/>
        </w:rPr>
        <w:softHyphen/>
        <w:t>шины. Нарисуйте столько квадратов, сколько человек осталось в машине. (Текст задачи можно повторить.)»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b/>
          <w:bCs/>
          <w:color w:val="000000"/>
          <w:sz w:val="23"/>
          <w:szCs w:val="23"/>
        </w:rPr>
        <w:t>Оценка выполнения задания: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0 баллов — есть попытка решить одну задачу,  но число кружков или квадратов неверное.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1 балл — выполнена верно только одна задача, попыток вы</w:t>
      </w:r>
      <w:r>
        <w:rPr>
          <w:color w:val="000000"/>
          <w:sz w:val="23"/>
          <w:szCs w:val="23"/>
        </w:rPr>
        <w:softHyphen/>
        <w:t>полнить вторую задачу нет.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2 балла —</w:t>
      </w:r>
      <w:r w:rsidR="0030078C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одна задача выполнена верно, есть попытка ре</w:t>
      </w:r>
      <w:r>
        <w:rPr>
          <w:color w:val="000000"/>
          <w:sz w:val="23"/>
          <w:szCs w:val="23"/>
        </w:rPr>
        <w:softHyphen/>
        <w:t>шать вторую задачу, но число кружков или квадратов неверное.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3 балла — обе задачи выполнены верно.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rFonts w:ascii="Arial" w:hAnsi="Arial"/>
          <w:b/>
          <w:bCs/>
          <w:color w:val="000000"/>
          <w:sz w:val="22"/>
          <w:szCs w:val="22"/>
        </w:rPr>
        <w:t>Задание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4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Цель: выявить умение сравнивать множества по числу эле</w:t>
      </w:r>
      <w:r>
        <w:rPr>
          <w:color w:val="000000"/>
          <w:sz w:val="23"/>
          <w:szCs w:val="23"/>
        </w:rPr>
        <w:softHyphen/>
        <w:t>ментов (вне зависимости от навыка счета).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Текст задания: «Найдите у себя на листках рисунок, на ко</w:t>
      </w:r>
      <w:r>
        <w:rPr>
          <w:color w:val="000000"/>
          <w:sz w:val="23"/>
          <w:szCs w:val="23"/>
        </w:rPr>
        <w:softHyphen/>
        <w:t>тором изображены круги и треугольники (указывается рисунок к заданию 4). Чего больше: кругов или треугольников? Если больше кругов, то нарисуйте рядом еще один крут. Если больше треугольников, то нарисуйте еще один треугольник».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b/>
          <w:bCs/>
          <w:color w:val="000000"/>
          <w:sz w:val="23"/>
          <w:szCs w:val="23"/>
        </w:rPr>
        <w:t>Оценка выполнения задания:</w:t>
      </w:r>
    </w:p>
    <w:p w:rsidR="00211309" w:rsidRDefault="0030078C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0</w:t>
      </w:r>
      <w:r w:rsidR="00211309">
        <w:rPr>
          <w:color w:val="000000"/>
          <w:sz w:val="23"/>
          <w:szCs w:val="23"/>
        </w:rPr>
        <w:t xml:space="preserve"> баллов — сравнение проведено неверно (нарисован один треугольник).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3 балла — сравнение проведено верно (нарисован один круг).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rFonts w:ascii="Arial" w:hAnsi="Arial"/>
          <w:b/>
          <w:bCs/>
          <w:color w:val="000000"/>
          <w:sz w:val="22"/>
          <w:szCs w:val="22"/>
        </w:rPr>
        <w:t>Задание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5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lastRenderedPageBreak/>
        <w:t>Цель: выявить умение классифицировать, находить при</w:t>
      </w:r>
      <w:r>
        <w:rPr>
          <w:color w:val="000000"/>
          <w:sz w:val="23"/>
          <w:szCs w:val="23"/>
        </w:rPr>
        <w:softHyphen/>
        <w:t>знаки, по которым произведена классификация.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Текст задания: «Рассмотрите эти два рисунка (указываются рисунки к заданию 5). На одном из этих рисунков нужно нарисо</w:t>
      </w:r>
      <w:r>
        <w:rPr>
          <w:color w:val="000000"/>
          <w:sz w:val="23"/>
          <w:szCs w:val="23"/>
        </w:rPr>
        <w:softHyphen/>
        <w:t>вать белочку. Подумайте, на каком рисунке вы бы ее нарисовали. От белочки к этому рисунку проведите карандашом линию».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b/>
          <w:bCs/>
          <w:color w:val="000000"/>
          <w:sz w:val="23"/>
          <w:szCs w:val="23"/>
        </w:rPr>
        <w:t>Оценка выполнения задания: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0 баллов — задание не принято, линия не проведена.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1 балл — линия проведена неверно.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3 балла — линия проведена правильно.</w:t>
      </w:r>
      <w:r>
        <w:rPr>
          <w:rFonts w:ascii="Arial" w:cs="Arial"/>
          <w:color w:val="000000"/>
          <w:sz w:val="23"/>
          <w:szCs w:val="23"/>
        </w:rPr>
        <w:t xml:space="preserve">                           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rFonts w:ascii="Arial" w:hAnsi="Arial"/>
          <w:b/>
          <w:bCs/>
          <w:color w:val="000000"/>
          <w:sz w:val="22"/>
          <w:szCs w:val="22"/>
        </w:rPr>
        <w:t>Задание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6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Цель: проверить состояние фонематического слуха, фоне</w:t>
      </w:r>
      <w:r>
        <w:rPr>
          <w:color w:val="000000"/>
          <w:sz w:val="23"/>
          <w:szCs w:val="23"/>
        </w:rPr>
        <w:softHyphen/>
        <w:t>матического восприятия в процессе отбора картинок с задан</w:t>
      </w:r>
      <w:r>
        <w:rPr>
          <w:color w:val="000000"/>
          <w:sz w:val="23"/>
          <w:szCs w:val="23"/>
        </w:rPr>
        <w:softHyphen/>
        <w:t>ным звуком в их названиях.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Текст задания: «Посмотрите на эти картинки, видите, под ними есть небольшие кружочки. Вам нужно самостоятельно на</w:t>
      </w:r>
      <w:r>
        <w:rPr>
          <w:color w:val="000000"/>
          <w:sz w:val="23"/>
          <w:szCs w:val="23"/>
        </w:rPr>
        <w:softHyphen/>
        <w:t>звать каждую картинку и, если в названии картинки есть звук [с], зачеркнуть кружок под ней</w:t>
      </w:r>
      <w:r w:rsidR="0030078C">
        <w:rPr>
          <w:color w:val="000000"/>
          <w:sz w:val="23"/>
          <w:szCs w:val="23"/>
        </w:rPr>
        <w:t>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Первая картинка «солнце», в слове «солнце» есть звук [с|, значит, нужно зачеркнуть кружок. А теперь приступайте к са</w:t>
      </w:r>
      <w:r>
        <w:rPr>
          <w:color w:val="000000"/>
          <w:sz w:val="23"/>
          <w:szCs w:val="23"/>
        </w:rPr>
        <w:softHyphen/>
        <w:t>мостоятельному выполнению задания».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b/>
          <w:bCs/>
          <w:color w:val="000000"/>
          <w:sz w:val="23"/>
          <w:szCs w:val="23"/>
        </w:rPr>
        <w:t>Оценка выполнения: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0 баллов — отсутствие дифференциации звуков  [с]-[з1, [с]-[ц], [с]-[ш! или полное непринятие задания.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1   балл — наличие ошибок (отсутствует дифференциация звуков [с]-|з]).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2  балла — выделен звук только из позиции начала слова, ошибочного выделения других звуков нет.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3 балла — правильное выполнение задания.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rFonts w:ascii="Arial" w:hAnsi="Arial"/>
          <w:b/>
          <w:bCs/>
          <w:color w:val="000000"/>
          <w:sz w:val="22"/>
          <w:szCs w:val="22"/>
        </w:rPr>
        <w:t>Задание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7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Цель: выявить степень овладения звуковым анализом на уровне определения количества звуков в слове.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Текст задания: «Вы видите домик с тремя окошками и ря</w:t>
      </w:r>
      <w:r>
        <w:rPr>
          <w:color w:val="000000"/>
          <w:sz w:val="23"/>
          <w:szCs w:val="23"/>
        </w:rPr>
        <w:softHyphen/>
        <w:t>дом с ним картинки. Каждое окошко - звук в слове. Назовите тихонько все картинки и подумайте, в каком слове три звука. Эту картинку соедините стрелкой с домиком».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b/>
          <w:bCs/>
          <w:color w:val="000000"/>
          <w:sz w:val="23"/>
          <w:szCs w:val="23"/>
        </w:rPr>
        <w:t xml:space="preserve">Оценка </w:t>
      </w:r>
      <w:r>
        <w:rPr>
          <w:color w:val="000000"/>
          <w:sz w:val="23"/>
          <w:szCs w:val="23"/>
        </w:rPr>
        <w:t>выполнения:</w:t>
      </w:r>
    </w:p>
    <w:p w:rsidR="00211309" w:rsidRDefault="0030078C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0</w:t>
      </w:r>
      <w:r w:rsidR="00211309">
        <w:rPr>
          <w:color w:val="000000"/>
          <w:sz w:val="23"/>
          <w:szCs w:val="23"/>
        </w:rPr>
        <w:t xml:space="preserve"> баллов — непринятие задачи, полное отсутствие соответ</w:t>
      </w:r>
      <w:r w:rsidR="00211309">
        <w:rPr>
          <w:color w:val="000000"/>
          <w:sz w:val="23"/>
          <w:szCs w:val="23"/>
        </w:rPr>
        <w:softHyphen/>
        <w:t>ствия количества звуков в слове и количества «окошек».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2 балла — наличие ошибок в один звук.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3 балла — правильное выполнение задания.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После проведения групповой работы по предложенной программе у Вас появятся данные об уровне развития у каждо</w:t>
      </w:r>
      <w:r>
        <w:rPr>
          <w:color w:val="000000"/>
          <w:sz w:val="23"/>
          <w:szCs w:val="23"/>
        </w:rPr>
        <w:softHyphen/>
        <w:t>го ребенка:</w:t>
      </w:r>
    </w:p>
    <w:p w:rsidR="00211309" w:rsidRDefault="00211309" w:rsidP="0030078C">
      <w:pPr>
        <w:shd w:val="clear" w:color="auto" w:fill="FFFFFF"/>
        <w:autoSpaceDE w:val="0"/>
        <w:autoSpaceDN w:val="0"/>
        <w:adjustRightInd w:val="0"/>
        <w:ind w:firstLine="397"/>
        <w:rPr>
          <w:rFonts w:ascii="Arial" w:hAnsi="Arial"/>
        </w:rPr>
      </w:pPr>
      <w:r>
        <w:rPr>
          <w:color w:val="000000"/>
          <w:sz w:val="23"/>
          <w:szCs w:val="23"/>
        </w:rPr>
        <w:t>- пространственного восприятия (задание 2);</w:t>
      </w:r>
    </w:p>
    <w:p w:rsidR="00211309" w:rsidRDefault="0030078C" w:rsidP="0030078C">
      <w:pPr>
        <w:shd w:val="clear" w:color="auto" w:fill="FFFFFF"/>
        <w:autoSpaceDE w:val="0"/>
        <w:autoSpaceDN w:val="0"/>
        <w:adjustRightInd w:val="0"/>
        <w:ind w:firstLine="397"/>
        <w:rPr>
          <w:rFonts w:ascii="Arial" w:hAnsi="Arial"/>
        </w:rPr>
      </w:pPr>
      <w:r>
        <w:rPr>
          <w:color w:val="000000"/>
          <w:sz w:val="23"/>
          <w:szCs w:val="23"/>
        </w:rPr>
        <w:t xml:space="preserve">- </w:t>
      </w:r>
      <w:r w:rsidR="00211309">
        <w:rPr>
          <w:color w:val="000000"/>
          <w:sz w:val="23"/>
          <w:szCs w:val="23"/>
        </w:rPr>
        <w:t xml:space="preserve"> зрительного восприятия (задание 1);</w:t>
      </w:r>
    </w:p>
    <w:p w:rsidR="00211309" w:rsidRDefault="00211309" w:rsidP="0030078C">
      <w:pPr>
        <w:shd w:val="clear" w:color="auto" w:fill="FFFFFF"/>
        <w:autoSpaceDE w:val="0"/>
        <w:autoSpaceDN w:val="0"/>
        <w:adjustRightInd w:val="0"/>
        <w:ind w:firstLine="397"/>
        <w:rPr>
          <w:rFonts w:ascii="Arial" w:hAnsi="Arial"/>
        </w:rPr>
      </w:pPr>
      <w:r>
        <w:rPr>
          <w:color w:val="000000"/>
          <w:sz w:val="23"/>
          <w:szCs w:val="23"/>
        </w:rPr>
        <w:t>- представлений, лежащих в основе счета, представлений об операциях сложения и вычитания (задание 3);</w:t>
      </w:r>
    </w:p>
    <w:p w:rsidR="00211309" w:rsidRDefault="00211309" w:rsidP="0030078C">
      <w:pPr>
        <w:shd w:val="clear" w:color="auto" w:fill="FFFFFF"/>
        <w:autoSpaceDE w:val="0"/>
        <w:autoSpaceDN w:val="0"/>
        <w:adjustRightInd w:val="0"/>
        <w:ind w:firstLine="397"/>
        <w:rPr>
          <w:rFonts w:ascii="Arial" w:hAnsi="Arial"/>
        </w:rPr>
      </w:pPr>
      <w:r>
        <w:rPr>
          <w:color w:val="000000"/>
          <w:sz w:val="23"/>
          <w:szCs w:val="23"/>
        </w:rPr>
        <w:t>-умения сравнивать два множества по числу элементов (задание 4);</w:t>
      </w:r>
    </w:p>
    <w:p w:rsidR="00211309" w:rsidRDefault="00211309" w:rsidP="0030078C">
      <w:pPr>
        <w:shd w:val="clear" w:color="auto" w:fill="FFFFFF"/>
        <w:autoSpaceDE w:val="0"/>
        <w:autoSpaceDN w:val="0"/>
        <w:adjustRightInd w:val="0"/>
        <w:ind w:firstLine="397"/>
        <w:rPr>
          <w:rFonts w:ascii="Arial" w:hAnsi="Arial"/>
        </w:rPr>
      </w:pPr>
      <w:r>
        <w:rPr>
          <w:color w:val="000000"/>
          <w:sz w:val="23"/>
          <w:szCs w:val="23"/>
        </w:rPr>
        <w:t>- умения классифицировать предметы, выделять признак, по которому проведена классификация (задание 5);</w:t>
      </w:r>
    </w:p>
    <w:p w:rsidR="00211309" w:rsidRDefault="00211309" w:rsidP="0030078C">
      <w:pPr>
        <w:shd w:val="clear" w:color="auto" w:fill="FFFFFF"/>
        <w:autoSpaceDE w:val="0"/>
        <w:autoSpaceDN w:val="0"/>
        <w:adjustRightInd w:val="0"/>
        <w:ind w:firstLine="397"/>
        <w:rPr>
          <w:rFonts w:ascii="Arial" w:hAnsi="Arial"/>
        </w:rPr>
      </w:pPr>
      <w:r>
        <w:rPr>
          <w:color w:val="000000"/>
          <w:sz w:val="23"/>
          <w:szCs w:val="23"/>
        </w:rPr>
        <w:t>— сформир</w:t>
      </w:r>
      <w:r w:rsidR="0030078C">
        <w:rPr>
          <w:color w:val="000000"/>
          <w:sz w:val="23"/>
          <w:szCs w:val="23"/>
        </w:rPr>
        <w:t>ованности</w:t>
      </w:r>
      <w:r>
        <w:rPr>
          <w:color w:val="000000"/>
          <w:sz w:val="23"/>
          <w:szCs w:val="23"/>
        </w:rPr>
        <w:t xml:space="preserve"> фонематического слуха и восприятия (задание 6);</w:t>
      </w:r>
    </w:p>
    <w:p w:rsidR="00211309" w:rsidRDefault="00211309" w:rsidP="0030078C">
      <w:pPr>
        <w:shd w:val="clear" w:color="auto" w:fill="FFFFFF"/>
        <w:autoSpaceDE w:val="0"/>
        <w:autoSpaceDN w:val="0"/>
        <w:adjustRightInd w:val="0"/>
        <w:ind w:firstLine="397"/>
        <w:rPr>
          <w:rFonts w:ascii="Arial" w:hAnsi="Arial"/>
        </w:rPr>
      </w:pPr>
      <w:r>
        <w:rPr>
          <w:color w:val="000000"/>
          <w:sz w:val="23"/>
          <w:szCs w:val="23"/>
        </w:rPr>
        <w:t>— сформированности</w:t>
      </w:r>
      <w:r w:rsidR="008E6732">
        <w:rPr>
          <w:color w:val="000000"/>
          <w:sz w:val="23"/>
          <w:szCs w:val="23"/>
        </w:rPr>
        <w:t xml:space="preserve"> предпосылок к успешному овладе</w:t>
      </w:r>
      <w:r>
        <w:rPr>
          <w:color w:val="000000"/>
          <w:sz w:val="23"/>
          <w:szCs w:val="23"/>
        </w:rPr>
        <w:t>нию звуковым анализом (задания б, 7);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 xml:space="preserve">- мелкой моторики </w:t>
      </w:r>
      <w:r w:rsidR="0030078C">
        <w:rPr>
          <w:color w:val="000000"/>
          <w:sz w:val="23"/>
          <w:szCs w:val="23"/>
        </w:rPr>
        <w:t>и зрительно-моторных координаций</w:t>
      </w:r>
      <w:r>
        <w:rPr>
          <w:color w:val="000000"/>
          <w:sz w:val="23"/>
          <w:szCs w:val="23"/>
        </w:rPr>
        <w:t xml:space="preserve"> (задания 1, 2).</w:t>
      </w:r>
    </w:p>
    <w:p w:rsidR="00211309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Таким образом, в большей или меньшей степени пред</w:t>
      </w:r>
      <w:r>
        <w:rPr>
          <w:color w:val="000000"/>
          <w:sz w:val="23"/>
          <w:szCs w:val="23"/>
        </w:rPr>
        <w:softHyphen/>
        <w:t>ставлены все 4 выделенные в начале беседы группы показате</w:t>
      </w:r>
      <w:r>
        <w:rPr>
          <w:color w:val="000000"/>
          <w:sz w:val="23"/>
          <w:szCs w:val="23"/>
        </w:rPr>
        <w:softHyphen/>
        <w:t>лей готовности к обучению: уровень общего развития — зада</w:t>
      </w:r>
      <w:r>
        <w:rPr>
          <w:color w:val="000000"/>
          <w:sz w:val="23"/>
          <w:szCs w:val="23"/>
        </w:rPr>
        <w:softHyphen/>
        <w:t>ние 5; степень развития ряда неречевых функций, лежащих в основе овладения грамотой (и математической, и лингвисти</w:t>
      </w:r>
      <w:r>
        <w:rPr>
          <w:color w:val="000000"/>
          <w:sz w:val="23"/>
          <w:szCs w:val="23"/>
        </w:rPr>
        <w:softHyphen/>
        <w:t>ческой), — задания 1, 2; наличие интуитивных дочисловых представлений — задания 3, 4; уровень развития речи — зада</w:t>
      </w:r>
      <w:r>
        <w:rPr>
          <w:color w:val="000000"/>
          <w:sz w:val="23"/>
          <w:szCs w:val="23"/>
        </w:rPr>
        <w:softHyphen/>
        <w:t>ния 6, 7.</w:t>
      </w:r>
    </w:p>
    <w:p w:rsidR="00211309" w:rsidRPr="0030078C" w:rsidRDefault="00211309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  <w:b/>
        </w:rPr>
      </w:pPr>
      <w:r>
        <w:rPr>
          <w:color w:val="000000"/>
          <w:sz w:val="23"/>
          <w:szCs w:val="23"/>
        </w:rPr>
        <w:t>Как Вы понимаете, данные группового обследования не мо</w:t>
      </w:r>
      <w:r>
        <w:rPr>
          <w:color w:val="000000"/>
          <w:sz w:val="23"/>
          <w:szCs w:val="23"/>
        </w:rPr>
        <w:softHyphen/>
        <w:t xml:space="preserve">гут быть абсолютно достоверными, особенно в случае низкого результата (в силу личностных особенностей </w:t>
      </w:r>
      <w:r>
        <w:rPr>
          <w:color w:val="000000"/>
          <w:sz w:val="23"/>
          <w:szCs w:val="23"/>
        </w:rPr>
        <w:lastRenderedPageBreak/>
        <w:t>ребенок может растеряться в новой обстановке, у него именно в этот день мо</w:t>
      </w:r>
      <w:r>
        <w:rPr>
          <w:color w:val="000000"/>
          <w:sz w:val="23"/>
          <w:szCs w:val="23"/>
        </w:rPr>
        <w:softHyphen/>
        <w:t>жет болеть голова, он может быть чем-то расстроен и т. п.). Кро</w:t>
      </w:r>
      <w:r>
        <w:rPr>
          <w:color w:val="000000"/>
          <w:sz w:val="23"/>
          <w:szCs w:val="23"/>
        </w:rPr>
        <w:softHyphen/>
        <w:t>ме того, как Вы могли убедиться, в процессе проведения груп</w:t>
      </w:r>
      <w:r>
        <w:rPr>
          <w:color w:val="000000"/>
          <w:sz w:val="23"/>
          <w:szCs w:val="23"/>
        </w:rPr>
        <w:softHyphen/>
        <w:t>повой работы можно получить лишь минимальную информа</w:t>
      </w:r>
      <w:r>
        <w:rPr>
          <w:color w:val="000000"/>
          <w:sz w:val="23"/>
          <w:szCs w:val="23"/>
        </w:rPr>
        <w:softHyphen/>
        <w:t xml:space="preserve">цию о состоянии речевого развития детей. </w:t>
      </w:r>
      <w:r w:rsidRPr="0030078C">
        <w:rPr>
          <w:b/>
          <w:color w:val="000000"/>
          <w:sz w:val="23"/>
          <w:szCs w:val="23"/>
        </w:rPr>
        <w:t>Поэтому мы и пред</w:t>
      </w:r>
      <w:r w:rsidRPr="0030078C">
        <w:rPr>
          <w:b/>
          <w:color w:val="000000"/>
          <w:sz w:val="23"/>
          <w:szCs w:val="23"/>
        </w:rPr>
        <w:softHyphen/>
        <w:t>лагаем Вам провести на следующий день индивидуальную встречу для определения уровня речевого развития и уточне</w:t>
      </w:r>
      <w:r w:rsidRPr="0030078C">
        <w:rPr>
          <w:b/>
          <w:color w:val="000000"/>
          <w:sz w:val="23"/>
          <w:szCs w:val="23"/>
        </w:rPr>
        <w:softHyphen/>
        <w:t>ния информации о готовности к школе тех ребят, которые пока</w:t>
      </w:r>
      <w:r w:rsidRPr="0030078C">
        <w:rPr>
          <w:b/>
          <w:color w:val="000000"/>
          <w:sz w:val="23"/>
          <w:szCs w:val="23"/>
        </w:rPr>
        <w:softHyphen/>
        <w:t>зали средний и низкий уровни по выделенным параметрам.</w:t>
      </w:r>
    </w:p>
    <w:p w:rsidR="005C087E" w:rsidRDefault="005C087E" w:rsidP="003C7CD8">
      <w:pPr>
        <w:ind w:firstLine="397"/>
        <w:jc w:val="both"/>
      </w:pP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center"/>
        <w:rPr>
          <w:rFonts w:ascii="Arial" w:hAnsi="Arial"/>
        </w:rPr>
      </w:pPr>
      <w:r>
        <w:rPr>
          <w:rFonts w:ascii="Arial" w:hAnsi="Arial"/>
          <w:b/>
          <w:bCs/>
          <w:color w:val="000000"/>
          <w:sz w:val="22"/>
          <w:szCs w:val="22"/>
        </w:rPr>
        <w:t>Содержание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инструкций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и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заданий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000000"/>
          <w:sz w:val="22"/>
          <w:szCs w:val="22"/>
        </w:rPr>
        <w:t>предлагаемых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для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индивидуальной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работы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rFonts w:ascii="Arial" w:hAnsi="Arial"/>
          <w:b/>
          <w:bCs/>
          <w:color w:val="000000"/>
          <w:sz w:val="20"/>
          <w:szCs w:val="20"/>
        </w:rPr>
        <w:t>Обследование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состояния фонематического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слуха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и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 xml:space="preserve">восприятия </w:t>
      </w:r>
      <w:r>
        <w:rPr>
          <w:rFonts w:ascii="Arial" w:hAnsi="Arial" w:cs="Arial"/>
          <w:b/>
          <w:bCs/>
          <w:color w:val="000000"/>
          <w:sz w:val="20"/>
          <w:szCs w:val="20"/>
        </w:rPr>
        <w:t>(</w:t>
      </w:r>
      <w:r>
        <w:rPr>
          <w:rFonts w:ascii="Arial" w:hAnsi="Arial"/>
          <w:b/>
          <w:bCs/>
          <w:color w:val="000000"/>
          <w:sz w:val="20"/>
          <w:szCs w:val="20"/>
        </w:rPr>
        <w:t>дополнение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к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заданию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6 </w:t>
      </w:r>
      <w:r>
        <w:rPr>
          <w:rFonts w:ascii="Arial" w:hAnsi="Arial"/>
          <w:b/>
          <w:bCs/>
          <w:color w:val="000000"/>
          <w:sz w:val="20"/>
          <w:szCs w:val="20"/>
        </w:rPr>
        <w:t>группового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обследования</w:t>
      </w:r>
      <w:r>
        <w:rPr>
          <w:rFonts w:ascii="Arial" w:hAnsi="Arial" w:cs="Arial"/>
          <w:b/>
          <w:bCs/>
          <w:color w:val="000000"/>
          <w:sz w:val="20"/>
          <w:szCs w:val="20"/>
        </w:rPr>
        <w:t>)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Если в ходе выполнения групповой работы ребенок допус</w:t>
      </w:r>
      <w:r>
        <w:rPr>
          <w:color w:val="000000"/>
          <w:sz w:val="23"/>
          <w:szCs w:val="23"/>
        </w:rPr>
        <w:softHyphen/>
        <w:t>тил ошибки в определении картинок, названия которых содер</w:t>
      </w:r>
      <w:r>
        <w:rPr>
          <w:color w:val="000000"/>
          <w:sz w:val="23"/>
          <w:szCs w:val="23"/>
        </w:rPr>
        <w:softHyphen/>
        <w:t>жат звук [с|, необходимо сначала предложить ему ряд более простых заданий, представ</w:t>
      </w:r>
      <w:r w:rsidR="0030078C">
        <w:rPr>
          <w:color w:val="000000"/>
          <w:sz w:val="23"/>
          <w:szCs w:val="23"/>
        </w:rPr>
        <w:t>ляющих собой ранние этапы разви</w:t>
      </w:r>
      <w:r>
        <w:rPr>
          <w:color w:val="000000"/>
          <w:sz w:val="23"/>
          <w:szCs w:val="23"/>
        </w:rPr>
        <w:t>тия фонематического слуха и восприятия: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1) самостоятельно придумать слово с заданным звуком: «Придумай слово со звуком [с]»;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2) вернуться к заданию 6 фронтального обследования и отобрать картинки, названия которых содержат заданный звук.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Повторное выполнение задания позволит определить сте</w:t>
      </w:r>
      <w:r>
        <w:rPr>
          <w:color w:val="000000"/>
          <w:sz w:val="23"/>
          <w:szCs w:val="23"/>
        </w:rPr>
        <w:softHyphen/>
        <w:t>пень обучаемости по данному параметру. Сначала попросите ребенка назвать картинку. Это позволит Вам уточнить, не свя</w:t>
      </w:r>
      <w:r>
        <w:rPr>
          <w:color w:val="000000"/>
          <w:sz w:val="23"/>
          <w:szCs w:val="23"/>
        </w:rPr>
        <w:softHyphen/>
        <w:t>заны ли ошибки с особенностями восприятия или с состоянием словарного запаса ребенка. Если при выполнении групповой работы ребенок отметил только картинки, в названиях которых звук [с] находится в начальной позиции, скажите ему: «Ты вер</w:t>
      </w:r>
      <w:r>
        <w:rPr>
          <w:color w:val="000000"/>
          <w:sz w:val="23"/>
          <w:szCs w:val="23"/>
        </w:rPr>
        <w:softHyphen/>
        <w:t>но выбрал вот эти картинки, но некоторые ты пропустил. Сей</w:t>
      </w:r>
      <w:r>
        <w:rPr>
          <w:color w:val="000000"/>
          <w:sz w:val="23"/>
          <w:szCs w:val="23"/>
        </w:rPr>
        <w:softHyphen/>
        <w:t>час послушай, я назову картинки еще раз, а ты будешь говорить, есть ли звук [с] или нет». Таким образом мы спускаемся на «ступеньку» ниже, предлагая ребенку определить наличие зву</w:t>
      </w:r>
      <w:r>
        <w:rPr>
          <w:color w:val="000000"/>
          <w:sz w:val="23"/>
          <w:szCs w:val="23"/>
        </w:rPr>
        <w:softHyphen/>
        <w:t>ка, опираясь не на собственное произношение, а на восприятие слова на слух.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Если при выполнении групповой работы ребенок отметил наряду с картинками, названия которых содержат звук [с], картинки, названия которых содержат звуки [з|, [ш], также обратитесь к обучающему моменту: «Ты старался, но среди картинок, которые ты выбрал, есть лишние; сейчас я буду на</w:t>
      </w:r>
      <w:r>
        <w:rPr>
          <w:color w:val="000000"/>
          <w:sz w:val="23"/>
          <w:szCs w:val="23"/>
        </w:rPr>
        <w:softHyphen/>
        <w:t>зывать все отмеченные тобой картинки, а ты будешь говорить, есть звук [с] или нет, можешь после меня повторять слова». При произнесении слов интонационно выделяйте звуки [с], [з], [ш], проверяя тем самым умение ребенка дифференциро</w:t>
      </w:r>
      <w:r>
        <w:rPr>
          <w:color w:val="000000"/>
          <w:sz w:val="23"/>
          <w:szCs w:val="23"/>
        </w:rPr>
        <w:softHyphen/>
        <w:t>вать звуки, опираясь не только на собственное произношение, но и на восприятие на слух при интонационном выделении звуков учителем.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Обязательно отметьте в бланке обследования в соответ</w:t>
      </w:r>
      <w:r>
        <w:rPr>
          <w:color w:val="000000"/>
          <w:sz w:val="23"/>
          <w:szCs w:val="23"/>
        </w:rPr>
        <w:softHyphen/>
        <w:t>ствующей графе, как ребенок справился с заданием в индиви</w:t>
      </w:r>
      <w:r>
        <w:rPr>
          <w:color w:val="000000"/>
          <w:sz w:val="23"/>
          <w:szCs w:val="23"/>
        </w:rPr>
        <w:softHyphen/>
        <w:t>дуальной беседе. Эти данные помогут Вам при обучении на уроках «Грамоты».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rFonts w:ascii="Arial" w:hAnsi="Arial"/>
          <w:b/>
          <w:bCs/>
          <w:color w:val="000000"/>
          <w:sz w:val="20"/>
          <w:szCs w:val="20"/>
        </w:rPr>
        <w:t>Обследование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30078C">
        <w:rPr>
          <w:rFonts w:ascii="Arial" w:hAnsi="Arial"/>
          <w:b/>
          <w:bCs/>
          <w:color w:val="000000"/>
          <w:sz w:val="20"/>
          <w:szCs w:val="20"/>
        </w:rPr>
        <w:t>сформированности</w:t>
      </w:r>
      <w:r>
        <w:rPr>
          <w:rFonts w:ascii="Arial" w:hAnsi="Arial"/>
          <w:b/>
          <w:bCs/>
          <w:color w:val="000000"/>
          <w:sz w:val="20"/>
          <w:szCs w:val="20"/>
        </w:rPr>
        <w:t xml:space="preserve"> предпосылок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к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успешному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овладению звуковым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анализом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и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 xml:space="preserve">синтезом </w:t>
      </w:r>
      <w:r>
        <w:rPr>
          <w:rFonts w:ascii="Arial" w:hAnsi="Arial" w:cs="Arial"/>
          <w:b/>
          <w:bCs/>
          <w:color w:val="000000"/>
          <w:sz w:val="20"/>
          <w:szCs w:val="20"/>
        </w:rPr>
        <w:t>(</w:t>
      </w:r>
      <w:r>
        <w:rPr>
          <w:rFonts w:ascii="Arial" w:hAnsi="Arial"/>
          <w:b/>
          <w:bCs/>
          <w:color w:val="000000"/>
          <w:sz w:val="20"/>
          <w:szCs w:val="20"/>
        </w:rPr>
        <w:t>уточнение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к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заданию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7 </w:t>
      </w:r>
      <w:r>
        <w:rPr>
          <w:rFonts w:ascii="Arial" w:hAnsi="Arial"/>
          <w:b/>
          <w:bCs/>
          <w:color w:val="000000"/>
          <w:sz w:val="20"/>
          <w:szCs w:val="20"/>
        </w:rPr>
        <w:t>группового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обследования</w:t>
      </w:r>
      <w:r>
        <w:rPr>
          <w:rFonts w:ascii="Arial" w:hAnsi="Arial" w:cs="Arial"/>
          <w:b/>
          <w:bCs/>
          <w:color w:val="000000"/>
          <w:sz w:val="20"/>
          <w:szCs w:val="20"/>
        </w:rPr>
        <w:t>)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 xml:space="preserve">Определение последовательности звуков в слове — одна из самых сложных форм звукового анализа, </w:t>
      </w:r>
      <w:r>
        <w:rPr>
          <w:i/>
          <w:iCs/>
          <w:color w:val="000000"/>
          <w:sz w:val="23"/>
          <w:szCs w:val="23"/>
        </w:rPr>
        <w:t xml:space="preserve">появляющаяся только в процессе специального обучения. </w:t>
      </w:r>
      <w:r>
        <w:rPr>
          <w:color w:val="000000"/>
          <w:sz w:val="23"/>
          <w:szCs w:val="23"/>
        </w:rPr>
        <w:t>Предлагая ребенку в ходе диагностического обследования справиться с этим заданием, мы проверяем его максимальные возможности, облегчая вы</w:t>
      </w:r>
      <w:r>
        <w:rPr>
          <w:color w:val="000000"/>
          <w:sz w:val="23"/>
          <w:szCs w:val="23"/>
        </w:rPr>
        <w:softHyphen/>
        <w:t>полнение задания указанием на количество звуков.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Задание: «В слове «мак» — три звука, назови их, пожалуй</w:t>
      </w:r>
      <w:r>
        <w:rPr>
          <w:color w:val="000000"/>
          <w:sz w:val="23"/>
          <w:szCs w:val="23"/>
        </w:rPr>
        <w:softHyphen/>
        <w:t>ста, по порядку». Если ребенок успешно справляется с этим за</w:t>
      </w:r>
      <w:r>
        <w:rPr>
          <w:color w:val="000000"/>
          <w:sz w:val="23"/>
          <w:szCs w:val="23"/>
        </w:rPr>
        <w:softHyphen/>
        <w:t>данием (следовательно, его ошибки при выполнении группо</w:t>
      </w:r>
      <w:r>
        <w:rPr>
          <w:color w:val="000000"/>
          <w:sz w:val="23"/>
          <w:szCs w:val="23"/>
        </w:rPr>
        <w:softHyphen/>
        <w:t>вой работы связаны с плохим самочувствием в день обследова</w:t>
      </w:r>
      <w:r>
        <w:rPr>
          <w:color w:val="000000"/>
          <w:sz w:val="23"/>
          <w:szCs w:val="23"/>
        </w:rPr>
        <w:softHyphen/>
        <w:t>ния или с трудностями понимания инструкции), можно не предлагать других заданий.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В случае, если ребенок не справляется с заданием, проведи</w:t>
      </w:r>
      <w:r>
        <w:rPr>
          <w:color w:val="000000"/>
          <w:sz w:val="23"/>
          <w:szCs w:val="23"/>
        </w:rPr>
        <w:softHyphen/>
        <w:t>те обучающий эксперимент. Как дополнительная помощь вво</w:t>
      </w:r>
      <w:r>
        <w:rPr>
          <w:color w:val="000000"/>
          <w:sz w:val="23"/>
          <w:szCs w:val="23"/>
        </w:rPr>
        <w:softHyphen/>
        <w:t>дится графическая схема слова</w:t>
      </w:r>
      <w:r w:rsidR="0030078C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и поочередное интонационное выделение каждого звука учи</w:t>
      </w:r>
      <w:r>
        <w:rPr>
          <w:color w:val="000000"/>
          <w:sz w:val="23"/>
          <w:szCs w:val="23"/>
        </w:rPr>
        <w:softHyphen/>
        <w:t>телем.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color w:val="000000"/>
          <w:sz w:val="23"/>
          <w:szCs w:val="23"/>
        </w:rPr>
        <w:t>Вы произносите слово с последовательным интонационным выделением звуков (образец такого произнесения дан в беседе «Интегрированный курс "Грамота"»). После каждого произнесе</w:t>
      </w:r>
      <w:r>
        <w:rPr>
          <w:color w:val="000000"/>
          <w:sz w:val="23"/>
          <w:szCs w:val="23"/>
        </w:rPr>
        <w:softHyphen/>
        <w:t>ния просите ребенка назвать этот звук и поставить крестик в со</w:t>
      </w:r>
      <w:r>
        <w:rPr>
          <w:color w:val="000000"/>
          <w:sz w:val="23"/>
          <w:szCs w:val="23"/>
        </w:rPr>
        <w:softHyphen/>
        <w:t xml:space="preserve">ответствующей </w:t>
      </w:r>
      <w:r>
        <w:rPr>
          <w:color w:val="000000"/>
          <w:sz w:val="23"/>
          <w:szCs w:val="23"/>
        </w:rPr>
        <w:lastRenderedPageBreak/>
        <w:t>клеточке. Важно увидеть при выполнении этого задания возможности ребенка в ситуации обучения.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Если он способен назвать изолированно звук после интона</w:t>
      </w:r>
      <w:r>
        <w:rPr>
          <w:color w:val="000000"/>
          <w:sz w:val="23"/>
          <w:szCs w:val="23"/>
        </w:rPr>
        <w:softHyphen/>
        <w:t>ционного выделения его учителем, то это хорошая обучаемость;</w:t>
      </w:r>
      <w:r w:rsidR="0030078C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если для изолированного произнесения звука необходимо трех</w:t>
      </w:r>
      <w:r>
        <w:rPr>
          <w:color w:val="000000"/>
          <w:sz w:val="23"/>
          <w:szCs w:val="23"/>
        </w:rPr>
        <w:softHyphen/>
        <w:t>кратное произнесение учителем слова с интонационным выде</w:t>
      </w:r>
      <w:r>
        <w:rPr>
          <w:color w:val="000000"/>
          <w:sz w:val="23"/>
          <w:szCs w:val="23"/>
        </w:rPr>
        <w:softHyphen/>
        <w:t>лением звука, то это сигнал для Вас о будущих сложностях в обучении этого ребенка, а если даже после этого ребенок не спо</w:t>
      </w:r>
      <w:r>
        <w:rPr>
          <w:color w:val="000000"/>
          <w:sz w:val="23"/>
          <w:szCs w:val="23"/>
        </w:rPr>
        <w:softHyphen/>
        <w:t>собен изолированно назвать звук, то ситуацию можно считать тревожной, требующей от Вас особого внимания и соответству</w:t>
      </w:r>
      <w:r>
        <w:rPr>
          <w:color w:val="000000"/>
          <w:sz w:val="23"/>
          <w:szCs w:val="23"/>
        </w:rPr>
        <w:softHyphen/>
        <w:t>ющей коррекционной работы.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rFonts w:ascii="Arial" w:hAnsi="Arial"/>
          <w:b/>
          <w:bCs/>
          <w:color w:val="000000"/>
          <w:sz w:val="20"/>
          <w:szCs w:val="20"/>
        </w:rPr>
        <w:t>Обследование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степени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овладения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навыком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чтения</w:t>
      </w:r>
    </w:p>
    <w:p w:rsidR="00F1075C" w:rsidRDefault="00F1075C" w:rsidP="0030078C">
      <w:pPr>
        <w:shd w:val="clear" w:color="auto" w:fill="FFFFFF"/>
        <w:autoSpaceDE w:val="0"/>
        <w:autoSpaceDN w:val="0"/>
        <w:adjustRightInd w:val="0"/>
        <w:ind w:firstLine="397"/>
      </w:pPr>
      <w:r>
        <w:rPr>
          <w:color w:val="000000"/>
          <w:sz w:val="23"/>
          <w:szCs w:val="23"/>
        </w:rPr>
        <w:t>Это задание нужно провести со всеми детьми, так как обыч</w:t>
      </w:r>
      <w:r>
        <w:rPr>
          <w:color w:val="000000"/>
          <w:sz w:val="23"/>
          <w:szCs w:val="23"/>
        </w:rPr>
        <w:softHyphen/>
        <w:t>но детей в семье учат чтению</w:t>
      </w:r>
      <w:r w:rsidR="0030078C">
        <w:rPr>
          <w:color w:val="000000"/>
          <w:sz w:val="23"/>
          <w:szCs w:val="23"/>
        </w:rPr>
        <w:t>, и необходимо проверить уровень</w:t>
      </w:r>
      <w:r>
        <w:rPr>
          <w:color w:val="000000"/>
          <w:sz w:val="23"/>
          <w:szCs w:val="23"/>
        </w:rPr>
        <w:t>, на котором находится ребенок. Выясняется знание бу</w:t>
      </w:r>
      <w:r w:rsidR="0030078C">
        <w:rPr>
          <w:color w:val="000000"/>
          <w:sz w:val="23"/>
          <w:szCs w:val="23"/>
        </w:rPr>
        <w:t xml:space="preserve">кв, способ чтения (побуквениый, </w:t>
      </w:r>
      <w:r>
        <w:rPr>
          <w:color w:val="000000"/>
          <w:sz w:val="23"/>
          <w:szCs w:val="23"/>
        </w:rPr>
        <w:t>слоговой и т.д.), понимание прочитан</w:t>
      </w:r>
      <w:r>
        <w:rPr>
          <w:color w:val="000000"/>
          <w:sz w:val="23"/>
          <w:szCs w:val="23"/>
        </w:rPr>
        <w:softHyphen/>
        <w:t>ного. Для чтения предложите детям несложные тексты из любого «Букваря».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rFonts w:ascii="Arial" w:hAnsi="Arial"/>
          <w:b/>
          <w:bCs/>
          <w:color w:val="000000"/>
          <w:sz w:val="20"/>
          <w:szCs w:val="20"/>
        </w:rPr>
        <w:t>Выявление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умения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сравнивать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множества по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числу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элементов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Если ребенок ошибся в выполнении задания 4 во фронталь</w:t>
      </w:r>
      <w:r>
        <w:rPr>
          <w:color w:val="000000"/>
          <w:sz w:val="23"/>
          <w:szCs w:val="23"/>
        </w:rPr>
        <w:softHyphen/>
        <w:t>ном обследовании, задайте ему вопросы по выполненному им заданию: «Как ты узнал, что кругов (треугольников) больше?»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Если объяснение дано верно, возможно, ошибка была слу</w:t>
      </w:r>
      <w:r>
        <w:rPr>
          <w:color w:val="000000"/>
          <w:sz w:val="23"/>
          <w:szCs w:val="23"/>
        </w:rPr>
        <w:softHyphen/>
        <w:t>чайной и Вы можете изменить оценивание, поставив 2 балла.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В случае неправильного ответа или его отсутствия дайте ре</w:t>
      </w:r>
      <w:r>
        <w:rPr>
          <w:color w:val="000000"/>
          <w:sz w:val="23"/>
          <w:szCs w:val="23"/>
        </w:rPr>
        <w:softHyphen/>
        <w:t>бенку более простое аналогичное задание (5 кругов, 6 треуголь</w:t>
      </w:r>
      <w:r>
        <w:rPr>
          <w:color w:val="000000"/>
          <w:sz w:val="23"/>
          <w:szCs w:val="23"/>
        </w:rPr>
        <w:softHyphen/>
        <w:t>ников) и спросите: «Чего больше?» Если ребенок выполнил за</w:t>
      </w:r>
      <w:r>
        <w:rPr>
          <w:color w:val="000000"/>
          <w:sz w:val="23"/>
          <w:szCs w:val="23"/>
        </w:rPr>
        <w:softHyphen/>
        <w:t>дание и верно дал объяснение, он получает 1 балл, который Вы вносите в бланк о</w:t>
      </w:r>
      <w:r w:rsidR="0098097F">
        <w:rPr>
          <w:color w:val="000000"/>
          <w:sz w:val="23"/>
          <w:szCs w:val="23"/>
        </w:rPr>
        <w:t>бследования вместо предыдущей оц</w:t>
      </w:r>
      <w:r>
        <w:rPr>
          <w:color w:val="000000"/>
          <w:sz w:val="23"/>
          <w:szCs w:val="23"/>
        </w:rPr>
        <w:t>енки.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rFonts w:ascii="Arial" w:hAnsi="Arial"/>
          <w:b/>
          <w:bCs/>
          <w:color w:val="000000"/>
          <w:sz w:val="20"/>
          <w:szCs w:val="20"/>
        </w:rPr>
        <w:t>Выявление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умения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классифицировать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Если ребенок ошибся в выполнении задания 5 во фрон</w:t>
      </w:r>
      <w:r>
        <w:rPr>
          <w:color w:val="000000"/>
          <w:sz w:val="23"/>
          <w:szCs w:val="23"/>
        </w:rPr>
        <w:softHyphen/>
        <w:t>тальном обследовании, необходимо выяснить, почему это произошло. Задайте вопрос: «Почему ты провел линию от бе</w:t>
      </w:r>
      <w:r>
        <w:rPr>
          <w:color w:val="000000"/>
          <w:sz w:val="23"/>
          <w:szCs w:val="23"/>
        </w:rPr>
        <w:softHyphen/>
        <w:t>лочки к этому рисунку?» Если объяснение дается по внеш</w:t>
      </w:r>
      <w:r>
        <w:rPr>
          <w:color w:val="000000"/>
          <w:sz w:val="23"/>
          <w:szCs w:val="23"/>
        </w:rPr>
        <w:softHyphen/>
        <w:t>ним признакам («чтобы на каждом рисунке было по 5» или «птицы и белочки живут на деревьях»), — значит, ребенок еще не может провести классификацию, опираясь на сущест</w:t>
      </w:r>
      <w:r>
        <w:rPr>
          <w:color w:val="000000"/>
          <w:sz w:val="23"/>
          <w:szCs w:val="23"/>
        </w:rPr>
        <w:softHyphen/>
        <w:t>венные признаки.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В ходе обследования после выполнения каждого задания выставляется количественный балл в соответствии с предло</w:t>
      </w:r>
      <w:r>
        <w:rPr>
          <w:color w:val="000000"/>
          <w:sz w:val="23"/>
          <w:szCs w:val="23"/>
        </w:rPr>
        <w:softHyphen/>
        <w:t>женной системой оценок.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Результатом фронтального и индивидуального обследова</w:t>
      </w:r>
      <w:r>
        <w:rPr>
          <w:color w:val="000000"/>
          <w:sz w:val="23"/>
          <w:szCs w:val="23"/>
        </w:rPr>
        <w:softHyphen/>
        <w:t>ний детей является заполнени</w:t>
      </w:r>
      <w:r w:rsidR="008E6732">
        <w:rPr>
          <w:color w:val="000000"/>
          <w:sz w:val="23"/>
          <w:szCs w:val="23"/>
        </w:rPr>
        <w:t>е бланка обследования (</w:t>
      </w:r>
      <w:r w:rsidR="0098097F">
        <w:rPr>
          <w:color w:val="000000"/>
          <w:sz w:val="23"/>
          <w:szCs w:val="23"/>
        </w:rPr>
        <w:t>Приложение 1</w:t>
      </w:r>
      <w:r>
        <w:rPr>
          <w:color w:val="000000"/>
          <w:sz w:val="23"/>
          <w:szCs w:val="23"/>
        </w:rPr>
        <w:t>). С помощью занесенных в него данных легко увидеть сильные и слабые стороны готовности каждого ребенка. Конечно, невозможно на основе такого диагностиче</w:t>
      </w:r>
      <w:r>
        <w:rPr>
          <w:color w:val="000000"/>
          <w:sz w:val="23"/>
          <w:szCs w:val="23"/>
        </w:rPr>
        <w:softHyphen/>
        <w:t xml:space="preserve">ского экспресс-обследования составить дальний прогноз, раз и навсегда решить вопрос о языковых, математических и общих способностях ребенка, не учитывая влияние на его развитие специально продуманной системы </w:t>
      </w:r>
      <w:r>
        <w:rPr>
          <w:b/>
          <w:bCs/>
          <w:color w:val="000000"/>
          <w:sz w:val="23"/>
          <w:szCs w:val="23"/>
        </w:rPr>
        <w:t xml:space="preserve">обучения. </w:t>
      </w:r>
      <w:r>
        <w:rPr>
          <w:color w:val="000000"/>
          <w:sz w:val="23"/>
          <w:szCs w:val="23"/>
        </w:rPr>
        <w:t>Вместе с тем мы считаем, что такая диагностика имеет прогностическое значе</w:t>
      </w:r>
      <w:r>
        <w:rPr>
          <w:color w:val="000000"/>
          <w:sz w:val="23"/>
          <w:szCs w:val="23"/>
        </w:rPr>
        <w:softHyphen/>
        <w:t>ние, позволяет сделать близкий прогноз о дальнейшем ход</w:t>
      </w:r>
      <w:r w:rsidR="0098097F">
        <w:rPr>
          <w:color w:val="000000"/>
          <w:sz w:val="23"/>
          <w:szCs w:val="23"/>
        </w:rPr>
        <w:t>е раз</w:t>
      </w:r>
      <w:r w:rsidR="0098097F">
        <w:rPr>
          <w:color w:val="000000"/>
          <w:sz w:val="23"/>
          <w:szCs w:val="23"/>
        </w:rPr>
        <w:softHyphen/>
        <w:t>вития ребенка, о тех корре</w:t>
      </w:r>
      <w:r>
        <w:rPr>
          <w:color w:val="000000"/>
          <w:sz w:val="23"/>
          <w:szCs w:val="23"/>
        </w:rPr>
        <w:t>кционно-педагогических средствах, которые необходимо применить.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Давайте проанализируем некоторые варианты выполнения заданий групповой (фронтальной) и индивидуальной диагнос</w:t>
      </w:r>
      <w:r>
        <w:rPr>
          <w:color w:val="000000"/>
          <w:sz w:val="23"/>
          <w:szCs w:val="23"/>
        </w:rPr>
        <w:softHyphen/>
        <w:t>тики и рассмотрим, как может отразиться тот или иной уровень готовности к школе на успешности обучения, если в программу обучения не будут внесены необходимые коррективы.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3 балла выставляют при высоком уровне развития данного параметра, такая оценка по большинству параметров свиде</w:t>
      </w:r>
      <w:r>
        <w:rPr>
          <w:color w:val="000000"/>
          <w:sz w:val="23"/>
          <w:szCs w:val="23"/>
        </w:rPr>
        <w:softHyphen/>
        <w:t>тельствует о высоком уровне готовности детей к обучению.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Если какой-нибудь ребенок по большинству параметров имеет 3 балла, то его готовность можно считать высокой, в этом случае необходимо предложить углубленную программу обуче</w:t>
      </w:r>
      <w:r>
        <w:rPr>
          <w:color w:val="000000"/>
          <w:sz w:val="23"/>
          <w:szCs w:val="23"/>
        </w:rPr>
        <w:softHyphen/>
        <w:t>ния грамоте, предусмотреть систему более сложных дифферен</w:t>
      </w:r>
      <w:r>
        <w:rPr>
          <w:color w:val="000000"/>
          <w:sz w:val="23"/>
          <w:szCs w:val="23"/>
        </w:rPr>
        <w:softHyphen/>
        <w:t>цированных заданий. Такие задания Вы найдете на страницах</w:t>
      </w:r>
      <w:r w:rsidR="008E6732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учебника «Грамота».</w:t>
      </w:r>
    </w:p>
    <w:p w:rsidR="00F1075C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2 балла свидетельствуют о среднем уровне развития пара</w:t>
      </w:r>
      <w:r>
        <w:rPr>
          <w:color w:val="000000"/>
          <w:sz w:val="23"/>
          <w:szCs w:val="23"/>
        </w:rPr>
        <w:softHyphen/>
        <w:t>метра, а наличие 2 баллов по большинству показателей говорит о среднем уровне готовности ребенка к обучению. Дети, полу</w:t>
      </w:r>
      <w:r>
        <w:rPr>
          <w:color w:val="000000"/>
          <w:sz w:val="23"/>
          <w:szCs w:val="23"/>
        </w:rPr>
        <w:softHyphen/>
        <w:t>чившие такие оценки, способны справиться с большинством за</w:t>
      </w:r>
      <w:r>
        <w:rPr>
          <w:color w:val="000000"/>
          <w:sz w:val="23"/>
          <w:szCs w:val="23"/>
        </w:rPr>
        <w:softHyphen/>
        <w:t>даний самостоятельно либо с Вашей незначительной помощью.</w:t>
      </w:r>
    </w:p>
    <w:p w:rsidR="00F06B5A" w:rsidRDefault="00F1075C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1 балл ставят при низком уровне развития какого-либо па</w:t>
      </w:r>
      <w:r>
        <w:rPr>
          <w:color w:val="000000"/>
          <w:sz w:val="23"/>
          <w:szCs w:val="23"/>
        </w:rPr>
        <w:softHyphen/>
        <w:t xml:space="preserve">раметра, а такая оценка по большинству параметров говорит о низком уровне готовности к обучению. Наш многолетний </w:t>
      </w:r>
      <w:r>
        <w:rPr>
          <w:color w:val="000000"/>
          <w:sz w:val="23"/>
          <w:szCs w:val="23"/>
        </w:rPr>
        <w:lastRenderedPageBreak/>
        <w:t>опыт обследования и работы с детьми, имеющими трудности</w:t>
      </w:r>
      <w:r w:rsidR="00F06B5A">
        <w:rPr>
          <w:color w:val="000000"/>
          <w:sz w:val="23"/>
          <w:szCs w:val="23"/>
        </w:rPr>
        <w:t xml:space="preserve"> в обучении, позволяет сделать вывод, что в практике чаще встречается комплексная низкая готовность (т. е. низкая го</w:t>
      </w:r>
      <w:r w:rsidR="00F06B5A">
        <w:rPr>
          <w:color w:val="000000"/>
          <w:sz w:val="23"/>
          <w:szCs w:val="23"/>
        </w:rPr>
        <w:softHyphen/>
        <w:t>товность по ряду показателей) к овладению грамотой и мате</w:t>
      </w:r>
      <w:r w:rsidR="00F06B5A">
        <w:rPr>
          <w:color w:val="000000"/>
          <w:sz w:val="23"/>
          <w:szCs w:val="23"/>
        </w:rPr>
        <w:softHyphen/>
        <w:t>матикой и лишь изредка встречается низкая готовность по од</w:t>
      </w:r>
      <w:r w:rsidR="00F06B5A">
        <w:rPr>
          <w:color w:val="000000"/>
          <w:sz w:val="23"/>
          <w:szCs w:val="23"/>
        </w:rPr>
        <w:softHyphen/>
        <w:t>ному-двум показателям.</w:t>
      </w:r>
    </w:p>
    <w:p w:rsidR="00F06B5A" w:rsidRDefault="00F06B5A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У детей с комплексной низкой готовностью к овладению грамотой можно отметить следующие особенности: снижен</w:t>
      </w:r>
      <w:r>
        <w:rPr>
          <w:color w:val="000000"/>
          <w:sz w:val="23"/>
          <w:szCs w:val="23"/>
        </w:rPr>
        <w:softHyphen/>
        <w:t>ный фоне</w:t>
      </w:r>
      <w:r w:rsidR="0098097F">
        <w:rPr>
          <w:color w:val="000000"/>
          <w:sz w:val="23"/>
          <w:szCs w:val="23"/>
        </w:rPr>
        <w:t>ма</w:t>
      </w:r>
      <w:r>
        <w:rPr>
          <w:color w:val="000000"/>
          <w:sz w:val="23"/>
          <w:szCs w:val="23"/>
        </w:rPr>
        <w:t>тический сл</w:t>
      </w:r>
      <w:r w:rsidR="0098097F">
        <w:rPr>
          <w:color w:val="000000"/>
          <w:sz w:val="23"/>
          <w:szCs w:val="23"/>
        </w:rPr>
        <w:t>ух (1 балл), низкая сформированно</w:t>
      </w:r>
      <w:r>
        <w:rPr>
          <w:color w:val="000000"/>
          <w:sz w:val="23"/>
          <w:szCs w:val="23"/>
        </w:rPr>
        <w:t>сть предпосылок к овладению звуковым анализом и синтезом, проявляющаяся в том, что дети не только не умеют выделять гласный звук при вычленени</w:t>
      </w:r>
      <w:r w:rsidR="0098097F">
        <w:rPr>
          <w:color w:val="000000"/>
          <w:sz w:val="23"/>
          <w:szCs w:val="23"/>
        </w:rPr>
        <w:t>и последовательности з</w:t>
      </w:r>
      <w:r>
        <w:rPr>
          <w:color w:val="000000"/>
          <w:sz w:val="23"/>
          <w:szCs w:val="23"/>
        </w:rPr>
        <w:t>вуков в трехсложных словах, но и не могут назвать его после интона</w:t>
      </w:r>
      <w:r>
        <w:rPr>
          <w:color w:val="000000"/>
          <w:sz w:val="23"/>
          <w:szCs w:val="23"/>
        </w:rPr>
        <w:softHyphen/>
        <w:t>ционного выделения этого звука учителем на фоне всего слова (1 балл), у этих детей объем словаря ниже возрастной нормы, есть ошибки в грамматическом оформлении речевых высказы</w:t>
      </w:r>
      <w:r>
        <w:rPr>
          <w:color w:val="000000"/>
          <w:sz w:val="23"/>
          <w:szCs w:val="23"/>
        </w:rPr>
        <w:softHyphen/>
        <w:t>ваний, снижена ориентировка в пространстве, низок уровень зрительно-моторных координации. Такая картина позволяет сделать вывод, что у этих детей велик риск возникновения трудностей в чтении и письме (замены</w:t>
      </w:r>
      <w:r w:rsidR="0098097F">
        <w:rPr>
          <w:color w:val="000000"/>
          <w:sz w:val="23"/>
          <w:szCs w:val="23"/>
        </w:rPr>
        <w:t xml:space="preserve"> букв при чтении и письме, калли</w:t>
      </w:r>
      <w:r>
        <w:rPr>
          <w:color w:val="000000"/>
          <w:sz w:val="23"/>
          <w:szCs w:val="23"/>
        </w:rPr>
        <w:t>-</w:t>
      </w:r>
      <w:r w:rsidR="0098097F">
        <w:rPr>
          <w:color w:val="000000"/>
          <w:sz w:val="23"/>
          <w:szCs w:val="23"/>
        </w:rPr>
        <w:t>г</w:t>
      </w:r>
      <w:r>
        <w:rPr>
          <w:color w:val="000000"/>
          <w:sz w:val="23"/>
          <w:szCs w:val="23"/>
        </w:rPr>
        <w:t>рафические трудности, ошибки на уровне предложений) в том случае, если Вы не внесете существенные коррективы в методику обучения, не будете пользоваться коррекционно-раз-вивающими тетрадями.</w:t>
      </w:r>
    </w:p>
    <w:p w:rsidR="00F06B5A" w:rsidRDefault="00F06B5A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Низкий уровень по отдельным параметрам, например</w:t>
      </w:r>
      <w:r w:rsidR="0098097F">
        <w:rPr>
          <w:color w:val="000000"/>
          <w:sz w:val="23"/>
          <w:szCs w:val="23"/>
        </w:rPr>
        <w:t>,</w:t>
      </w:r>
      <w:r>
        <w:rPr>
          <w:color w:val="000000"/>
          <w:sz w:val="23"/>
          <w:szCs w:val="23"/>
        </w:rPr>
        <w:t xml:space="preserve"> нару</w:t>
      </w:r>
      <w:r>
        <w:rPr>
          <w:color w:val="000000"/>
          <w:sz w:val="23"/>
          <w:szCs w:val="23"/>
        </w:rPr>
        <w:softHyphen/>
        <w:t>шения мелкой моторики руки, также требует к себе внимания. Если в процессе обследования Вы выявили у ребенка наруше</w:t>
      </w:r>
      <w:r>
        <w:rPr>
          <w:color w:val="000000"/>
          <w:sz w:val="23"/>
          <w:szCs w:val="23"/>
        </w:rPr>
        <w:softHyphen/>
        <w:t>ние зрительного и пространственного восприятия, это означает, что велика вероятность возникновения замен букв при чтении и письме. Поэтому в ходе обучения необходимо предложить этому ребенку специальные упражнения. Об этом пойдет речь в беседе «Чтобы не возникли трудности».</w:t>
      </w:r>
    </w:p>
    <w:p w:rsidR="00F06B5A" w:rsidRDefault="00F06B5A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Очень редко, но бывает, например, что у ребенка хороший уровень общего интеллектуального и речевого развития и только по одному параметру - развитие фонематического слуха - отме</w:t>
      </w:r>
      <w:r>
        <w:rPr>
          <w:color w:val="000000"/>
          <w:sz w:val="23"/>
          <w:szCs w:val="23"/>
        </w:rPr>
        <w:softHyphen/>
        <w:t>чается низкий уровень. Если это не будет учтено в процессе обу</w:t>
      </w:r>
      <w:r>
        <w:rPr>
          <w:color w:val="000000"/>
          <w:sz w:val="23"/>
          <w:szCs w:val="23"/>
        </w:rPr>
        <w:softHyphen/>
        <w:t>чения грамоте, у этого ребенка могут возникнуть замены букв при чтении и письме, что в дальнейшем приведет к стойким на</w:t>
      </w:r>
      <w:r>
        <w:rPr>
          <w:color w:val="000000"/>
          <w:sz w:val="23"/>
          <w:szCs w:val="23"/>
        </w:rPr>
        <w:softHyphen/>
        <w:t>рушениям этих процессов.</w:t>
      </w:r>
    </w:p>
    <w:p w:rsidR="00F06B5A" w:rsidRDefault="00F06B5A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Еще несколько слов мы бы хотели сказать о дополнитель</w:t>
      </w:r>
      <w:r>
        <w:rPr>
          <w:color w:val="000000"/>
          <w:sz w:val="23"/>
          <w:szCs w:val="23"/>
        </w:rPr>
        <w:softHyphen/>
        <w:t>ной информации, которую Вы можете получить в процессе вы</w:t>
      </w:r>
      <w:r>
        <w:rPr>
          <w:color w:val="000000"/>
          <w:sz w:val="23"/>
          <w:szCs w:val="23"/>
        </w:rPr>
        <w:softHyphen/>
        <w:t>полнения ребенком всех заданий. Что это за информация?</w:t>
      </w:r>
    </w:p>
    <w:p w:rsidR="00F06B5A" w:rsidRDefault="0098097F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О</w:t>
      </w:r>
      <w:r w:rsidR="00F06B5A">
        <w:rPr>
          <w:color w:val="000000"/>
          <w:sz w:val="23"/>
          <w:szCs w:val="23"/>
        </w:rPr>
        <w:t xml:space="preserve"> степени самостоятельности ребенка. Обратите внимание на то, как он расстанется с родителями у дверей класса, как бу</w:t>
      </w:r>
      <w:r w:rsidR="00F06B5A">
        <w:rPr>
          <w:color w:val="000000"/>
          <w:sz w:val="23"/>
          <w:szCs w:val="23"/>
        </w:rPr>
        <w:softHyphen/>
        <w:t>дет вести себя наедине с Вами, выполняет ли задания уверенно или все время ждет помощи, одобрения с Вашей стороны либо со стороны родителей.</w:t>
      </w:r>
    </w:p>
    <w:p w:rsidR="00F06B5A" w:rsidRDefault="00F06B5A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Об уровне активности, инициативы. Определите, легко ли ребенок приступает к выполнению заданий, проявляет ли инте</w:t>
      </w:r>
      <w:r>
        <w:rPr>
          <w:color w:val="000000"/>
          <w:sz w:val="23"/>
          <w:szCs w:val="23"/>
        </w:rPr>
        <w:softHyphen/>
        <w:t>рес к окружающему, задает ли вопросы, не касающиеся разъяс</w:t>
      </w:r>
      <w:r>
        <w:rPr>
          <w:color w:val="000000"/>
          <w:sz w:val="23"/>
          <w:szCs w:val="23"/>
        </w:rPr>
        <w:softHyphen/>
        <w:t>нения задания.</w:t>
      </w:r>
    </w:p>
    <w:p w:rsidR="00F06B5A" w:rsidRDefault="00F06B5A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Об общении с детьми со взрослыми. Снижение уровня об</w:t>
      </w:r>
      <w:r>
        <w:rPr>
          <w:color w:val="000000"/>
          <w:sz w:val="23"/>
          <w:szCs w:val="23"/>
        </w:rPr>
        <w:softHyphen/>
        <w:t>щительности проявляется в том, что ребенок отводит глаза в разговоре, старается держаться как можно незаметнее, стоит «в сторонке». Посмотрите, как дети общаются друг с другом, ожи</w:t>
      </w:r>
      <w:r>
        <w:rPr>
          <w:color w:val="000000"/>
          <w:sz w:val="23"/>
          <w:szCs w:val="23"/>
        </w:rPr>
        <w:softHyphen/>
        <w:t>дая начала работы.</w:t>
      </w:r>
    </w:p>
    <w:p w:rsidR="00F06B5A" w:rsidRDefault="00F06B5A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О сформированности позиции школьника (если в школе нет психолога). Это помогут определить вопросы: «Хочешь ли ты идти в школу?», «Как ты думаешь, что интересного будет в школе?», «Как лучше учиться - дома с мамой или в школе с учительницей?»</w:t>
      </w:r>
    </w:p>
    <w:p w:rsidR="00F06B5A" w:rsidRDefault="00F06B5A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Дополнительную информацию о детях можно получить, проведя с родителями беседу, во время которой можно полу</w:t>
      </w:r>
      <w:r>
        <w:rPr>
          <w:color w:val="000000"/>
          <w:sz w:val="23"/>
          <w:szCs w:val="23"/>
        </w:rPr>
        <w:softHyphen/>
        <w:t>чить ответы на вопросы, чем интересуется ребенок, хочет ли ид</w:t>
      </w:r>
      <w:r>
        <w:rPr>
          <w:color w:val="000000"/>
          <w:sz w:val="23"/>
          <w:szCs w:val="23"/>
        </w:rPr>
        <w:softHyphen/>
        <w:t>ти в школу, какие игры (занятия) предпочитает, самостоятелен ли он, может ли занять себя, находясь дома, или все время ищет общества взрослых и др.</w:t>
      </w:r>
    </w:p>
    <w:p w:rsidR="00F06B5A" w:rsidRDefault="00F06B5A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Эта и</w:t>
      </w:r>
      <w:r w:rsidR="0098097F">
        <w:rPr>
          <w:color w:val="000000"/>
          <w:sz w:val="23"/>
          <w:szCs w:val="23"/>
        </w:rPr>
        <w:t>нформация поможет Вам с первых д</w:t>
      </w:r>
      <w:r>
        <w:rPr>
          <w:color w:val="000000"/>
          <w:sz w:val="23"/>
          <w:szCs w:val="23"/>
        </w:rPr>
        <w:t>ней обучения осу</w:t>
      </w:r>
      <w:r>
        <w:rPr>
          <w:color w:val="000000"/>
          <w:sz w:val="23"/>
          <w:szCs w:val="23"/>
        </w:rPr>
        <w:softHyphen/>
        <w:t>ществить индивидуальный подход к детям, определить особен</w:t>
      </w:r>
      <w:r>
        <w:rPr>
          <w:color w:val="000000"/>
          <w:sz w:val="23"/>
          <w:szCs w:val="23"/>
        </w:rPr>
        <w:softHyphen/>
        <w:t>ности Вашего общения с каждым. Например, если у ребенка по</w:t>
      </w:r>
      <w:r>
        <w:rPr>
          <w:color w:val="000000"/>
          <w:sz w:val="23"/>
          <w:szCs w:val="23"/>
        </w:rPr>
        <w:softHyphen/>
        <w:t xml:space="preserve">ка не сформирована позиция школьника, не стоит с первых дней предъявлять к нему требования в соблюдении школьных правил, строить свое общение в рамках строго формального подхода. Не ждите, что после </w:t>
      </w:r>
      <w:r>
        <w:rPr>
          <w:b/>
          <w:bCs/>
          <w:color w:val="000000"/>
          <w:sz w:val="23"/>
          <w:szCs w:val="23"/>
        </w:rPr>
        <w:t xml:space="preserve">произнесенной </w:t>
      </w:r>
      <w:r>
        <w:rPr>
          <w:color w:val="000000"/>
          <w:sz w:val="23"/>
          <w:szCs w:val="23"/>
        </w:rPr>
        <w:t>Вами фразы «Де</w:t>
      </w:r>
      <w:r>
        <w:rPr>
          <w:color w:val="000000"/>
          <w:sz w:val="23"/>
          <w:szCs w:val="23"/>
        </w:rPr>
        <w:softHyphen/>
        <w:t>ти, откройте тетради» этот ребенок выполнит требование, он, скорее всего, не воспримет его по отношению к себе. Поэтому Вам целесообразно добавить: «Все открывают тетради, и Коля, и Мариночка...»</w:t>
      </w:r>
    </w:p>
    <w:p w:rsidR="00F06B5A" w:rsidRDefault="00F06B5A" w:rsidP="003C7CD8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lastRenderedPageBreak/>
        <w:t>Если в процессе предварительного знакомства Вы замети</w:t>
      </w:r>
      <w:r>
        <w:rPr>
          <w:color w:val="000000"/>
          <w:sz w:val="23"/>
          <w:szCs w:val="23"/>
        </w:rPr>
        <w:softHyphen/>
        <w:t>ли, что кому-то из детей необходима эмоциональная поддержка, не дожидайтесь, когда у таких детей появится синдром «беспо</w:t>
      </w:r>
      <w:r>
        <w:rPr>
          <w:color w:val="000000"/>
          <w:sz w:val="23"/>
          <w:szCs w:val="23"/>
        </w:rPr>
        <w:softHyphen/>
        <w:t>мощности», почаще поддерживайте их, вселяйте в них уверен</w:t>
      </w:r>
      <w:r>
        <w:rPr>
          <w:color w:val="000000"/>
          <w:sz w:val="23"/>
          <w:szCs w:val="23"/>
        </w:rPr>
        <w:softHyphen/>
        <w:t>ность в своих силах, постепенно приучая их к самостоятельности.</w:t>
      </w:r>
    </w:p>
    <w:p w:rsidR="0065377A" w:rsidRDefault="0065377A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  <w:r>
        <w:rPr>
          <w:color w:val="000000"/>
          <w:sz w:val="23"/>
          <w:szCs w:val="23"/>
        </w:rPr>
        <w:t>Конечно, первоначальные наблюдения послужат лишь началом открытия Вами «секретов» взаимоотношений с каждым школь</w:t>
      </w:r>
      <w:r>
        <w:rPr>
          <w:color w:val="000000"/>
          <w:sz w:val="23"/>
          <w:szCs w:val="23"/>
        </w:rPr>
        <w:softHyphen/>
        <w:t>ником, они пополнятся последующими наблюдениями, но очень важно не упустить ничего с первых дней.</w:t>
      </w:r>
    </w:p>
    <w:p w:rsidR="0098097F" w:rsidRDefault="0065377A" w:rsidP="0098097F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Мы надеемся, что все сказанное убеди</w:t>
      </w:r>
      <w:r w:rsidR="008E6732">
        <w:rPr>
          <w:color w:val="000000"/>
          <w:sz w:val="23"/>
          <w:szCs w:val="23"/>
        </w:rPr>
        <w:t>ло Вас в необходимо</w:t>
      </w:r>
      <w:r>
        <w:rPr>
          <w:color w:val="000000"/>
          <w:sz w:val="23"/>
          <w:szCs w:val="23"/>
        </w:rPr>
        <w:t>сти проведения педагогической диагностики. Результаты ее помогут Вам в выборе стратегии и тактики обучения</w:t>
      </w:r>
      <w:r w:rsidR="008E6732">
        <w:rPr>
          <w:color w:val="000000"/>
          <w:sz w:val="23"/>
          <w:szCs w:val="23"/>
        </w:rPr>
        <w:t xml:space="preserve"> для каждого ребенка, в проведе</w:t>
      </w:r>
      <w:r>
        <w:rPr>
          <w:color w:val="000000"/>
          <w:sz w:val="23"/>
          <w:szCs w:val="23"/>
        </w:rPr>
        <w:t>нии, в случае необходимости, коррекционно-развивающей ра</w:t>
      </w:r>
      <w:r>
        <w:rPr>
          <w:color w:val="000000"/>
          <w:sz w:val="23"/>
          <w:szCs w:val="23"/>
        </w:rPr>
        <w:softHyphen/>
        <w:t>боты</w:t>
      </w:r>
      <w:r w:rsidR="0098097F">
        <w:rPr>
          <w:color w:val="000000"/>
          <w:sz w:val="23"/>
          <w:szCs w:val="23"/>
        </w:rPr>
        <w:t>.</w:t>
      </w:r>
    </w:p>
    <w:p w:rsidR="00AE0328" w:rsidRPr="00AE0328" w:rsidRDefault="00AE0328" w:rsidP="0098097F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b/>
          <w:color w:val="000000"/>
          <w:sz w:val="23"/>
          <w:szCs w:val="23"/>
        </w:rPr>
      </w:pPr>
      <w:r w:rsidRPr="00AE0328">
        <w:rPr>
          <w:b/>
          <w:color w:val="000000"/>
          <w:sz w:val="23"/>
          <w:szCs w:val="23"/>
        </w:rPr>
        <w:t>Педагогическую диагностику проводит учитель в первые дни сентября.</w:t>
      </w:r>
    </w:p>
    <w:p w:rsidR="0065377A" w:rsidRPr="008E6732" w:rsidRDefault="004712C1" w:rsidP="008E6732">
      <w:pPr>
        <w:shd w:val="clear" w:color="auto" w:fill="FFFFFF"/>
        <w:autoSpaceDE w:val="0"/>
        <w:autoSpaceDN w:val="0"/>
        <w:adjustRightInd w:val="0"/>
        <w:ind w:firstLine="397"/>
        <w:jc w:val="right"/>
        <w:rPr>
          <w:b/>
        </w:rPr>
      </w:pPr>
      <w:r>
        <w:rPr>
          <w:color w:val="000000"/>
          <w:sz w:val="23"/>
          <w:szCs w:val="23"/>
        </w:rPr>
        <w:br w:type="page"/>
      </w:r>
      <w:r w:rsidR="008E6732" w:rsidRPr="008E6732">
        <w:rPr>
          <w:b/>
        </w:rPr>
        <w:lastRenderedPageBreak/>
        <w:t xml:space="preserve">Приложение 1 </w:t>
      </w:r>
    </w:p>
    <w:p w:rsidR="0065377A" w:rsidRDefault="0065377A" w:rsidP="003E66DE">
      <w:pPr>
        <w:shd w:val="clear" w:color="auto" w:fill="FFFFFF"/>
        <w:autoSpaceDE w:val="0"/>
        <w:autoSpaceDN w:val="0"/>
        <w:adjustRightInd w:val="0"/>
        <w:ind w:firstLine="397"/>
        <w:jc w:val="center"/>
        <w:rPr>
          <w:rFonts w:ascii="Arial" w:hAnsi="Arial"/>
          <w:b/>
          <w:bCs/>
          <w:color w:val="545454"/>
          <w:sz w:val="22"/>
          <w:szCs w:val="22"/>
        </w:rPr>
      </w:pPr>
      <w:r>
        <w:rPr>
          <w:rFonts w:ascii="Arial" w:hAnsi="Arial"/>
          <w:b/>
          <w:bCs/>
          <w:color w:val="545454"/>
          <w:sz w:val="22"/>
          <w:szCs w:val="22"/>
        </w:rPr>
        <w:t>Бланк</w:t>
      </w:r>
      <w:r>
        <w:rPr>
          <w:rFonts w:ascii="Arial" w:hAnsi="Arial" w:cs="Arial"/>
          <w:b/>
          <w:bCs/>
          <w:color w:val="54545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545454"/>
          <w:sz w:val="22"/>
          <w:szCs w:val="22"/>
        </w:rPr>
        <w:t>обследования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1"/>
        <w:gridCol w:w="1859"/>
        <w:gridCol w:w="2111"/>
        <w:gridCol w:w="1917"/>
        <w:gridCol w:w="1930"/>
      </w:tblGrid>
      <w:tr w:rsidR="0065377A">
        <w:tc>
          <w:tcPr>
            <w:tcW w:w="1831" w:type="dxa"/>
            <w:vAlign w:val="center"/>
          </w:tcPr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  <w:r>
              <w:t>Имя, фамилия ребенка</w:t>
            </w:r>
          </w:p>
        </w:tc>
        <w:tc>
          <w:tcPr>
            <w:tcW w:w="1859" w:type="dxa"/>
            <w:vAlign w:val="center"/>
          </w:tcPr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  <w:r>
              <w:t>Задание 1</w:t>
            </w: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  <w:r>
              <w:t>Зрительное восприятие</w:t>
            </w:r>
          </w:p>
        </w:tc>
        <w:tc>
          <w:tcPr>
            <w:tcW w:w="2111" w:type="dxa"/>
            <w:vAlign w:val="center"/>
          </w:tcPr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  <w:r>
              <w:t>Задание 2</w:t>
            </w: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  <w:r>
              <w:t>Пространственное восприятие</w:t>
            </w:r>
          </w:p>
        </w:tc>
        <w:tc>
          <w:tcPr>
            <w:tcW w:w="1917" w:type="dxa"/>
            <w:vAlign w:val="center"/>
          </w:tcPr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  <w:r>
              <w:t>Задание 3</w:t>
            </w: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  <w:r>
              <w:t>Выбор и выполнение арифметических действий</w:t>
            </w:r>
          </w:p>
        </w:tc>
        <w:tc>
          <w:tcPr>
            <w:tcW w:w="1930" w:type="dxa"/>
            <w:vAlign w:val="center"/>
          </w:tcPr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  <w:r>
              <w:t>Задание 4</w:t>
            </w: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  <w:r>
              <w:t>Сравнение множеств</w:t>
            </w:r>
          </w:p>
        </w:tc>
      </w:tr>
      <w:tr w:rsidR="0065377A">
        <w:tc>
          <w:tcPr>
            <w:tcW w:w="1831" w:type="dxa"/>
          </w:tcPr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  <w:r>
              <w:t>1</w:t>
            </w:r>
          </w:p>
        </w:tc>
        <w:tc>
          <w:tcPr>
            <w:tcW w:w="1859" w:type="dxa"/>
          </w:tcPr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  <w:r>
              <w:t>2</w:t>
            </w:r>
          </w:p>
        </w:tc>
        <w:tc>
          <w:tcPr>
            <w:tcW w:w="2111" w:type="dxa"/>
          </w:tcPr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  <w:r>
              <w:t>3</w:t>
            </w:r>
          </w:p>
        </w:tc>
        <w:tc>
          <w:tcPr>
            <w:tcW w:w="1917" w:type="dxa"/>
          </w:tcPr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  <w:r>
              <w:t>4</w:t>
            </w:r>
          </w:p>
        </w:tc>
        <w:tc>
          <w:tcPr>
            <w:tcW w:w="1930" w:type="dxa"/>
          </w:tcPr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  <w:r>
              <w:t>5</w:t>
            </w:r>
          </w:p>
        </w:tc>
      </w:tr>
      <w:tr w:rsidR="0065377A">
        <w:tc>
          <w:tcPr>
            <w:tcW w:w="1831" w:type="dxa"/>
          </w:tcPr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</w:tc>
        <w:tc>
          <w:tcPr>
            <w:tcW w:w="1859" w:type="dxa"/>
          </w:tcPr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</w:tc>
        <w:tc>
          <w:tcPr>
            <w:tcW w:w="2111" w:type="dxa"/>
          </w:tcPr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</w:tc>
        <w:tc>
          <w:tcPr>
            <w:tcW w:w="1917" w:type="dxa"/>
          </w:tcPr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</w:tc>
        <w:tc>
          <w:tcPr>
            <w:tcW w:w="1930" w:type="dxa"/>
          </w:tcPr>
          <w:p w:rsidR="0065377A" w:rsidRDefault="0065377A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</w:tc>
      </w:tr>
    </w:tbl>
    <w:p w:rsidR="0065377A" w:rsidRDefault="0065377A" w:rsidP="003C7CD8">
      <w:pPr>
        <w:shd w:val="clear" w:color="auto" w:fill="FFFFFF"/>
        <w:autoSpaceDE w:val="0"/>
        <w:autoSpaceDN w:val="0"/>
        <w:adjustRightInd w:val="0"/>
        <w:ind w:firstLine="397"/>
        <w:jc w:val="both"/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0"/>
        <w:gridCol w:w="1960"/>
        <w:gridCol w:w="3438"/>
        <w:gridCol w:w="2340"/>
      </w:tblGrid>
      <w:tr w:rsidR="009F243C">
        <w:tc>
          <w:tcPr>
            <w:tcW w:w="1910" w:type="dxa"/>
          </w:tcPr>
          <w:p w:rsidR="009F243C" w:rsidRDefault="009F243C" w:rsidP="00DE7FFB">
            <w:pPr>
              <w:autoSpaceDE w:val="0"/>
              <w:autoSpaceDN w:val="0"/>
              <w:adjustRightInd w:val="0"/>
              <w:ind w:firstLine="397"/>
              <w:jc w:val="both"/>
            </w:pPr>
            <w:r>
              <w:t>Задание 5</w:t>
            </w:r>
          </w:p>
          <w:p w:rsidR="009F243C" w:rsidRDefault="009F243C" w:rsidP="00DE7FFB">
            <w:pPr>
              <w:autoSpaceDE w:val="0"/>
              <w:autoSpaceDN w:val="0"/>
              <w:adjustRightInd w:val="0"/>
              <w:ind w:firstLine="397"/>
              <w:jc w:val="both"/>
            </w:pPr>
            <w:r>
              <w:t>Классификация предметов</w:t>
            </w:r>
          </w:p>
        </w:tc>
        <w:tc>
          <w:tcPr>
            <w:tcW w:w="1960" w:type="dxa"/>
          </w:tcPr>
          <w:p w:rsidR="009F243C" w:rsidRDefault="009F243C" w:rsidP="00DE7FFB">
            <w:pPr>
              <w:autoSpaceDE w:val="0"/>
              <w:autoSpaceDN w:val="0"/>
              <w:adjustRightInd w:val="0"/>
              <w:ind w:firstLine="397"/>
              <w:jc w:val="both"/>
            </w:pPr>
            <w:r>
              <w:t>Задание 6 Фонематический слух</w:t>
            </w:r>
          </w:p>
        </w:tc>
        <w:tc>
          <w:tcPr>
            <w:tcW w:w="3438" w:type="dxa"/>
          </w:tcPr>
          <w:p w:rsidR="009F243C" w:rsidRDefault="009F243C" w:rsidP="00DE7FFB">
            <w:pPr>
              <w:autoSpaceDE w:val="0"/>
              <w:autoSpaceDN w:val="0"/>
              <w:adjustRightInd w:val="0"/>
              <w:ind w:firstLine="397"/>
              <w:jc w:val="both"/>
            </w:pPr>
            <w:r>
              <w:t>Задание 7</w:t>
            </w:r>
          </w:p>
          <w:p w:rsidR="009F243C" w:rsidRDefault="009F243C" w:rsidP="00DE7FFB">
            <w:pPr>
              <w:autoSpaceDE w:val="0"/>
              <w:autoSpaceDN w:val="0"/>
              <w:adjustRightInd w:val="0"/>
              <w:ind w:firstLine="397"/>
              <w:jc w:val="both"/>
            </w:pPr>
            <w:r>
              <w:t>Предпосылки к овладеванию звуковым анализом</w:t>
            </w:r>
          </w:p>
        </w:tc>
        <w:tc>
          <w:tcPr>
            <w:tcW w:w="2340" w:type="dxa"/>
          </w:tcPr>
          <w:p w:rsidR="009F243C" w:rsidRDefault="009F243C" w:rsidP="0098097F">
            <w:pPr>
              <w:autoSpaceDE w:val="0"/>
              <w:autoSpaceDN w:val="0"/>
              <w:adjustRightInd w:val="0"/>
              <w:ind w:firstLine="397"/>
            </w:pPr>
            <w:r>
              <w:t>Произвольность</w:t>
            </w:r>
            <w:r>
              <w:rPr>
                <w:rStyle w:val="a4"/>
              </w:rPr>
              <w:footnoteReference w:id="2"/>
            </w:r>
          </w:p>
          <w:p w:rsidR="009F243C" w:rsidRDefault="009F243C" w:rsidP="0098097F">
            <w:pPr>
              <w:autoSpaceDE w:val="0"/>
              <w:autoSpaceDN w:val="0"/>
              <w:adjustRightInd w:val="0"/>
              <w:ind w:firstLine="397"/>
            </w:pPr>
            <w:r>
              <w:t>(умение</w:t>
            </w:r>
            <w:r w:rsidR="0098097F">
              <w:t xml:space="preserve"> </w:t>
            </w:r>
            <w:r>
              <w:t>следовать указаниям)</w:t>
            </w:r>
          </w:p>
        </w:tc>
      </w:tr>
      <w:tr w:rsidR="009F243C">
        <w:tc>
          <w:tcPr>
            <w:tcW w:w="1910" w:type="dxa"/>
          </w:tcPr>
          <w:p w:rsidR="009F243C" w:rsidRDefault="009F243C" w:rsidP="00DE7FFB">
            <w:pPr>
              <w:autoSpaceDE w:val="0"/>
              <w:autoSpaceDN w:val="0"/>
              <w:adjustRightInd w:val="0"/>
              <w:ind w:firstLine="397"/>
              <w:jc w:val="both"/>
            </w:pPr>
            <w:r>
              <w:t>6</w:t>
            </w:r>
          </w:p>
        </w:tc>
        <w:tc>
          <w:tcPr>
            <w:tcW w:w="1960" w:type="dxa"/>
          </w:tcPr>
          <w:p w:rsidR="009F243C" w:rsidRDefault="009F243C" w:rsidP="00DE7FFB">
            <w:pPr>
              <w:autoSpaceDE w:val="0"/>
              <w:autoSpaceDN w:val="0"/>
              <w:adjustRightInd w:val="0"/>
              <w:ind w:firstLine="397"/>
              <w:jc w:val="both"/>
            </w:pPr>
            <w:r>
              <w:t>7</w:t>
            </w:r>
          </w:p>
        </w:tc>
        <w:tc>
          <w:tcPr>
            <w:tcW w:w="3438" w:type="dxa"/>
          </w:tcPr>
          <w:p w:rsidR="009F243C" w:rsidRDefault="009F243C" w:rsidP="00DE7FFB">
            <w:pPr>
              <w:autoSpaceDE w:val="0"/>
              <w:autoSpaceDN w:val="0"/>
              <w:adjustRightInd w:val="0"/>
              <w:ind w:firstLine="397"/>
              <w:jc w:val="both"/>
            </w:pPr>
            <w:r>
              <w:t>8</w:t>
            </w:r>
          </w:p>
        </w:tc>
        <w:tc>
          <w:tcPr>
            <w:tcW w:w="2340" w:type="dxa"/>
          </w:tcPr>
          <w:p w:rsidR="009F243C" w:rsidRDefault="009F243C" w:rsidP="00DE7FFB">
            <w:pPr>
              <w:autoSpaceDE w:val="0"/>
              <w:autoSpaceDN w:val="0"/>
              <w:adjustRightInd w:val="0"/>
              <w:ind w:firstLine="397"/>
              <w:jc w:val="both"/>
            </w:pPr>
            <w:r>
              <w:t>9</w:t>
            </w:r>
          </w:p>
        </w:tc>
      </w:tr>
      <w:tr w:rsidR="009F243C">
        <w:tc>
          <w:tcPr>
            <w:tcW w:w="1910" w:type="dxa"/>
          </w:tcPr>
          <w:p w:rsidR="009F243C" w:rsidRDefault="009F243C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9F243C" w:rsidRDefault="009F243C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9F243C" w:rsidRDefault="009F243C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9F243C" w:rsidRDefault="009F243C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9F243C" w:rsidRDefault="009F243C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9F243C" w:rsidRDefault="009F243C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  <w:p w:rsidR="009F243C" w:rsidRDefault="009F243C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</w:tc>
        <w:tc>
          <w:tcPr>
            <w:tcW w:w="1960" w:type="dxa"/>
          </w:tcPr>
          <w:p w:rsidR="009F243C" w:rsidRDefault="009F243C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</w:tc>
        <w:tc>
          <w:tcPr>
            <w:tcW w:w="3438" w:type="dxa"/>
          </w:tcPr>
          <w:p w:rsidR="009F243C" w:rsidRDefault="009F243C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</w:tc>
        <w:tc>
          <w:tcPr>
            <w:tcW w:w="2340" w:type="dxa"/>
          </w:tcPr>
          <w:p w:rsidR="009F243C" w:rsidRDefault="009F243C" w:rsidP="00DE7FFB">
            <w:pPr>
              <w:autoSpaceDE w:val="0"/>
              <w:autoSpaceDN w:val="0"/>
              <w:adjustRightInd w:val="0"/>
              <w:ind w:firstLine="397"/>
              <w:jc w:val="both"/>
            </w:pPr>
          </w:p>
        </w:tc>
      </w:tr>
    </w:tbl>
    <w:p w:rsidR="003C7CD8" w:rsidRDefault="008E6732" w:rsidP="008E6732">
      <w:pPr>
        <w:shd w:val="clear" w:color="auto" w:fill="FFFFFF"/>
        <w:autoSpaceDE w:val="0"/>
        <w:autoSpaceDN w:val="0"/>
        <w:adjustRightInd w:val="0"/>
        <w:ind w:firstLine="397"/>
        <w:jc w:val="right"/>
        <w:rPr>
          <w:b/>
        </w:rPr>
      </w:pPr>
      <w:r>
        <w:br w:type="page"/>
      </w:r>
      <w:r w:rsidRPr="008E6732">
        <w:rPr>
          <w:b/>
        </w:rPr>
        <w:lastRenderedPageBreak/>
        <w:t xml:space="preserve">Приложение </w:t>
      </w:r>
      <w:r>
        <w:rPr>
          <w:b/>
        </w:rPr>
        <w:t>2</w:t>
      </w:r>
    </w:p>
    <w:p w:rsidR="00B51A0F" w:rsidRDefault="00B51A0F" w:rsidP="008E6732">
      <w:pPr>
        <w:shd w:val="clear" w:color="auto" w:fill="FFFFFF"/>
        <w:autoSpaceDE w:val="0"/>
        <w:autoSpaceDN w:val="0"/>
        <w:adjustRightInd w:val="0"/>
        <w:ind w:firstLine="397"/>
        <w:jc w:val="right"/>
        <w:rPr>
          <w:b/>
        </w:rPr>
      </w:pPr>
    </w:p>
    <w:p w:rsidR="002F5E38" w:rsidRDefault="00AE1F85" w:rsidP="008E6732">
      <w:pPr>
        <w:shd w:val="clear" w:color="auto" w:fill="FFFFFF"/>
        <w:autoSpaceDE w:val="0"/>
        <w:autoSpaceDN w:val="0"/>
        <w:adjustRightInd w:val="0"/>
        <w:ind w:firstLine="397"/>
        <w:jc w:val="right"/>
        <w:rPr>
          <w:b/>
        </w:rPr>
      </w:pPr>
      <w:r>
        <w:rPr>
          <w:b/>
          <w:noProof/>
        </w:rPr>
        <w:drawing>
          <wp:inline distT="0" distB="0" distL="0" distR="0">
            <wp:extent cx="5905500" cy="7972425"/>
            <wp:effectExtent l="19050" t="0" r="0" b="0"/>
            <wp:docPr id="1" name="Рисунок 1" descr="File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003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32" w:rsidRPr="008E6732" w:rsidRDefault="002F5E38" w:rsidP="008E6732">
      <w:pPr>
        <w:shd w:val="clear" w:color="auto" w:fill="FFFFFF"/>
        <w:autoSpaceDE w:val="0"/>
        <w:autoSpaceDN w:val="0"/>
        <w:adjustRightInd w:val="0"/>
        <w:ind w:firstLine="397"/>
        <w:jc w:val="right"/>
        <w:rPr>
          <w:b/>
        </w:rPr>
      </w:pPr>
      <w:r>
        <w:rPr>
          <w:b/>
        </w:rPr>
        <w:br w:type="page"/>
      </w:r>
      <w:r w:rsidR="00AE1F85">
        <w:rPr>
          <w:b/>
          <w:noProof/>
        </w:rPr>
        <w:lastRenderedPageBreak/>
        <w:drawing>
          <wp:inline distT="0" distB="0" distL="0" distR="0">
            <wp:extent cx="5924550" cy="7686675"/>
            <wp:effectExtent l="19050" t="0" r="0" b="0"/>
            <wp:docPr id="2" name="Рисунок 2" descr="File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00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732" w:rsidRPr="008E6732">
      <w:footnotePr>
        <w:numFmt w:val="chicago"/>
        <w:numRestart w:val="eachPage"/>
      </w:footnote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34E0" w:rsidRDefault="002734E0">
      <w:r>
        <w:separator/>
      </w:r>
    </w:p>
  </w:endnote>
  <w:endnote w:type="continuationSeparator" w:id="0">
    <w:p w:rsidR="002734E0" w:rsidRDefault="002734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34E0" w:rsidRDefault="002734E0">
      <w:r>
        <w:separator/>
      </w:r>
    </w:p>
  </w:footnote>
  <w:footnote w:type="continuationSeparator" w:id="0">
    <w:p w:rsidR="002734E0" w:rsidRDefault="002734E0">
      <w:r>
        <w:continuationSeparator/>
      </w:r>
    </w:p>
  </w:footnote>
  <w:footnote w:id="1">
    <w:p w:rsidR="003C7CD8" w:rsidRDefault="003C7CD8" w:rsidP="00211309">
      <w:pPr>
        <w:shd w:val="clear" w:color="auto" w:fill="FFFFFF"/>
        <w:autoSpaceDE w:val="0"/>
        <w:autoSpaceDN w:val="0"/>
        <w:adjustRightInd w:val="0"/>
      </w:pPr>
      <w:r>
        <w:rPr>
          <w:rStyle w:val="a4"/>
        </w:rPr>
        <w:footnoteRef/>
      </w:r>
      <w:r>
        <w:t xml:space="preserve"> </w:t>
      </w:r>
      <w:r>
        <w:rPr>
          <w:color w:val="757380"/>
          <w:sz w:val="19"/>
          <w:szCs w:val="19"/>
        </w:rPr>
        <w:t xml:space="preserve"> Образцы заданий и бланк обследования даны в конце беседы.</w:t>
      </w:r>
    </w:p>
    <w:p w:rsidR="003C7CD8" w:rsidRDefault="003C7CD8">
      <w:pPr>
        <w:pStyle w:val="a3"/>
      </w:pPr>
    </w:p>
  </w:footnote>
  <w:footnote w:id="2">
    <w:p w:rsidR="003C7CD8" w:rsidRDefault="003C7CD8">
      <w:pPr>
        <w:pStyle w:val="a3"/>
      </w:pPr>
      <w:r>
        <w:rPr>
          <w:rStyle w:val="a4"/>
        </w:rPr>
        <w:footnoteRef/>
      </w:r>
      <w:r>
        <w:t xml:space="preserve"> Результаты отмечаются не баллами, а знаками «плюс», «минус», «плюс-минус».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numFmt w:val="chicago"/>
    <w:numRestart w:val="eachPage"/>
    <w:footnote w:id="-1"/>
    <w:footnote w:id="0"/>
  </w:footnotePr>
  <w:endnotePr>
    <w:endnote w:id="-1"/>
    <w:endnote w:id="0"/>
  </w:endnotePr>
  <w:compat/>
  <w:rsids>
    <w:rsidRoot w:val="00211309"/>
    <w:rsid w:val="00183E35"/>
    <w:rsid w:val="00211309"/>
    <w:rsid w:val="00232793"/>
    <w:rsid w:val="002734E0"/>
    <w:rsid w:val="002B2C79"/>
    <w:rsid w:val="002F5E38"/>
    <w:rsid w:val="0030078C"/>
    <w:rsid w:val="0030142D"/>
    <w:rsid w:val="003C7CD8"/>
    <w:rsid w:val="003E66DE"/>
    <w:rsid w:val="004712C1"/>
    <w:rsid w:val="005A1879"/>
    <w:rsid w:val="005C087E"/>
    <w:rsid w:val="0065377A"/>
    <w:rsid w:val="006E0948"/>
    <w:rsid w:val="008E6732"/>
    <w:rsid w:val="00914CEA"/>
    <w:rsid w:val="00976F3D"/>
    <w:rsid w:val="0098097F"/>
    <w:rsid w:val="009F243C"/>
    <w:rsid w:val="00AE0328"/>
    <w:rsid w:val="00AE1F85"/>
    <w:rsid w:val="00B51A0F"/>
    <w:rsid w:val="00BE3A1C"/>
    <w:rsid w:val="00C0010C"/>
    <w:rsid w:val="00DE7FFB"/>
    <w:rsid w:val="00F06B5A"/>
    <w:rsid w:val="00F1075C"/>
    <w:rsid w:val="00FD4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note text"/>
    <w:basedOn w:val="a"/>
    <w:semiHidden/>
    <w:rsid w:val="00211309"/>
    <w:rPr>
      <w:sz w:val="20"/>
      <w:szCs w:val="20"/>
    </w:rPr>
  </w:style>
  <w:style w:type="character" w:styleId="a4">
    <w:name w:val="footnote reference"/>
    <w:basedOn w:val="a0"/>
    <w:semiHidden/>
    <w:rsid w:val="00211309"/>
    <w:rPr>
      <w:vertAlign w:val="superscript"/>
    </w:rPr>
  </w:style>
  <w:style w:type="table" w:styleId="a5">
    <w:name w:val="Table Grid"/>
    <w:basedOn w:val="a1"/>
    <w:rsid w:val="006537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4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5188</Words>
  <Characters>29574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Беседа 4 Готов ли ребенок к школе</vt:lpstr>
    </vt:vector>
  </TitlesOfParts>
  <Company>Microsoft</Company>
  <LinksUpToDate>false</LinksUpToDate>
  <CharactersWithSpaces>34693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Беседа 4 Готов ли ребенок к школе</dc:title>
  <dc:subject/>
  <dc:creator>Admin</dc:creator>
  <cp:keywords/>
  <dc:description/>
  <cp:lastModifiedBy>Admin</cp:lastModifiedBy>
  <cp:revision>2</cp:revision>
  <cp:lastPrinted>2010-06-15T16:07:00Z</cp:lastPrinted>
  <dcterms:created xsi:type="dcterms:W3CDTF">2010-06-15T16:22:00Z</dcterms:created>
  <dcterms:modified xsi:type="dcterms:W3CDTF">2010-06-15T16:22:00Z</dcterms:modified>
</cp:coreProperties>
</file>