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3"/>
      </w:tblGrid>
      <w:tr w:rsidR="005B5A5B" w:rsidRPr="005B5A5B" w:rsidTr="005B5A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5A5B" w:rsidRPr="005B5A5B" w:rsidRDefault="005B5A5B" w:rsidP="005B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  <w:t xml:space="preserve">                     </w:t>
            </w:r>
            <w:r w:rsidRPr="005B5A5B"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  <w:t xml:space="preserve">Что такое </w:t>
            </w:r>
            <w:proofErr w:type="spellStart"/>
            <w:r w:rsidRPr="005B5A5B"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  <w:t>дисграфия</w:t>
            </w:r>
            <w:proofErr w:type="spellEnd"/>
            <w:r w:rsidRPr="005B5A5B"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  <w:t xml:space="preserve"> и </w:t>
            </w:r>
            <w:proofErr w:type="spellStart"/>
            <w:r w:rsidRPr="005B5A5B"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  <w:t>дислексия</w:t>
            </w:r>
            <w:proofErr w:type="spellEnd"/>
            <w:r w:rsidRPr="005B5A5B"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  <w:t>?</w:t>
            </w:r>
          </w:p>
        </w:tc>
      </w:tr>
      <w:tr w:rsidR="005B5A5B" w:rsidRPr="005B5A5B" w:rsidTr="005B5A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5A5B" w:rsidRDefault="005B5A5B" w:rsidP="005B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</w:pPr>
          </w:p>
          <w:p w:rsidR="005B5A5B" w:rsidRDefault="005B5A5B" w:rsidP="005B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</w:pPr>
          </w:p>
        </w:tc>
      </w:tr>
      <w:tr w:rsidR="005B5A5B" w:rsidRPr="005B5A5B" w:rsidTr="005B5A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5A5B" w:rsidRDefault="005B5A5B" w:rsidP="005B5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33"/>
                <w:sz w:val="33"/>
                <w:szCs w:val="33"/>
                <w:lang w:eastAsia="ru-RU"/>
              </w:rPr>
            </w:pPr>
          </w:p>
        </w:tc>
      </w:tr>
    </w:tbl>
    <w:p w:rsidR="005B5A5B" w:rsidRPr="005B5A5B" w:rsidRDefault="005B5A5B" w:rsidP="005B5A5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2"/>
      </w:tblGrid>
      <w:tr w:rsidR="005B5A5B" w:rsidRPr="005B5A5B" w:rsidTr="005B5A5B">
        <w:trPr>
          <w:trHeight w:val="8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 xml:space="preserve">Что такое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дисграфия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? </w:t>
            </w: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Это частичное нарушение процесса письма, при котором наблюдается стойкие и повторяющиеся ошибки: искажения и замены букв, искажение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звуко-слоговой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структуры слова, нарушение слитности написания отдельных слов в предложении,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аграмматизм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на письме.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 xml:space="preserve">Что такое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дислексия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?</w:t>
            </w: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 Это частичное расстройство навыка чтения, которое проявляется в замедленном темпе чтения и множественных стойких ошибках, которые тоже носят частотный и устойчивый характер.</w:t>
            </w:r>
          </w:p>
          <w:p w:rsid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b/>
                <w:bCs/>
                <w:color w:val="444455"/>
                <w:sz w:val="32"/>
                <w:szCs w:val="32"/>
                <w:lang w:eastAsia="ru-RU"/>
              </w:rPr>
              <w:t>Какие механизмы участвуют в процессах письма и чтения?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В них участвуют 4 анализатора: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1. 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Речедвигательный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 </w:t>
            </w: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- помогает осуществлять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артикулирование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, то есть наше произношение.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2. </w:t>
            </w:r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Речеслуховой </w:t>
            </w: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- помогает произвести отбор нужной фонемы.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3. </w:t>
            </w:r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Зрительный </w:t>
            </w: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- контролирует отбор нужной графемы (написание буквы).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4. </w:t>
            </w:r>
            <w:r w:rsidRPr="005B5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55"/>
                <w:sz w:val="32"/>
                <w:szCs w:val="32"/>
                <w:lang w:eastAsia="ru-RU"/>
              </w:rPr>
              <w:t>Двигательный </w:t>
            </w: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- с его помощью осуществляется перевод графемы в кинему (совокупность определенных движений, необходимых для записи).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b/>
                <w:bCs/>
                <w:color w:val="444455"/>
                <w:sz w:val="32"/>
                <w:szCs w:val="32"/>
                <w:lang w:eastAsia="ru-RU"/>
              </w:rPr>
              <w:t>Как осуществляется регуляция и согласование в работе механизмов письма и чтения?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Все эти сложные перешифровки осуществляются в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теменно-затылочно-височной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областях головного мозга и окончательно формируются на 10-11 годах жизни. В лобных отделах головного мозга зарождается побуждение к действию, то есть мотив письма и чтения, а также осуществляется </w:t>
            </w:r>
            <w:proofErr w:type="gram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контроль за</w:t>
            </w:r>
            <w:proofErr w:type="gram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работой всех структур, участвующих в процессе письма и чтения.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proofErr w:type="gramStart"/>
            <w:r w:rsidRPr="005B5A5B">
              <w:rPr>
                <w:rFonts w:ascii="Times New Roman" w:eastAsia="Times New Roman" w:hAnsi="Times New Roman" w:cs="Times New Roman"/>
                <w:b/>
                <w:bCs/>
                <w:color w:val="444455"/>
                <w:sz w:val="32"/>
                <w:szCs w:val="32"/>
                <w:lang w:eastAsia="ru-RU"/>
              </w:rPr>
              <w:t>Исходя из вышесказанного мы видим</w:t>
            </w:r>
            <w:proofErr w:type="gramEnd"/>
            <w:r w:rsidRPr="005B5A5B">
              <w:rPr>
                <w:rFonts w:ascii="Times New Roman" w:eastAsia="Times New Roman" w:hAnsi="Times New Roman" w:cs="Times New Roman"/>
                <w:b/>
                <w:bCs/>
                <w:color w:val="444455"/>
                <w:sz w:val="32"/>
                <w:szCs w:val="32"/>
                <w:lang w:eastAsia="ru-RU"/>
              </w:rPr>
              <w:t>, что процесс письма и чтения имеет очень сложную структуру. Только при согласованной работе всех анализаторов и при сохранности определенных структур головного мозга возможно успешное овладение навыками письма и чтения.</w:t>
            </w:r>
          </w:p>
          <w:p w:rsidR="005B5A5B" w:rsidRPr="005B5A5B" w:rsidRDefault="005B5A5B" w:rsidP="005B5A5B">
            <w:pPr>
              <w:spacing w:after="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b/>
                <w:bCs/>
                <w:color w:val="444455"/>
                <w:sz w:val="32"/>
                <w:szCs w:val="32"/>
                <w:lang w:eastAsia="ru-RU"/>
              </w:rPr>
              <w:lastRenderedPageBreak/>
              <w:t>При каких условиях возможно успешное формирование навыков письма и чтения?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1. Сохранный интеллект, слух и зрение (в случаях грубых нарушений на помощь приходят сложные системы обучения, разработанные в дефектологии)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2. Сохранность основных психических процессов (восприятие, память, внимание)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Сформированность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всех сторон устной речи. Сохранное звукопроизношение, фонематический слух, слоговая структура, лексико-грамматический строй речи являются базой для нормального формирования навыков письма и чтения.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4.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Сформированность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пространственно-временных отношений. </w:t>
            </w:r>
            <w:proofErr w:type="gram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В процессе письма на этапе перевода фонема - графема - кинема происходит преобразование временной последовательности фонем в пространственную последовательность графем (Звуки произносятся в слове в определенной временной последовательности, один за другим.</w:t>
            </w:r>
            <w:proofErr w:type="gram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На письме эта последовательность передается через определенную последовательность букв в слове)</w:t>
            </w:r>
            <w:proofErr w:type="gramEnd"/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5.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Сформированность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латерального профиля </w:t>
            </w:r>
            <w:proofErr w:type="gram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выбор ведущей руки, уха, глаза и проявление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доминантности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одного из полушарий). При несвоевременном формировании процесса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латерализации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затрудняется контроль головного мозга за многими видами деятельности, в том числе и за процессами письма и чтения.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6. Готовность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общедвигательного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анализатора, т.е. мелкой моторики рук.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7. </w:t>
            </w:r>
            <w:proofErr w:type="spell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Сформированность</w:t>
            </w:r>
            <w:proofErr w:type="spell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функции контроля</w:t>
            </w:r>
            <w:proofErr w:type="gram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 xml:space="preserve"> У</w:t>
            </w:r>
            <w:proofErr w:type="gram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частвуют:</w:t>
            </w:r>
          </w:p>
          <w:p w:rsidR="005B5A5B" w:rsidRPr="005B5A5B" w:rsidRDefault="005B5A5B" w:rsidP="005B5A5B">
            <w:pPr>
              <w:numPr>
                <w:ilvl w:val="0"/>
                <w:numId w:val="1"/>
              </w:numPr>
              <w:spacing w:after="96" w:line="346" w:lineRule="atLeast"/>
              <w:ind w:left="384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кинестетический контроль - ощущение движений органов тела. Дает возможность оценить правильность написания букв, внести необходимые поправки в письмо до совершения, во время совершения и после совершения ошибки.</w:t>
            </w:r>
          </w:p>
          <w:p w:rsidR="005B5A5B" w:rsidRPr="005B5A5B" w:rsidRDefault="005B5A5B" w:rsidP="005B5A5B">
            <w:pPr>
              <w:numPr>
                <w:ilvl w:val="0"/>
                <w:numId w:val="1"/>
              </w:numPr>
              <w:spacing w:after="96" w:line="346" w:lineRule="atLeast"/>
              <w:ind w:left="384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</w:pPr>
            <w:proofErr w:type="gramStart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з</w:t>
            </w:r>
            <w:proofErr w:type="gramEnd"/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рительный контроль - зрение контролирует выполнение моторной операции письма и позволяет исправлять ошибки, допущенные при чтении.</w:t>
            </w:r>
          </w:p>
          <w:p w:rsidR="005B5A5B" w:rsidRPr="005B5A5B" w:rsidRDefault="005B5A5B" w:rsidP="005B5A5B">
            <w:pPr>
              <w:spacing w:before="120" w:after="120" w:line="346" w:lineRule="atLeast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5"/>
                <w:szCs w:val="25"/>
                <w:lang w:eastAsia="ru-RU"/>
              </w:rPr>
            </w:pPr>
            <w:r w:rsidRPr="005B5A5B">
              <w:rPr>
                <w:rFonts w:ascii="Times New Roman" w:eastAsia="Times New Roman" w:hAnsi="Times New Roman" w:cs="Times New Roman"/>
                <w:color w:val="444455"/>
                <w:sz w:val="32"/>
                <w:szCs w:val="32"/>
                <w:lang w:eastAsia="ru-RU"/>
              </w:rPr>
              <w:t>8. Благоприятная речевая атмосфера развития ребенка. Двуязычие в семье - неблагоприятный фактор развития</w:t>
            </w:r>
            <w:r w:rsidRPr="005B5A5B">
              <w:rPr>
                <w:rFonts w:ascii="Arial" w:eastAsia="Times New Roman" w:hAnsi="Arial" w:cs="Arial"/>
                <w:color w:val="444455"/>
                <w:sz w:val="25"/>
                <w:szCs w:val="25"/>
                <w:lang w:eastAsia="ru-RU"/>
              </w:rPr>
              <w:t>.</w:t>
            </w:r>
          </w:p>
        </w:tc>
      </w:tr>
    </w:tbl>
    <w:p w:rsidR="00797C03" w:rsidRDefault="00797C03" w:rsidP="008F7AF1"/>
    <w:sectPr w:rsidR="00797C03" w:rsidSect="009529AE">
      <w:pgSz w:w="11906" w:h="16838"/>
      <w:pgMar w:top="1134" w:right="850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629B"/>
    <w:multiLevelType w:val="multilevel"/>
    <w:tmpl w:val="41BE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F7AF1"/>
    <w:rsid w:val="005B5A5B"/>
    <w:rsid w:val="00797C03"/>
    <w:rsid w:val="008F7AF1"/>
    <w:rsid w:val="0095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03"/>
  </w:style>
  <w:style w:type="paragraph" w:styleId="2">
    <w:name w:val="heading 2"/>
    <w:basedOn w:val="a"/>
    <w:link w:val="20"/>
    <w:uiPriority w:val="9"/>
    <w:qFormat/>
    <w:rsid w:val="00952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9AE"/>
    <w:pPr>
      <w:spacing w:after="0" w:line="240" w:lineRule="auto"/>
    </w:pPr>
  </w:style>
  <w:style w:type="character" w:styleId="a5">
    <w:name w:val="Strong"/>
    <w:basedOn w:val="a0"/>
    <w:uiPriority w:val="22"/>
    <w:qFormat/>
    <w:rsid w:val="005B5A5B"/>
    <w:rPr>
      <w:b/>
      <w:bCs/>
    </w:rPr>
  </w:style>
  <w:style w:type="character" w:customStyle="1" w:styleId="apple-converted-space">
    <w:name w:val="apple-converted-space"/>
    <w:basedOn w:val="a0"/>
    <w:rsid w:val="005B5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2013-04-17T09:50:00Z</dcterms:created>
  <dcterms:modified xsi:type="dcterms:W3CDTF">2013-04-17T13:21:00Z</dcterms:modified>
</cp:coreProperties>
</file>