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2DC6">
        <w:rPr>
          <w:rFonts w:ascii="Times New Roman" w:hAnsi="Times New Roman" w:cs="Times New Roman"/>
          <w:b/>
          <w:sz w:val="24"/>
          <w:szCs w:val="24"/>
        </w:rPr>
        <w:t>ПРОФИЛАКТИКА НАРУШЕНИЙ ПИСЬМА</w:t>
      </w:r>
    </w:p>
    <w:p w:rsidR="003D2DC6" w:rsidRPr="003D2DC6" w:rsidRDefault="003D2DC6" w:rsidP="003D2DC6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К концу дошкольного периода дети в норме овладевают развернутой фразовой речью, фонетически, лексически и грамматически правильно оформленной. К семи годам ребенок овладевает речью как полноценным средством общения (при условии сохранности речевого аппарата, если нет отклонений в психическом и интеллектуальном развитии, если ребенок воспитывается в нормальном речевом и социальном окружении). Но данные условия соблюдаются не всегда. И более 50% детей (по данным обследования детей при записи в первый класс) поступающих в первый класс имеют речевые нарушения различной с</w:t>
      </w:r>
      <w:r>
        <w:rPr>
          <w:rFonts w:ascii="Times New Roman" w:hAnsi="Times New Roman" w:cs="Times New Roman"/>
          <w:sz w:val="24"/>
          <w:szCs w:val="24"/>
        </w:rPr>
        <w:t>труктуры и степени выраженности</w:t>
      </w:r>
    </w:p>
    <w:p w:rsidR="003D2DC6" w:rsidRPr="003D2DC6" w:rsidRDefault="003D2DC6" w:rsidP="003D2DC6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 xml:space="preserve">Для выявления учащихся с предпосылками к нарушениям письма среди старших дошкольников и первоклассников проводится обследование устной речи, невербальных процессов (пространственные и временные представления; зрительно-моторная координация; </w:t>
      </w:r>
      <w:proofErr w:type="spellStart"/>
      <w:r w:rsidRPr="003D2DC6">
        <w:rPr>
          <w:rFonts w:ascii="Times New Roman" w:hAnsi="Times New Roman" w:cs="Times New Roman"/>
          <w:sz w:val="24"/>
          <w:szCs w:val="24"/>
        </w:rPr>
        <w:t>сукцесивные</w:t>
      </w:r>
      <w:proofErr w:type="spellEnd"/>
      <w:r w:rsidRPr="003D2DC6">
        <w:rPr>
          <w:rFonts w:ascii="Times New Roman" w:hAnsi="Times New Roman" w:cs="Times New Roman"/>
          <w:sz w:val="24"/>
          <w:szCs w:val="24"/>
        </w:rPr>
        <w:t xml:space="preserve"> способности), выявление степени </w:t>
      </w:r>
      <w:proofErr w:type="spellStart"/>
      <w:r w:rsidRPr="003D2DC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D2DC6">
        <w:rPr>
          <w:rFonts w:ascii="Times New Roman" w:hAnsi="Times New Roman" w:cs="Times New Roman"/>
          <w:sz w:val="24"/>
          <w:szCs w:val="24"/>
        </w:rPr>
        <w:t xml:space="preserve"> латерального профиля и моторики.</w:t>
      </w:r>
    </w:p>
    <w:p w:rsidR="003D2DC6" w:rsidRPr="003D2DC6" w:rsidRDefault="003D2DC6" w:rsidP="003D2DC6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DC6">
        <w:rPr>
          <w:rFonts w:ascii="Times New Roman" w:hAnsi="Times New Roman" w:cs="Times New Roman"/>
          <w:b/>
          <w:sz w:val="24"/>
          <w:szCs w:val="24"/>
        </w:rPr>
        <w:t>Речевые игры и упражнения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D2DC6">
        <w:rPr>
          <w:rFonts w:ascii="Times New Roman" w:hAnsi="Times New Roman" w:cs="Times New Roman"/>
          <w:b/>
          <w:sz w:val="24"/>
          <w:szCs w:val="24"/>
        </w:rPr>
        <w:t>Упражнения, направленные на развитие фонематических процессов и слухового восприятия: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Игра «Угадай, откуда звук»;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Игра «Угадай, что/кто звучит» (различение различных звучащих предметов, голосов животных, людей на слух);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Игра «Оркестр» (повторить ритм заданный педагогом на детских музыкальных инструментах»;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 xml:space="preserve">Назови слово, которое отличается от остальных (УДОЧКА-УДОЧКА-УТОЧКА-УДОЧКА; ДАЧКА – ТАЧКА – ТАЧКА </w:t>
      </w:r>
      <w:proofErr w:type="gramStart"/>
      <w:r w:rsidRPr="003D2DC6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3D2DC6">
        <w:rPr>
          <w:rFonts w:ascii="Times New Roman" w:hAnsi="Times New Roman" w:cs="Times New Roman"/>
          <w:sz w:val="24"/>
          <w:szCs w:val="24"/>
        </w:rPr>
        <w:t>АЧКА);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Найти/подобрать слова на заданный звук;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Игра с мячом «Я знаю пять слов со звуком…»;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Найти место звука в слове (начало, середина, конец);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Игра «Назови первый/последний звук» (выделение первых/последних звуков в словах);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Игра «Кто внимательнее?» (выделение слов с заданным звуком из предложения, стихотворного текста);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D2DC6">
        <w:rPr>
          <w:rFonts w:ascii="Times New Roman" w:hAnsi="Times New Roman" w:cs="Times New Roman"/>
          <w:sz w:val="24"/>
          <w:szCs w:val="24"/>
        </w:rPr>
        <w:t>Игра «Найди пару» (выделение из стихотворного текста пары слов, отличающихся одним звуком:</w:t>
      </w:r>
      <w:proofErr w:type="gramEnd"/>
      <w:r w:rsidRPr="003D2DC6">
        <w:rPr>
          <w:rFonts w:ascii="Times New Roman" w:hAnsi="Times New Roman" w:cs="Times New Roman"/>
          <w:sz w:val="24"/>
          <w:szCs w:val="24"/>
        </w:rPr>
        <w:t xml:space="preserve"> Накоси травы, коса. – </w:t>
      </w:r>
      <w:proofErr w:type="gramStart"/>
      <w:r w:rsidRPr="003D2DC6">
        <w:rPr>
          <w:rFonts w:ascii="Times New Roman" w:hAnsi="Times New Roman" w:cs="Times New Roman"/>
          <w:sz w:val="24"/>
          <w:szCs w:val="24"/>
        </w:rPr>
        <w:t>Будет сытая коза и т.п.);</w:t>
      </w:r>
      <w:proofErr w:type="gramEnd"/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D2DC6">
        <w:rPr>
          <w:rFonts w:ascii="Times New Roman" w:hAnsi="Times New Roman" w:cs="Times New Roman"/>
          <w:b/>
          <w:sz w:val="24"/>
          <w:szCs w:val="24"/>
        </w:rPr>
        <w:t>Упражнения, направленные на развитие лексико-грамматической стороны речи: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Упражнение «Назови всё вместе одним словом» (подбор обобщающего слова);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Упражнение «Четвертый лишний» (исключение лишнего слова по лексическому признаку);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Упражнение на называние детёнышей животных (и наоборот);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Игра «Один – много» с перекидыванием мяча (подбор существительных множественного числа);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 xml:space="preserve">Игра «Назови ласково» с перекидыванием мяча (подбор </w:t>
      </w:r>
      <w:r>
        <w:rPr>
          <w:rFonts w:ascii="Times New Roman" w:hAnsi="Times New Roman" w:cs="Times New Roman"/>
          <w:sz w:val="24"/>
          <w:szCs w:val="24"/>
        </w:rPr>
        <w:t>уменьшительно-ласкательных сущес</w:t>
      </w:r>
      <w:r w:rsidRPr="003D2DC6">
        <w:rPr>
          <w:rFonts w:ascii="Times New Roman" w:hAnsi="Times New Roman" w:cs="Times New Roman"/>
          <w:sz w:val="24"/>
          <w:szCs w:val="24"/>
        </w:rPr>
        <w:t>твительных);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Упражнение «Части» (название частей целого);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Игра «Хвастунишка» – использование сравнительной степени прилагательных (у меня дом большой, а у меня еще…больше);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Игра «Опиши игрушку» (подбор качественных прилагательных к существительному);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Игра «Моя конфета» (образование прилагательных от существительных: конфета с малиновым вкусом – малиновая);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Игра «</w:t>
      </w:r>
      <w:proofErr w:type="gramStart"/>
      <w:r w:rsidRPr="003D2DC6"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 w:rsidRPr="003D2DC6">
        <w:rPr>
          <w:rFonts w:ascii="Times New Roman" w:hAnsi="Times New Roman" w:cs="Times New Roman"/>
          <w:sz w:val="24"/>
          <w:szCs w:val="24"/>
        </w:rPr>
        <w:t xml:space="preserve"> наоборот» с перекидыванием мяча (подбор слов-антонимов);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Упражнение «Что делает?» (подбор глаголов к существительному);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Упражнение «Составь предложение» (с заданным словом или по сюжетной картинке);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Игра «Сочини сказку» (составление рассказа по сюжетной картине, серии сюжетных картин может выполняться индивидуально или несколькими детьми).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D2DC6">
        <w:rPr>
          <w:rFonts w:ascii="Times New Roman" w:hAnsi="Times New Roman" w:cs="Times New Roman"/>
          <w:b/>
          <w:sz w:val="24"/>
          <w:szCs w:val="24"/>
        </w:rPr>
        <w:t>Упражнения, направленные на развитие зрительного узнавания, анализа и синтеза, пространственного восприятия: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Упражнение «Узнай предмет» (предъявление детям контурного изображения предмета);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Упражнение «Найди предмет» (предъявление зашумленного изображения предметов или контурных изображений предметов, наложенных друг на друга);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Упражнение «Узнай предмет по части» (предъявление изображения части предмета);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D2DC6">
        <w:rPr>
          <w:rFonts w:ascii="Times New Roman" w:hAnsi="Times New Roman" w:cs="Times New Roman"/>
          <w:sz w:val="24"/>
          <w:szCs w:val="24"/>
        </w:rPr>
        <w:t>Упражнение на развитие понимания предлогов с опорой на сюжетную картину (Что ты видишь НАД…?</w:t>
      </w:r>
      <w:proofErr w:type="gramEnd"/>
      <w:r w:rsidRPr="003D2DC6">
        <w:rPr>
          <w:rFonts w:ascii="Times New Roman" w:hAnsi="Times New Roman" w:cs="Times New Roman"/>
          <w:sz w:val="24"/>
          <w:szCs w:val="24"/>
        </w:rPr>
        <w:t xml:space="preserve"> ПОД…</w:t>
      </w:r>
      <w:proofErr w:type="gramStart"/>
      <w:r w:rsidRPr="003D2DC6">
        <w:rPr>
          <w:rFonts w:ascii="Times New Roman" w:hAnsi="Times New Roman" w:cs="Times New Roman"/>
          <w:sz w:val="24"/>
          <w:szCs w:val="24"/>
        </w:rPr>
        <w:t>?П</w:t>
      </w:r>
      <w:proofErr w:type="gramEnd"/>
      <w:r w:rsidRPr="003D2DC6">
        <w:rPr>
          <w:rFonts w:ascii="Times New Roman" w:hAnsi="Times New Roman" w:cs="Times New Roman"/>
          <w:sz w:val="24"/>
          <w:szCs w:val="24"/>
        </w:rPr>
        <w:t>ЕРЕД…? и т.д.);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D2DC6">
        <w:rPr>
          <w:rFonts w:ascii="Times New Roman" w:hAnsi="Times New Roman" w:cs="Times New Roman"/>
          <w:sz w:val="24"/>
          <w:szCs w:val="24"/>
        </w:rPr>
        <w:t>Упражнение на употребление предлогов с опорой на сюжетную картину (Где находится самолёт?</w:t>
      </w:r>
      <w:proofErr w:type="gramEnd"/>
      <w:r w:rsidRPr="003D2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2DC6">
        <w:rPr>
          <w:rFonts w:ascii="Times New Roman" w:hAnsi="Times New Roman" w:cs="Times New Roman"/>
          <w:sz w:val="24"/>
          <w:szCs w:val="24"/>
        </w:rPr>
        <w:t>Где лежит кубик? и т.д.);</w:t>
      </w:r>
      <w:proofErr w:type="gramEnd"/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Упражнение «Покажи своего часть тела» направлено на ориентировку в схеме собственного тела;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Упражнение «Покажи часть тела другого человека» направлено на ориентировку в схеме тел человека, стоящего напротив;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Игра «Зеркало» (повторение за педагогом различных поз тела и пальцев);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lastRenderedPageBreak/>
        <w:t>Игра «Изобрази» (дети самостоятельно придумывают позы или изображают фигуры, буквы, цифры);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Упражнение «Назови что вокруг», направлено на ориентировку в пространстве;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Игра «</w:t>
      </w:r>
      <w:proofErr w:type="gramStart"/>
      <w:r w:rsidRPr="003D2DC6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3D2DC6">
        <w:rPr>
          <w:rFonts w:ascii="Times New Roman" w:hAnsi="Times New Roman" w:cs="Times New Roman"/>
          <w:sz w:val="24"/>
          <w:szCs w:val="24"/>
        </w:rPr>
        <w:t xml:space="preserve"> где стоит?» (дети по инструкции педагога выстраиваются в определенной последовательности, называют перед/за кем они стоят);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Упражнения, направленные на ориентировку на листе бумаги (название углов верхний правый, нижний левый и т.д.);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Игра «Разложи фигуры/предметы» (дети раскладывают геометрические фигуры/предметы по инструкции педагога);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Игра «Нарисуй фигуры/предметы» (дети рисуют геометрические фигуры/предметы на листе бумаги по инструкции педагога);</w:t>
      </w:r>
    </w:p>
    <w:p w:rsidR="003D2DC6" w:rsidRPr="003D2DC6" w:rsidRDefault="003D2DC6" w:rsidP="003D2DC6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DC6">
        <w:rPr>
          <w:rFonts w:ascii="Times New Roman" w:hAnsi="Times New Roman" w:cs="Times New Roman"/>
          <w:sz w:val="24"/>
          <w:szCs w:val="24"/>
        </w:rPr>
        <w:t>Игра «Муха» на игровом поле разделенном на 25 квадратов (дети передвигают пуговиц</w:t>
      </w:r>
      <w:proofErr w:type="gramStart"/>
      <w:r w:rsidRPr="003D2DC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3D2DC6">
        <w:rPr>
          <w:rFonts w:ascii="Times New Roman" w:hAnsi="Times New Roman" w:cs="Times New Roman"/>
          <w:sz w:val="24"/>
          <w:szCs w:val="24"/>
        </w:rPr>
        <w:t>«муху» по инструкции педагога: одна клеточка вправо, две клеточки вниз и т.д.).</w:t>
      </w:r>
    </w:p>
    <w:p w:rsidR="003D2DC6" w:rsidRDefault="003D2DC6" w:rsidP="003D2DC6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A0883" w:rsidRDefault="008A0883" w:rsidP="003D2DC6">
      <w:pPr>
        <w:ind w:firstLine="567"/>
      </w:pPr>
    </w:p>
    <w:sectPr w:rsidR="008A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C6"/>
    <w:rsid w:val="003D2DC6"/>
    <w:rsid w:val="008A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C6"/>
    <w:pPr>
      <w:spacing w:before="100" w:beforeAutospacing="1" w:after="100" w:afterAutospacing="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C6"/>
    <w:pPr>
      <w:spacing w:before="100" w:beforeAutospacing="1" w:after="100" w:afterAutospacing="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24-KAb</dc:creator>
  <cp:lastModifiedBy>24-KAb</cp:lastModifiedBy>
  <cp:revision>1</cp:revision>
  <dcterms:created xsi:type="dcterms:W3CDTF">2014-01-09T10:54:00Z</dcterms:created>
  <dcterms:modified xsi:type="dcterms:W3CDTF">2014-01-09T10:57:00Z</dcterms:modified>
</cp:coreProperties>
</file>