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1D" w:rsidRPr="001D2FEF" w:rsidRDefault="001D2FEF" w:rsidP="001D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F">
        <w:rPr>
          <w:rFonts w:ascii="Times New Roman" w:hAnsi="Times New Roman" w:cs="Times New Roman"/>
          <w:b/>
          <w:sz w:val="28"/>
          <w:szCs w:val="28"/>
        </w:rPr>
        <w:t>ИСПОЛЬЗОВАНИЕ НАПИСАНИЯ СИНКВЕЙНА НА ЛОГОПЕДИЧЕСКОМ ЗАНЯТИИ СО ШКОЛЬНИКАМИ</w:t>
      </w:r>
    </w:p>
    <w:p w:rsidR="001D5B1D" w:rsidRPr="001D5B1D" w:rsidRDefault="001D5B1D" w:rsidP="001D5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1D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1D5B1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D5B1D">
        <w:rPr>
          <w:rFonts w:ascii="Times New Roman" w:hAnsi="Times New Roman" w:cs="Times New Roman"/>
          <w:sz w:val="28"/>
          <w:szCs w:val="28"/>
        </w:rPr>
        <w:t>» происходит от французского слова «пять» и означает «стихотворение, состоящее из пяти строк». Говорят, что можно еще перевести как «пять вдохновений» или «пять удач».</w:t>
      </w:r>
    </w:p>
    <w:p w:rsidR="001D5B1D" w:rsidRPr="001D5B1D" w:rsidRDefault="001D5B1D" w:rsidP="001D5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1D"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 w:rsidRPr="001D5B1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D5B1D">
        <w:rPr>
          <w:rFonts w:ascii="Times New Roman" w:hAnsi="Times New Roman" w:cs="Times New Roman"/>
          <w:sz w:val="28"/>
          <w:szCs w:val="28"/>
        </w:rPr>
        <w:t>: прием развития критического мышления на стадии рефлексии.</w:t>
      </w:r>
    </w:p>
    <w:p w:rsidR="00000000" w:rsidRPr="001D5B1D" w:rsidRDefault="003F0C68" w:rsidP="001D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1D">
        <w:rPr>
          <w:rFonts w:ascii="Times New Roman" w:hAnsi="Times New Roman" w:cs="Times New Roman"/>
          <w:b/>
          <w:sz w:val="28"/>
          <w:szCs w:val="28"/>
        </w:rPr>
        <w:t xml:space="preserve">Как устроен </w:t>
      </w:r>
      <w:proofErr w:type="spellStart"/>
      <w:r w:rsidRPr="001D5B1D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D5B1D">
        <w:rPr>
          <w:rFonts w:ascii="Times New Roman" w:hAnsi="Times New Roman" w:cs="Times New Roman"/>
          <w:b/>
          <w:sz w:val="28"/>
          <w:szCs w:val="28"/>
        </w:rPr>
        <w:t>?</w:t>
      </w:r>
    </w:p>
    <w:p w:rsidR="003F0C68" w:rsidRDefault="003F0C68" w:rsidP="001D5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стихотворение, написанное в соответствии с определенными правилами.</w:t>
      </w:r>
    </w:p>
    <w:p w:rsidR="003F0C68" w:rsidRDefault="003F0C68" w:rsidP="001D5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строке задается набор слов, который необходимо отразить в стихотворении.</w:t>
      </w:r>
    </w:p>
    <w:p w:rsidR="003F0C68" w:rsidRDefault="003F0C68" w:rsidP="001D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строка – заголовок, в который выносится ключевое слово, понятие,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выраженное в форме существительного.</w:t>
      </w:r>
    </w:p>
    <w:p w:rsidR="003F0C68" w:rsidRDefault="003F0C68" w:rsidP="001D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два прилагательных. Они дают описание признаков 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едмета или объекта.</w:t>
      </w:r>
    </w:p>
    <w:p w:rsidR="003F0C68" w:rsidRDefault="003F0C68" w:rsidP="001D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строка – три глагола. Они описывают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предмета.</w:t>
      </w:r>
    </w:p>
    <w:p w:rsidR="003F0C68" w:rsidRDefault="003F0C68" w:rsidP="001D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фраза из четырех слов, выражающая личное отношение автора к данному предмету или объекту.</w:t>
      </w:r>
    </w:p>
    <w:p w:rsidR="003F0C68" w:rsidRDefault="003F0C68" w:rsidP="001D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строка – резюме, вывод, одно слово, существительное. Синоним к слову в первой строке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ассоциация к этому слову.</w:t>
      </w:r>
    </w:p>
    <w:p w:rsidR="001D5B1D" w:rsidRDefault="001D5B1D" w:rsidP="003F0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68" w:rsidRPr="001D5B1D" w:rsidRDefault="003F0C68" w:rsidP="003F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1D">
        <w:rPr>
          <w:rFonts w:ascii="Times New Roman" w:hAnsi="Times New Roman" w:cs="Times New Roman"/>
          <w:b/>
          <w:sz w:val="28"/>
          <w:szCs w:val="28"/>
        </w:rPr>
        <w:t>Кто? Что?</w:t>
      </w:r>
    </w:p>
    <w:p w:rsidR="003F0C68" w:rsidRPr="001D5B1D" w:rsidRDefault="003F0C68" w:rsidP="003F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1D">
        <w:rPr>
          <w:rFonts w:ascii="Times New Roman" w:hAnsi="Times New Roman" w:cs="Times New Roman"/>
          <w:b/>
          <w:sz w:val="28"/>
          <w:szCs w:val="28"/>
        </w:rPr>
        <w:t>Какой? Какой?</w:t>
      </w:r>
    </w:p>
    <w:p w:rsidR="003F0C68" w:rsidRPr="001D5B1D" w:rsidRDefault="003F0C68" w:rsidP="003F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1D">
        <w:rPr>
          <w:rFonts w:ascii="Times New Roman" w:hAnsi="Times New Roman" w:cs="Times New Roman"/>
          <w:b/>
          <w:sz w:val="28"/>
          <w:szCs w:val="28"/>
        </w:rPr>
        <w:t>Что делает? Что делает? Что делает?</w:t>
      </w:r>
    </w:p>
    <w:p w:rsidR="003F0C68" w:rsidRPr="001D5B1D" w:rsidRDefault="001D5B1D" w:rsidP="003F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1D">
        <w:rPr>
          <w:rFonts w:ascii="Times New Roman" w:hAnsi="Times New Roman" w:cs="Times New Roman"/>
          <w:b/>
          <w:sz w:val="28"/>
          <w:szCs w:val="28"/>
        </w:rPr>
        <w:t>Предложение из четырех слов</w:t>
      </w:r>
    </w:p>
    <w:p w:rsidR="001D5B1D" w:rsidRPr="001D5B1D" w:rsidRDefault="001D5B1D" w:rsidP="001D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1D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D5B1D" w:rsidRDefault="001D5B1D" w:rsidP="001D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1D">
        <w:rPr>
          <w:rFonts w:ascii="Times New Roman" w:hAnsi="Times New Roman" w:cs="Times New Roman"/>
          <w:b/>
          <w:sz w:val="28"/>
          <w:szCs w:val="28"/>
        </w:rPr>
        <w:t>Кто? Что?</w:t>
      </w:r>
    </w:p>
    <w:p w:rsidR="001D5B1D" w:rsidRDefault="001D5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B1D" w:rsidRPr="001D2FEF" w:rsidRDefault="001D5B1D" w:rsidP="001D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дает использование такого приема, как написание </w:t>
      </w:r>
      <w:proofErr w:type="spellStart"/>
      <w:r w:rsidRPr="001D2FEF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1D2FEF">
        <w:rPr>
          <w:rFonts w:ascii="Times New Roman" w:hAnsi="Times New Roman" w:cs="Times New Roman"/>
          <w:b/>
          <w:sz w:val="28"/>
          <w:szCs w:val="28"/>
        </w:rPr>
        <w:t>, на логопедическом занятии?</w:t>
      </w:r>
    </w:p>
    <w:p w:rsidR="001D5B1D" w:rsidRPr="001D2FEF" w:rsidRDefault="001D5B1D" w:rsidP="001D2F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FEF"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spellStart"/>
      <w:r w:rsidRPr="001D2FE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D2FEF">
        <w:rPr>
          <w:rFonts w:ascii="Times New Roman" w:hAnsi="Times New Roman" w:cs="Times New Roman"/>
          <w:sz w:val="28"/>
          <w:szCs w:val="28"/>
        </w:rPr>
        <w:t xml:space="preserve"> на занятии позволяет:</w:t>
      </w:r>
    </w:p>
    <w:p w:rsidR="001D5B1D" w:rsidRPr="001D2FEF" w:rsidRDefault="001D5B1D" w:rsidP="001D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EF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 начале урока.</w:t>
      </w:r>
    </w:p>
    <w:p w:rsidR="001D5B1D" w:rsidRPr="001D2FEF" w:rsidRDefault="001D5B1D" w:rsidP="001D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EF">
        <w:rPr>
          <w:rFonts w:ascii="Times New Roman" w:hAnsi="Times New Roman" w:cs="Times New Roman"/>
          <w:sz w:val="28"/>
          <w:szCs w:val="28"/>
        </w:rPr>
        <w:t>Проверить на любом этапе занятия, умеют ли учащиеся проводить ассоциации.</w:t>
      </w:r>
    </w:p>
    <w:p w:rsidR="001D5B1D" w:rsidRPr="001D2FEF" w:rsidRDefault="001D5B1D" w:rsidP="001D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EF">
        <w:rPr>
          <w:rFonts w:ascii="Times New Roman" w:hAnsi="Times New Roman" w:cs="Times New Roman"/>
          <w:sz w:val="28"/>
          <w:szCs w:val="28"/>
        </w:rPr>
        <w:t>Быстро сменить способ деятельности на занятии, не у</w:t>
      </w:r>
      <w:r w:rsidR="001D2FEF">
        <w:rPr>
          <w:rFonts w:ascii="Times New Roman" w:hAnsi="Times New Roman" w:cs="Times New Roman"/>
          <w:sz w:val="28"/>
          <w:szCs w:val="28"/>
        </w:rPr>
        <w:t>х</w:t>
      </w:r>
      <w:r w:rsidRPr="001D2FEF">
        <w:rPr>
          <w:rFonts w:ascii="Times New Roman" w:hAnsi="Times New Roman" w:cs="Times New Roman"/>
          <w:sz w:val="28"/>
          <w:szCs w:val="28"/>
        </w:rPr>
        <w:t>одя от темы.</w:t>
      </w:r>
    </w:p>
    <w:p w:rsidR="001D5B1D" w:rsidRDefault="001D5B1D" w:rsidP="001D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EF">
        <w:rPr>
          <w:rFonts w:ascii="Times New Roman" w:hAnsi="Times New Roman" w:cs="Times New Roman"/>
          <w:sz w:val="28"/>
          <w:szCs w:val="28"/>
        </w:rPr>
        <w:t>Провести рефлексию занятия интересно и содержательно.</w:t>
      </w:r>
    </w:p>
    <w:p w:rsidR="001D2FEF" w:rsidRPr="001D2FEF" w:rsidRDefault="001D2FEF" w:rsidP="001D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«существительное», «прилагательное», «глагол», «предложение»</w:t>
      </w:r>
    </w:p>
    <w:p w:rsidR="001D5B1D" w:rsidRPr="001D2FEF" w:rsidRDefault="001D5B1D" w:rsidP="001D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EF">
        <w:rPr>
          <w:rFonts w:ascii="Times New Roman" w:hAnsi="Times New Roman" w:cs="Times New Roman"/>
          <w:sz w:val="28"/>
          <w:szCs w:val="28"/>
        </w:rPr>
        <w:t>Продемонстрировать понимание, оценочные суждения учащихся при подведении итогов занятия.</w:t>
      </w:r>
    </w:p>
    <w:p w:rsidR="001D5B1D" w:rsidRPr="001D2FEF" w:rsidRDefault="001D5B1D" w:rsidP="001D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EF"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1D5B1D" w:rsidRDefault="001D5B1D" w:rsidP="001D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EF">
        <w:rPr>
          <w:rFonts w:ascii="Times New Roman" w:hAnsi="Times New Roman" w:cs="Times New Roman"/>
          <w:sz w:val="28"/>
          <w:szCs w:val="28"/>
        </w:rPr>
        <w:t>Подготавливать к пересказу.</w:t>
      </w:r>
    </w:p>
    <w:p w:rsidR="001D2FEF" w:rsidRDefault="001D2FEF" w:rsidP="001D2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FEF" w:rsidRDefault="001D2FEF" w:rsidP="001D2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2FEF" w:rsidRDefault="001D2FEF" w:rsidP="001D2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Береза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Тонкая. Нежная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Грустит, шелестит, волнуется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В России много берез.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Символ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Береза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Белоствольная, зеленая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Растет, качается, облетает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Хорошо в тени летом.</w:t>
      </w:r>
    </w:p>
    <w:p w:rsidR="001D2FEF" w:rsidRPr="001D2FEF" w:rsidRDefault="001D2FEF" w:rsidP="001D2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FEF">
        <w:rPr>
          <w:rFonts w:ascii="Times New Roman" w:hAnsi="Times New Roman" w:cs="Times New Roman"/>
          <w:i/>
          <w:sz w:val="28"/>
          <w:szCs w:val="28"/>
        </w:rPr>
        <w:t>Дерево</w:t>
      </w:r>
    </w:p>
    <w:p w:rsidR="001D2FEF" w:rsidRDefault="001D2FEF" w:rsidP="001D2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FEF" w:rsidRPr="001D2FEF" w:rsidRDefault="001D2FEF" w:rsidP="001D2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FEF" w:rsidRPr="001D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6892"/>
    <w:multiLevelType w:val="hybridMultilevel"/>
    <w:tmpl w:val="9A82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3F0C68"/>
    <w:rsid w:val="001D2FEF"/>
    <w:rsid w:val="001D5B1D"/>
    <w:rsid w:val="003F0C68"/>
    <w:rsid w:val="00D2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2013-12-19T07:44:00Z</dcterms:created>
  <dcterms:modified xsi:type="dcterms:W3CDTF">2013-12-19T08:14:00Z</dcterms:modified>
</cp:coreProperties>
</file>