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1342" w:rsidRDefault="00E41342" w:rsidP="00E41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42">
        <w:rPr>
          <w:rFonts w:ascii="Times New Roman" w:hAnsi="Times New Roman" w:cs="Times New Roman"/>
          <w:b/>
          <w:sz w:val="28"/>
          <w:szCs w:val="28"/>
        </w:rPr>
        <w:t>Конспект урока по французскому языку</w:t>
      </w:r>
    </w:p>
    <w:p w:rsidR="00E41342" w:rsidRDefault="00E41342" w:rsidP="00E41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42">
        <w:rPr>
          <w:rFonts w:ascii="Times New Roman" w:hAnsi="Times New Roman" w:cs="Times New Roman"/>
          <w:b/>
          <w:sz w:val="28"/>
          <w:szCs w:val="28"/>
        </w:rPr>
        <w:t>«Давайте познакомимся»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 классе.</w:t>
      </w:r>
    </w:p>
    <w:p w:rsidR="00E41342" w:rsidRP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говорения на французском языке по теме</w:t>
      </w:r>
      <w:r w:rsidRPr="00E413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речевые образцы этикетного характера.</w:t>
      </w:r>
    </w:p>
    <w:p w:rsid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41342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342" w:rsidRP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называть свое имя по-французски;</w:t>
      </w:r>
    </w:p>
    <w:p w:rsid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фразой «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je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proofErr w:type="spellStart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apelle</w:t>
      </w:r>
      <w:proofErr w:type="spellEnd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вопросами «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Comment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ç</w:t>
      </w:r>
      <w:proofErr w:type="spellEnd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Qui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est</w:t>
      </w:r>
      <w:proofErr w:type="spellEnd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13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называть свое имя по-французски;</w:t>
      </w:r>
    </w:p>
    <w:p w:rsidR="00E41342" w:rsidRDefault="00E41342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языковой догадки;</w:t>
      </w:r>
    </w:p>
    <w:p w:rsidR="00E41342" w:rsidRDefault="0019776C" w:rsidP="00E4134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УМК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</w:t>
      </w:r>
      <w:r w:rsidRPr="001977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Fran</w:t>
      </w:r>
      <w:proofErr w:type="spellStart"/>
      <w:r w:rsidRPr="001977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ç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ais</w:t>
      </w:r>
      <w:proofErr w:type="spellEnd"/>
      <w:r w:rsidRPr="001977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1977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est</w:t>
      </w:r>
      <w:proofErr w:type="spellEnd"/>
      <w:r w:rsidRPr="001977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super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9776C" w:rsidRDefault="0019776C" w:rsidP="00E41342">
      <w:pPr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7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урока: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19776C" w:rsidTr="0019776C">
        <w:tc>
          <w:tcPr>
            <w:tcW w:w="2093" w:type="dxa"/>
          </w:tcPr>
          <w:p w:rsidR="0019776C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урока:</w:t>
            </w:r>
          </w:p>
        </w:tc>
        <w:tc>
          <w:tcPr>
            <w:tcW w:w="4287" w:type="dxa"/>
          </w:tcPr>
          <w:p w:rsidR="0019776C" w:rsidRPr="0019776C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3191" w:type="dxa"/>
          </w:tcPr>
          <w:p w:rsidR="0019776C" w:rsidRPr="0019776C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Ученики:</w:t>
            </w:r>
          </w:p>
        </w:tc>
      </w:tr>
      <w:tr w:rsidR="0019776C" w:rsidRPr="0019776C" w:rsidTr="0019776C">
        <w:tc>
          <w:tcPr>
            <w:tcW w:w="2093" w:type="dxa"/>
          </w:tcPr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5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2E415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E4155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4287" w:type="dxa"/>
          </w:tcPr>
          <w:p w:rsidR="0019776C" w:rsidRDefault="0019776C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проходят в класс и рассаживаются на места.</w:t>
            </w:r>
            <w:proofErr w:type="gramEnd"/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жестом показывает, что необходимо встать)</w:t>
            </w:r>
            <w:proofErr w:type="gramEnd"/>
          </w:p>
          <w:p w:rsidR="0019776C" w:rsidRDefault="0019776C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Levez-vous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Bonjour,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Asseyez</w:t>
            </w:r>
            <w:proofErr w:type="spellEnd"/>
            <w:r w:rsidRPr="00197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Pr="00197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19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9776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appelle</w:t>
            </w:r>
            <w:proofErr w:type="spellEnd"/>
            <w:r w:rsidRPr="0019776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кто понял, что я сейчас сказала?</w:t>
            </w:r>
          </w:p>
          <w:p w:rsidR="002E4155" w:rsidRPr="002E4155" w:rsidRDefault="002E4155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gramStart"/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обращаясь</w:t>
            </w:r>
            <w:proofErr w:type="gramEnd"/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ученикам</w:t>
            </w:r>
            <w:r w:rsidRPr="002E41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):</w:t>
            </w:r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</w:t>
            </w:r>
            <w:proofErr w:type="spellEnd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t`appelles</w:t>
            </w:r>
            <w:proofErr w:type="spellEnd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comment? Et </w:t>
            </w:r>
            <w:proofErr w:type="spellStart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toi</w:t>
            </w:r>
            <w:proofErr w:type="spellEnd"/>
            <w:r w:rsidRPr="002E4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191" w:type="dxa"/>
          </w:tcPr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776C" w:rsidRPr="002E4155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9776C" w:rsidRPr="0019776C" w:rsidRDefault="0019776C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отвечают)</w:t>
            </w:r>
          </w:p>
        </w:tc>
      </w:tr>
      <w:tr w:rsidR="0019776C" w:rsidRPr="0019776C" w:rsidTr="0019776C">
        <w:tc>
          <w:tcPr>
            <w:tcW w:w="2093" w:type="dxa"/>
          </w:tcPr>
          <w:p w:rsidR="0019776C" w:rsidRDefault="0019776C" w:rsidP="00E4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19776C" w:rsidRDefault="002E4155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какой иностранный язык мы будем с вами изучать?</w:t>
            </w:r>
          </w:p>
          <w:p w:rsidR="002E4155" w:rsidRPr="00DE611B" w:rsidRDefault="002E4155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абсолютно правы! Сегодня я хочу вам предложить совершить удивительное путешествие в мир французского языка. В этом мире вас ждет много интересного и нового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надеюсь, что все преграды, которые у нас с вами встретятся на пути, мы преодолеем. Ведь мы не боимся трудностей! </w:t>
            </w:r>
            <w:r w:rsidR="00DE611B">
              <w:rPr>
                <w:rFonts w:ascii="Times New Roman" w:hAnsi="Times New Roman" w:cs="Times New Roman"/>
                <w:sz w:val="24"/>
                <w:szCs w:val="24"/>
              </w:rPr>
              <w:t xml:space="preserve"> А помогать нам в этом, будут наши верные друзья </w:t>
            </w:r>
            <w:r w:rsidR="00DE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Pierre</w:t>
            </w:r>
            <w:r w:rsidR="00DE611B" w:rsidRPr="00DE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DE611B" w:rsidRPr="00DE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Maxime</w:t>
            </w:r>
            <w:proofErr w:type="spellEnd"/>
            <w:r w:rsidR="00DE611B" w:rsidRPr="00DE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9776C" w:rsidRDefault="0019776C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155" w:rsidRDefault="002E4155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Pr="0019776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отвечают)</w:t>
            </w:r>
          </w:p>
        </w:tc>
      </w:tr>
      <w:tr w:rsidR="002E4155" w:rsidRPr="0019776C" w:rsidTr="0019776C">
        <w:tc>
          <w:tcPr>
            <w:tcW w:w="2093" w:type="dxa"/>
          </w:tcPr>
          <w:p w:rsidR="002E4155" w:rsidRPr="002E4155" w:rsidRDefault="002E4155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55">
              <w:rPr>
                <w:rFonts w:ascii="Times New Roman" w:hAnsi="Times New Roman" w:cs="Times New Roman"/>
                <w:sz w:val="24"/>
                <w:szCs w:val="24"/>
              </w:rPr>
              <w:t>Знакомство с франц.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55">
              <w:rPr>
                <w:rFonts w:ascii="Times New Roman" w:hAnsi="Times New Roman" w:cs="Times New Roman"/>
                <w:sz w:val="24"/>
                <w:szCs w:val="24"/>
              </w:rPr>
              <w:t>языком</w:t>
            </w:r>
          </w:p>
        </w:tc>
        <w:tc>
          <w:tcPr>
            <w:tcW w:w="4287" w:type="dxa"/>
          </w:tcPr>
          <w:p w:rsidR="002E4155" w:rsidRDefault="002E4155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вам наверняка не терпится услышать, как же звучит французская речь, поэтому сейчас я вам предлагаю послушать песенку.</w:t>
            </w:r>
          </w:p>
          <w:p w:rsidR="002E4155" w:rsidRPr="00DE611B" w:rsidRDefault="002E4155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>(после прослушивания пес</w:t>
            </w:r>
            <w:r w:rsidR="00DE61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</w:t>
            </w: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</w:t>
            </w:r>
            <w:r w:rsidR="00DE611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>чают на вопросы</w:t>
            </w:r>
            <w:r w:rsidR="00DE611B"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«Нравится ли вам песня?» и «Почему?»</w:t>
            </w: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191" w:type="dxa"/>
          </w:tcPr>
          <w:p w:rsidR="002E4155" w:rsidRDefault="002E4155" w:rsidP="00E413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11B" w:rsidRPr="0019776C" w:rsidTr="0019776C">
        <w:tc>
          <w:tcPr>
            <w:tcW w:w="2093" w:type="dxa"/>
          </w:tcPr>
          <w:p w:rsidR="00DE611B" w:rsidRPr="002E4155" w:rsidRDefault="00DE611B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  <w:r w:rsidR="00CA1F2C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«Переводчики»</w:t>
            </w:r>
          </w:p>
        </w:tc>
        <w:tc>
          <w:tcPr>
            <w:tcW w:w="4287" w:type="dxa"/>
          </w:tcPr>
          <w:p w:rsidR="00CA1F2C" w:rsidRDefault="00DE611B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CA1F2C"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кажется, что вы умеете уже говорить по-французски </w:t>
            </w:r>
            <w:r w:rsidR="00CA1F2C" w:rsidRPr="00CA1F2C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появляются изображен</w:t>
            </w:r>
            <w:r w:rsidR="00CA1F2C">
              <w:rPr>
                <w:rFonts w:ascii="Times New Roman" w:hAnsi="Times New Roman" w:cs="Times New Roman"/>
                <w:i/>
                <w:sz w:val="24"/>
                <w:szCs w:val="24"/>
              </w:rPr>
              <w:t>ия предметов</w:t>
            </w:r>
            <w:r w:rsidR="00CA1F2C" w:rsidRPr="00CA1F2C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их называет по-французски, дети повторяют)</w:t>
            </w:r>
            <w:r w:rsidR="00CA1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A1F2C"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слово, а вы будете его повторять, согласны? </w:t>
            </w:r>
            <w:proofErr w:type="spellStart"/>
            <w:r w:rsidR="00CA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D’accord</w:t>
            </w:r>
            <w:proofErr w:type="spellEnd"/>
            <w:r w:rsidR="00CA1F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1F2C" w:rsidRPr="00CA1F2C" w:rsidRDefault="00CA1F2C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CA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  <w:proofErr w:type="spellEnd"/>
            <w:r w:rsidRPr="00CA1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Pr="00CA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</w:t>
            </w:r>
            <w:proofErr w:type="spellEnd"/>
            <w:r w:rsidRPr="00CA1F2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A1F2C" w:rsidRPr="00CA1F2C" w:rsidRDefault="00CA1F2C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обратили внимание, что когда я называю слово, перед ним еще стоит маленькое словечко? </w:t>
            </w:r>
            <w:r w:rsidRPr="00CA1F2C">
              <w:rPr>
                <w:rFonts w:ascii="Times New Roman" w:hAnsi="Times New Roman" w:cs="Times New Roman"/>
                <w:i/>
                <w:sz w:val="24"/>
                <w:szCs w:val="24"/>
              </w:rPr>
              <w:t>(обратить внимание на артикли во французском языке и объяснить, что они указывают на род существительных)</w:t>
            </w:r>
            <w:r w:rsidR="00403D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E611B" w:rsidRDefault="00DE611B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11B">
              <w:rPr>
                <w:rFonts w:ascii="Times New Roman" w:hAnsi="Times New Roman" w:cs="Times New Roman"/>
                <w:i/>
                <w:sz w:val="24"/>
                <w:szCs w:val="24"/>
              </w:rPr>
              <w:t>(дети отвечают)</w:t>
            </w: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D60" w:rsidRPr="00DE611B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пытаются повторить слова за учителем, употребляя артикли)</w:t>
            </w:r>
          </w:p>
        </w:tc>
      </w:tr>
      <w:tr w:rsidR="00CA1F2C" w:rsidRPr="00403D60" w:rsidTr="0019776C">
        <w:tc>
          <w:tcPr>
            <w:tcW w:w="2093" w:type="dxa"/>
          </w:tcPr>
          <w:p w:rsidR="00CA1F2C" w:rsidRDefault="00403D60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4287" w:type="dxa"/>
          </w:tcPr>
          <w:p w:rsidR="00CA1F2C" w:rsidRDefault="00403D60" w:rsidP="00CA1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D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03D60">
              <w:rPr>
                <w:rFonts w:ascii="Times New Roman" w:hAnsi="Times New Roman" w:cs="Times New Roman"/>
                <w:i/>
                <w:sz w:val="24"/>
                <w:szCs w:val="24"/>
              </w:rPr>
              <w:t>читель выполняет и называет действия, дети повторяют)</w:t>
            </w:r>
          </w:p>
          <w:p w:rsidR="00403D60" w:rsidRPr="00403D60" w:rsidRDefault="00403D60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…on court.</w:t>
            </w:r>
          </w:p>
        </w:tc>
        <w:tc>
          <w:tcPr>
            <w:tcW w:w="3191" w:type="dxa"/>
          </w:tcPr>
          <w:p w:rsidR="00CA1F2C" w:rsidRPr="00403D60" w:rsidRDefault="00CA1F2C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03D60" w:rsidRPr="007E205F" w:rsidTr="0019776C">
        <w:tc>
          <w:tcPr>
            <w:tcW w:w="2093" w:type="dxa"/>
          </w:tcPr>
          <w:p w:rsidR="00403D60" w:rsidRPr="00403D60" w:rsidRDefault="00403D60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оборота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4287" w:type="dxa"/>
          </w:tcPr>
          <w:p w:rsidR="00403D60" w:rsidRPr="007E205F" w:rsidRDefault="007E205F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Pierre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Maxime</w:t>
            </w:r>
            <w:proofErr w:type="spellEnd"/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еще пока что совсем не знают, поэтому они бы очень хотели, чтобы вы представили друг друга, но на французском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вам сейчас покажут, как это сделать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7E205F">
              <w:rPr>
                <w:rFonts w:ascii="Times New Roman" w:hAnsi="Times New Roman" w:cs="Times New Roman"/>
                <w:i/>
                <w:sz w:val="24"/>
                <w:szCs w:val="24"/>
              </w:rPr>
              <w:t>(Введение оборота «</w:t>
            </w:r>
            <w:r w:rsidRPr="007E20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E205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 w:rsidRPr="007E20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7E205F">
              <w:rPr>
                <w:rFonts w:ascii="Times New Roman" w:hAnsi="Times New Roman" w:cs="Times New Roman"/>
                <w:i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Qui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est-ce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 w:rsidRPr="007E205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91" w:type="dxa"/>
          </w:tcPr>
          <w:p w:rsidR="00403D60" w:rsidRPr="007E205F" w:rsidRDefault="00403D60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05F" w:rsidRPr="007E205F" w:rsidTr="0019776C">
        <w:tc>
          <w:tcPr>
            <w:tcW w:w="2093" w:type="dxa"/>
          </w:tcPr>
          <w:p w:rsidR="007E205F" w:rsidRDefault="007E205F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картинкой</w:t>
            </w:r>
          </w:p>
        </w:tc>
        <w:tc>
          <w:tcPr>
            <w:tcW w:w="4287" w:type="dxa"/>
          </w:tcPr>
          <w:p w:rsidR="007E205F" w:rsidRDefault="007E205F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Pierre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7E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немного о себе послушайте пожалуйста: </w:t>
            </w:r>
          </w:p>
          <w:p w:rsidR="007E205F" w:rsidRDefault="007E205F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m’appelle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Pierre.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J’habite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Paris.</w:t>
            </w:r>
          </w:p>
          <w:p w:rsidR="007E205F" w:rsidRDefault="007E205F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m’appelle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J’habite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0B9B" w:rsidRPr="00090B9B" w:rsidRDefault="00090B9B" w:rsidP="00CA1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(для закрепления в речи оборота «</w:t>
            </w:r>
            <w:r w:rsidRPr="00090B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 w:rsidRPr="00090B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…» задать детям </w:t>
            </w:r>
            <w:proofErr w:type="gramStart"/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показывая на изображения мальчиков «</w:t>
            </w:r>
            <w:r w:rsidRPr="00090B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</w:t>
            </w:r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0B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90B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?»)</w:t>
            </w:r>
          </w:p>
        </w:tc>
        <w:tc>
          <w:tcPr>
            <w:tcW w:w="3191" w:type="dxa"/>
          </w:tcPr>
          <w:p w:rsidR="007E205F" w:rsidRPr="00090B9B" w:rsidRDefault="007E205F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B9B" w:rsidRPr="00090B9B" w:rsidRDefault="00090B9B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B9B" w:rsidRPr="00090B9B" w:rsidRDefault="00090B9B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B9B" w:rsidRPr="007E205F" w:rsidRDefault="00090B9B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переводят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090B9B" w:rsidRPr="00090B9B" w:rsidTr="0019776C">
        <w:tc>
          <w:tcPr>
            <w:tcW w:w="2093" w:type="dxa"/>
          </w:tcPr>
          <w:p w:rsidR="00090B9B" w:rsidRDefault="00090B9B" w:rsidP="00E4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87" w:type="dxa"/>
          </w:tcPr>
          <w:p w:rsidR="00090B9B" w:rsidRPr="00090B9B" w:rsidRDefault="00090B9B" w:rsidP="00CA1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 назвать слова, которые запомнили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B9B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проверяет у каждого ученика записанное домашнее задание)</w:t>
            </w:r>
          </w:p>
        </w:tc>
        <w:tc>
          <w:tcPr>
            <w:tcW w:w="3191" w:type="dxa"/>
          </w:tcPr>
          <w:p w:rsidR="00090B9B" w:rsidRPr="00090B9B" w:rsidRDefault="00090B9B" w:rsidP="00E41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записывают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дневники)</w:t>
            </w:r>
          </w:p>
        </w:tc>
      </w:tr>
    </w:tbl>
    <w:p w:rsidR="0019776C" w:rsidRDefault="0019776C" w:rsidP="00E41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B9B" w:rsidRPr="00090B9B" w:rsidRDefault="00090B9B" w:rsidP="00E41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0B9B" w:rsidRPr="0009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342"/>
    <w:rsid w:val="00090B9B"/>
    <w:rsid w:val="0019776C"/>
    <w:rsid w:val="002E4155"/>
    <w:rsid w:val="00403D60"/>
    <w:rsid w:val="007E205F"/>
    <w:rsid w:val="00CA1F2C"/>
    <w:rsid w:val="00DE611B"/>
    <w:rsid w:val="00E4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41342"/>
  </w:style>
  <w:style w:type="character" w:customStyle="1" w:styleId="apple-converted-space">
    <w:name w:val="apple-converted-space"/>
    <w:basedOn w:val="a0"/>
    <w:rsid w:val="00E41342"/>
  </w:style>
  <w:style w:type="character" w:customStyle="1" w:styleId="c1">
    <w:name w:val="c1"/>
    <w:basedOn w:val="a0"/>
    <w:rsid w:val="00E41342"/>
  </w:style>
  <w:style w:type="table" w:styleId="a3">
    <w:name w:val="Table Grid"/>
    <w:basedOn w:val="a1"/>
    <w:uiPriority w:val="59"/>
    <w:rsid w:val="00197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2014-10-29T14:45:00Z</dcterms:created>
  <dcterms:modified xsi:type="dcterms:W3CDTF">2014-10-29T16:04:00Z</dcterms:modified>
</cp:coreProperties>
</file>