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E5" w:rsidRDefault="003B3FE5" w:rsidP="003B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Марианна Валентиновна</w:t>
      </w:r>
    </w:p>
    <w:p w:rsidR="003B3FE5" w:rsidRDefault="003B3FE5" w:rsidP="003B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</w:p>
    <w:p w:rsidR="003B3FE5" w:rsidRDefault="003B3FE5" w:rsidP="003B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№ 320 Приморского района Санкт-Петербурга</w:t>
      </w:r>
    </w:p>
    <w:p w:rsidR="003B3FE5" w:rsidRPr="00246A7A" w:rsidRDefault="003B3FE5" w:rsidP="003B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678E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loveeng</w:t>
        </w:r>
        <w:r w:rsidRPr="005678E9">
          <w:rPr>
            <w:rStyle w:val="a5"/>
            <w:rFonts w:ascii="Times New Roman" w:hAnsi="Times New Roman" w:cs="Times New Roman"/>
            <w:b/>
            <w:sz w:val="28"/>
            <w:szCs w:val="28"/>
          </w:rPr>
          <w:t>875@</w:t>
        </w:r>
        <w:r w:rsidRPr="005678E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5678E9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678E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3B3FE5" w:rsidRPr="003B3FE5" w:rsidRDefault="003B3FE5" w:rsidP="003B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НАСТОЛЬНЫХ ИГР НА УРОКАХ АНГЛИЙСКОГО ЯЗЫКА В НАЧАЛЬНОЙ ШКОЛЕ ПРИ ПОМОЩИ ИНТЕРАКТИВНОЙ ДОСКИ</w:t>
      </w:r>
    </w:p>
    <w:p w:rsidR="00620513" w:rsidRPr="003B3FE5" w:rsidRDefault="00620513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>При изучении иностранного языка в начальной школе большое внимание уделяется игровым методам обучения. Современные российские и зарубежные методисты акцентируют наше внимание на настольные игры, которые позволяют ребятам, особенно в начальной школе лучше усвоить изученный материал. В УМК «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B3FE5">
        <w:rPr>
          <w:rFonts w:ascii="Times New Roman" w:hAnsi="Times New Roman" w:cs="Times New Roman"/>
          <w:sz w:val="28"/>
          <w:szCs w:val="28"/>
        </w:rPr>
        <w:t xml:space="preserve">» Английский в фокусе, в конце каждого модуля предлагается настольная игра, материал, которой дублирует лексику и грамматику ранее изученных тем. С одной стороны, это увлекательный и интересный вид деятельности для учащегося, который необходимо использовать в своей работе, но с другой стороны процесс игры, предполагает собой работу в группах, а как следствие наличие общего игрового поля. </w:t>
      </w:r>
    </w:p>
    <w:p w:rsidR="00620513" w:rsidRPr="003B3FE5" w:rsidRDefault="00620513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 xml:space="preserve">Создание подобных игровых полей, а также приобретение фишек и кубиков процесс трудоемкий и дорогостоящий, так как мы понимаем, о том, что ребята могут с легкостью терять маленькие фишки и кубики, а игровое поле может прийти в негодность.  </w:t>
      </w:r>
    </w:p>
    <w:p w:rsidR="00620513" w:rsidRPr="003B3FE5" w:rsidRDefault="00620513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>Разм</w:t>
      </w:r>
      <w:r w:rsidR="00DC5D1F" w:rsidRPr="003B3FE5">
        <w:rPr>
          <w:rFonts w:ascii="Times New Roman" w:hAnsi="Times New Roman" w:cs="Times New Roman"/>
          <w:sz w:val="28"/>
          <w:szCs w:val="28"/>
        </w:rPr>
        <w:t xml:space="preserve">ышляя над подобной проблемой и ее решением, я </w:t>
      </w:r>
      <w:r w:rsidR="00826A73" w:rsidRPr="003B3FE5">
        <w:rPr>
          <w:rFonts w:ascii="Times New Roman" w:hAnsi="Times New Roman" w:cs="Times New Roman"/>
          <w:sz w:val="28"/>
          <w:szCs w:val="28"/>
        </w:rPr>
        <w:t xml:space="preserve">пыталась найти наименее трудоемкий вариант создания игрового поля. Также вопрос возникал, как сделать поле такого масштаба, чтобы его можно было использовать сразу для всех учащихся одновременно, и дети полностью видели весь материал, которые представлен на данном игровом поле. Данное решение мне помогли найти современные интерактивные технологии. </w:t>
      </w:r>
    </w:p>
    <w:p w:rsidR="00826A73" w:rsidRPr="003B3FE5" w:rsidRDefault="00826A73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 xml:space="preserve">Я решила создавать настольные игры, которые можно было бы показывать при помощи интерактивной доски. </w:t>
      </w:r>
      <w:r w:rsidR="00E83930" w:rsidRPr="003B3FE5">
        <w:rPr>
          <w:rFonts w:ascii="Times New Roman" w:hAnsi="Times New Roman" w:cs="Times New Roman"/>
          <w:sz w:val="28"/>
          <w:szCs w:val="28"/>
        </w:rPr>
        <w:t xml:space="preserve">Другими словами, я преобразовала бумажный вариант игрового поля в электронный вариант при помощи программы для презентации </w:t>
      </w:r>
      <w:r w:rsidR="00E83930" w:rsidRPr="003B3FE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83930" w:rsidRPr="003B3FE5">
        <w:rPr>
          <w:rFonts w:ascii="Times New Roman" w:hAnsi="Times New Roman" w:cs="Times New Roman"/>
          <w:sz w:val="28"/>
          <w:szCs w:val="28"/>
        </w:rPr>
        <w:t xml:space="preserve"> </w:t>
      </w:r>
      <w:r w:rsidR="00E83930" w:rsidRPr="003B3FE5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83930" w:rsidRPr="003B3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684" w:rsidRPr="003B3FE5" w:rsidRDefault="002F1684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5683" cy="2954446"/>
            <wp:effectExtent l="19050" t="0" r="2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18" cy="295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0" w:rsidRPr="003B3FE5" w:rsidRDefault="00E83930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 xml:space="preserve">Преимущества при создании интерактивных настольных игр в том, </w:t>
      </w:r>
      <w:r w:rsidR="00B502CA" w:rsidRPr="003B3FE5">
        <w:rPr>
          <w:rFonts w:ascii="Times New Roman" w:hAnsi="Times New Roman" w:cs="Times New Roman"/>
          <w:sz w:val="28"/>
          <w:szCs w:val="28"/>
        </w:rPr>
        <w:t>что игровое поле становится доступным для всех учащихся из-за своего масштаба.</w:t>
      </w:r>
    </w:p>
    <w:p w:rsidR="00E83930" w:rsidRPr="003B3FE5" w:rsidRDefault="00E83930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 xml:space="preserve">Оставался вопрос, каким образом мы будем «ходить» по данному интерактивному полю. Данную проблему я решила при помощи самого обычного картона, ножниц и магнитной ленты для детского творчества. Для изготовления фишек, я использовала детский картон, </w:t>
      </w:r>
      <w:r w:rsidR="0005671B" w:rsidRPr="003B3FE5">
        <w:rPr>
          <w:rFonts w:ascii="Times New Roman" w:hAnsi="Times New Roman" w:cs="Times New Roman"/>
          <w:sz w:val="28"/>
          <w:szCs w:val="28"/>
        </w:rPr>
        <w:t xml:space="preserve">из которого сделала фигурки, размер фигурки-фишки, можно сделать достаточно большим, чтобы он по размеру соответствовал полю, которое размещается на интерактивной доске. К фигурке-фишке с обратно стороны приклеивается плоский магнит, таким образом, фигурка легко прикрепляется к игровому полю и не падает с него. </w:t>
      </w:r>
    </w:p>
    <w:p w:rsidR="00C4493F" w:rsidRPr="003B3FE5" w:rsidRDefault="00C4493F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23950" cy="956734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54496" cy="4357718"/>
                      <a:chOff x="2643174" y="571480"/>
                      <a:chExt cx="4054496" cy="4357718"/>
                    </a:xfrm>
                  </a:grpSpPr>
                  <a:sp>
                    <a:nvSpPr>
                      <a:cNvPr id="5122" name="AutoShape 2"/>
                      <a:cNvSpPr>
                        <a:spLocks noChangeArrowheads="1"/>
                      </a:cNvSpPr>
                    </a:nvSpPr>
                    <a:spPr bwMode="auto">
                      <a:xfrm>
                        <a:off x="2643174" y="571480"/>
                        <a:ext cx="4054496" cy="435771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B3F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62050" cy="956734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54496" cy="4357718"/>
                      <a:chOff x="2643174" y="571480"/>
                      <a:chExt cx="4054496" cy="4357718"/>
                    </a:xfrm>
                  </a:grpSpPr>
                  <a:sp>
                    <a:nvSpPr>
                      <a:cNvPr id="5122" name="AutoShape 2"/>
                      <a:cNvSpPr>
                        <a:spLocks noChangeArrowheads="1"/>
                      </a:cNvSpPr>
                    </a:nvSpPr>
                    <a:spPr bwMode="auto">
                      <a:xfrm>
                        <a:off x="2643174" y="571480"/>
                        <a:ext cx="4054496" cy="435771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4214810" y="2143116"/>
                        <a:ext cx="928694" cy="50006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B675DE" w:rsidRPr="00B675DE">
        <w:t xml:space="preserve"> </w:t>
      </w:r>
      <w:r w:rsidR="00B675DE">
        <w:rPr>
          <w:noProof/>
          <w:lang w:eastAsia="ru-RU"/>
        </w:rPr>
        <w:drawing>
          <wp:inline distT="0" distB="0" distL="0" distR="0">
            <wp:extent cx="911225" cy="1313261"/>
            <wp:effectExtent l="19050" t="0" r="3175" b="0"/>
            <wp:docPr id="10" name="Рисунок 10" descr="Магнитная лента. Набор для детского твор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гнитная лента. Набор для детского творчест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09" cy="13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1B" w:rsidRPr="003B3FE5" w:rsidRDefault="0005671B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B3F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3FE5">
        <w:rPr>
          <w:rFonts w:ascii="Times New Roman" w:hAnsi="Times New Roman" w:cs="Times New Roman"/>
          <w:sz w:val="28"/>
          <w:szCs w:val="28"/>
        </w:rPr>
        <w:t xml:space="preserve"> если ваша интерактивная доска не имеет магнитной основы, для крепежа фишки можно использовать, так называемую «канцелярскую жвачку», например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Pr="003B3FE5">
        <w:rPr>
          <w:rFonts w:ascii="Times New Roman" w:hAnsi="Times New Roman" w:cs="Times New Roman"/>
          <w:sz w:val="28"/>
          <w:szCs w:val="28"/>
        </w:rPr>
        <w:t xml:space="preserve"> </w:t>
      </w:r>
      <w:r w:rsidRPr="003B3FE5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3B3FE5">
        <w:rPr>
          <w:rFonts w:ascii="Times New Roman" w:hAnsi="Times New Roman" w:cs="Times New Roman"/>
          <w:sz w:val="28"/>
          <w:szCs w:val="28"/>
        </w:rPr>
        <w:t xml:space="preserve"> фирмы </w:t>
      </w:r>
      <w:proofErr w:type="spellStart"/>
      <w:r w:rsidRPr="003B3FE5">
        <w:rPr>
          <w:rFonts w:ascii="Times New Roman" w:hAnsi="Times New Roman" w:cs="Times New Roman"/>
          <w:sz w:val="28"/>
          <w:szCs w:val="28"/>
          <w:lang w:val="en-US"/>
        </w:rPr>
        <w:t>Kores</w:t>
      </w:r>
      <w:proofErr w:type="spellEnd"/>
      <w:r w:rsidRPr="003B3FE5">
        <w:rPr>
          <w:rFonts w:ascii="Times New Roman" w:hAnsi="Times New Roman" w:cs="Times New Roman"/>
          <w:sz w:val="28"/>
          <w:szCs w:val="28"/>
        </w:rPr>
        <w:t>. Данная липкая масса может прикрепляться к стенам, преимущество в том, что она легко снимается с поверхности и не оставляет пятен совсем.</w:t>
      </w:r>
    </w:p>
    <w:p w:rsidR="00C4493F" w:rsidRPr="003B3FE5" w:rsidRDefault="00C4493F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2316" cy="1602316"/>
            <wp:effectExtent l="19050" t="0" r="0" b="0"/>
            <wp:docPr id="5" name="Рисунок 4" descr="Клеящая масса kores gum fix 1 уп. - доступные цены и возможность купить с доставкой в оф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ящая масса kores gum fix 1 уп. - доступные цены и возможность купить с доставкой в офи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59" cy="160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1B" w:rsidRPr="003B3FE5" w:rsidRDefault="0005671B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>Игральный кубик можно сделать из обычного детского пластикового кубика, обклеив его грани  бумагой на липкой основе, на которую можно нанести или цифры от 1 до 6 или точки, согласно правилам настольных игр.</w:t>
      </w:r>
      <w:r w:rsidR="00C4493F" w:rsidRPr="003B3FE5">
        <w:rPr>
          <w:rFonts w:ascii="Times New Roman" w:hAnsi="Times New Roman" w:cs="Times New Roman"/>
          <w:sz w:val="28"/>
          <w:szCs w:val="28"/>
        </w:rPr>
        <w:t xml:space="preserve"> Или же изготовить из картона самостоятельно.</w:t>
      </w:r>
    </w:p>
    <w:p w:rsidR="00C4493F" w:rsidRPr="003B3FE5" w:rsidRDefault="003640B6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6469" cy="2002794"/>
            <wp:effectExtent l="228600" t="0" r="214231" b="0"/>
            <wp:docPr id="7" name="Рисунок 7" descr="схема игральный кубик Детские подел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игральный кубик Детские подел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6354" cy="200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1B" w:rsidRPr="003B3FE5" w:rsidRDefault="0005671B" w:rsidP="003B3F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E5">
        <w:rPr>
          <w:rFonts w:ascii="Times New Roman" w:hAnsi="Times New Roman" w:cs="Times New Roman"/>
          <w:sz w:val="28"/>
          <w:szCs w:val="28"/>
        </w:rPr>
        <w:t>Когда все готово, можно приступать к настольным играм на уроках английского языка. Играть можно, как всей группой одновременно, правда</w:t>
      </w:r>
      <w:r w:rsidR="00EF0869" w:rsidRPr="003B3FE5">
        <w:rPr>
          <w:rFonts w:ascii="Times New Roman" w:hAnsi="Times New Roman" w:cs="Times New Roman"/>
          <w:sz w:val="28"/>
          <w:szCs w:val="28"/>
        </w:rPr>
        <w:t>,</w:t>
      </w:r>
      <w:r w:rsidRPr="003B3FE5">
        <w:rPr>
          <w:rFonts w:ascii="Times New Roman" w:hAnsi="Times New Roman" w:cs="Times New Roman"/>
          <w:sz w:val="28"/>
          <w:szCs w:val="28"/>
        </w:rPr>
        <w:t xml:space="preserve"> это возможно</w:t>
      </w:r>
      <w:r w:rsidR="00EF0869" w:rsidRPr="003B3FE5">
        <w:rPr>
          <w:rFonts w:ascii="Times New Roman" w:hAnsi="Times New Roman" w:cs="Times New Roman"/>
          <w:sz w:val="28"/>
          <w:szCs w:val="28"/>
        </w:rPr>
        <w:t>,</w:t>
      </w:r>
      <w:r w:rsidRPr="003B3FE5">
        <w:rPr>
          <w:rFonts w:ascii="Times New Roman" w:hAnsi="Times New Roman" w:cs="Times New Roman"/>
          <w:sz w:val="28"/>
          <w:szCs w:val="28"/>
        </w:rPr>
        <w:t xml:space="preserve"> если группа не большая, в противном случае </w:t>
      </w:r>
      <w:r w:rsidR="00EF0869" w:rsidRPr="003B3FE5">
        <w:rPr>
          <w:rFonts w:ascii="Times New Roman" w:hAnsi="Times New Roman" w:cs="Times New Roman"/>
          <w:sz w:val="28"/>
          <w:szCs w:val="28"/>
        </w:rPr>
        <w:t>у вас будет нагромождение фишек на игровом поле. Я предпочитаю играть по группам – командам от 2 до 4 групп. Основным правилом во время игры, является то, что дети по очереди бросают кубик, и то ребенок, который бросил этот кубик, этот же ребенок и отвечает, если же ответ неправильный, ему придется вернуться на то поле, с которого он ушел. Как и в обычных настольных играх побеждает та команда, которая добралась до финиша первой.</w:t>
      </w:r>
    </w:p>
    <w:p w:rsidR="00620513" w:rsidRDefault="003B3FE5" w:rsidP="003B3F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E5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3B3FE5" w:rsidRDefault="002B4165" w:rsidP="003B3FE5">
      <w:pPr>
        <w:jc w:val="both"/>
        <w:rPr>
          <w:rFonts w:ascii="Times New Roman" w:hAnsi="Times New Roman" w:cs="Times New Roman"/>
          <w:sz w:val="28"/>
          <w:szCs w:val="28"/>
        </w:rPr>
      </w:pPr>
      <w:r w:rsidRPr="002B4165">
        <w:rPr>
          <w:rFonts w:ascii="Times New Roman" w:hAnsi="Times New Roman" w:cs="Times New Roman"/>
          <w:sz w:val="28"/>
          <w:szCs w:val="28"/>
        </w:rPr>
        <w:t>Н. И. Быкова, Д. Дули, М. Д. Поспелова  “Spotlight 2”, «Английский в фокусе» 2 класс, М.Просвещения.</w:t>
      </w:r>
    </w:p>
    <w:p w:rsidR="00B675DE" w:rsidRDefault="00B675DE" w:rsidP="00B675DE">
      <w:pPr>
        <w:jc w:val="both"/>
        <w:rPr>
          <w:rFonts w:ascii="Times New Roman" w:hAnsi="Times New Roman" w:cs="Times New Roman"/>
          <w:sz w:val="28"/>
          <w:szCs w:val="28"/>
        </w:rPr>
      </w:pPr>
      <w:r w:rsidRPr="002B4165">
        <w:rPr>
          <w:rFonts w:ascii="Times New Roman" w:hAnsi="Times New Roman" w:cs="Times New Roman"/>
          <w:sz w:val="28"/>
          <w:szCs w:val="28"/>
        </w:rPr>
        <w:t>Н. И. Быкова, Д. Дули, М. Д. Поспелова  “</w:t>
      </w:r>
      <w:proofErr w:type="spellStart"/>
      <w:r w:rsidRPr="002B4165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2B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165">
        <w:rPr>
          <w:rFonts w:ascii="Times New Roman" w:hAnsi="Times New Roman" w:cs="Times New Roman"/>
          <w:sz w:val="28"/>
          <w:szCs w:val="28"/>
        </w:rPr>
        <w:t xml:space="preserve">”, «Английский в фокусе»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165">
        <w:rPr>
          <w:rFonts w:ascii="Times New Roman" w:hAnsi="Times New Roman" w:cs="Times New Roman"/>
          <w:sz w:val="28"/>
          <w:szCs w:val="28"/>
        </w:rPr>
        <w:t xml:space="preserve"> класс, М.Просвещения.</w:t>
      </w:r>
    </w:p>
    <w:p w:rsidR="002B4165" w:rsidRPr="00B675DE" w:rsidRDefault="00B675DE" w:rsidP="003B3FE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www.komus.ru</w:t>
      </w:r>
    </w:p>
    <w:sectPr w:rsidR="002B4165" w:rsidRPr="00B675DE" w:rsidSect="001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513"/>
    <w:rsid w:val="0005671B"/>
    <w:rsid w:val="001B7661"/>
    <w:rsid w:val="002B4165"/>
    <w:rsid w:val="002F1684"/>
    <w:rsid w:val="0036115E"/>
    <w:rsid w:val="003640B6"/>
    <w:rsid w:val="003B3FE5"/>
    <w:rsid w:val="00496A96"/>
    <w:rsid w:val="005F56EE"/>
    <w:rsid w:val="00620513"/>
    <w:rsid w:val="007F2CE9"/>
    <w:rsid w:val="00826A73"/>
    <w:rsid w:val="00B502CA"/>
    <w:rsid w:val="00B675DE"/>
    <w:rsid w:val="00C4493F"/>
    <w:rsid w:val="00DC5D1F"/>
    <w:rsid w:val="00E02ED6"/>
    <w:rsid w:val="00E83930"/>
    <w:rsid w:val="00EF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3F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B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loveeng875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13</cp:revision>
  <dcterms:created xsi:type="dcterms:W3CDTF">2014-12-02T06:45:00Z</dcterms:created>
  <dcterms:modified xsi:type="dcterms:W3CDTF">2014-12-02T12:47:00Z</dcterms:modified>
</cp:coreProperties>
</file>